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7"/>
        <w:gridCol w:w="1021"/>
        <w:gridCol w:w="1021"/>
        <w:gridCol w:w="1021"/>
        <w:gridCol w:w="1021"/>
        <w:gridCol w:w="1021"/>
        <w:gridCol w:w="1021"/>
        <w:gridCol w:w="1021"/>
        <w:gridCol w:w="30"/>
      </w:tblGrid>
      <w:tr w:rsidR="00120728" w:rsidTr="009A3674">
        <w:trPr>
          <w:trHeight w:val="455"/>
        </w:trPr>
        <w:tc>
          <w:tcPr>
            <w:tcW w:w="102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606FA0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FC3506" w:rsidRPr="00FC3506">
              <w:rPr>
                <w:b/>
              </w:rPr>
              <w:t>dostupná data k </w:t>
            </w:r>
            <w:r w:rsidR="000F66A8">
              <w:rPr>
                <w:b/>
              </w:rPr>
              <w:t>11</w:t>
            </w:r>
            <w:r w:rsidR="00FC3506" w:rsidRPr="00FC3506">
              <w:rPr>
                <w:b/>
              </w:rPr>
              <w:t xml:space="preserve">. </w:t>
            </w:r>
            <w:r w:rsidR="00606FA0">
              <w:rPr>
                <w:b/>
              </w:rPr>
              <w:t>únoru</w:t>
            </w:r>
            <w:r w:rsidR="0044189B"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7604D6">
              <w:rPr>
                <w:b/>
              </w:rPr>
              <w:t>4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 </w:t>
            </w:r>
            <w:r w:rsidR="0047013D">
              <w:rPr>
                <w:b/>
                <w:sz w:val="28"/>
              </w:rPr>
              <w:t xml:space="preserve">   </w:t>
            </w:r>
            <w:r w:rsidR="001B4C95">
              <w:rPr>
                <w:b/>
                <w:sz w:val="28"/>
              </w:rPr>
              <w:t xml:space="preserve">  </w:t>
            </w:r>
            <w:r w:rsidR="0047013D">
              <w:rPr>
                <w:b/>
                <w:sz w:val="28"/>
              </w:rPr>
              <w:t xml:space="preserve"> </w:t>
            </w:r>
            <w:r w:rsidR="000D17E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MLÉKO a mlékárenské výrobky</w:t>
            </w:r>
          </w:p>
        </w:tc>
      </w:tr>
      <w:tr w:rsidR="00120728" w:rsidTr="009A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021" w:type="dxa"/>
            <w:gridSpan w:val="9"/>
            <w:shd w:val="clear" w:color="auto" w:fill="B6DDE8" w:themeFill="accent5" w:themeFillTint="66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9A3674" w:rsidRPr="009A018E" w:rsidTr="009A36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9A018E" w:rsidRDefault="009A3674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2C020B" w:rsidRDefault="009A3674" w:rsidP="0030629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5C5BA7" w:rsidRDefault="009A3674" w:rsidP="0030629E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3674" w:rsidRPr="009A3674" w:rsidRDefault="009A3674" w:rsidP="00261AA9">
            <w:pPr>
              <w:jc w:val="center"/>
              <w:rPr>
                <w:i/>
                <w:sz w:val="20"/>
                <w:vertAlign w:val="superscript"/>
              </w:rPr>
            </w:pPr>
            <w:r w:rsidRPr="009A3674">
              <w:rPr>
                <w:i/>
                <w:sz w:val="20"/>
              </w:rPr>
              <w:t>2013</w:t>
            </w:r>
            <w:r w:rsidRPr="009A3674">
              <w:rPr>
                <w:i/>
                <w:sz w:val="20"/>
                <w:vertAlign w:val="superscript"/>
              </w:rPr>
              <w:t>2)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372,7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proofErr w:type="spellStart"/>
            <w:r w:rsidRPr="00043863">
              <w:rPr>
                <w:sz w:val="18"/>
                <w:szCs w:val="18"/>
              </w:rPr>
              <w:t>Prům</w:t>
            </w:r>
            <w:proofErr w:type="spellEnd"/>
            <w:r w:rsidRPr="00043863">
              <w:rPr>
                <w:sz w:val="18"/>
                <w:szCs w:val="18"/>
              </w:rPr>
              <w:t>. roční dojivost v    l/ks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7 443,4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2 774,5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2 665,5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96,1</w:t>
            </w:r>
          </w:p>
        </w:tc>
      </w:tr>
      <w:tr w:rsidR="009A3674" w:rsidRPr="007952AF" w:rsidTr="009A36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197" w:type="dxa"/>
          </w:tcPr>
          <w:p w:rsidR="009A3674" w:rsidRPr="00043863" w:rsidRDefault="009A3674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9A3674" w:rsidRPr="00043863" w:rsidRDefault="009A3674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61,6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B9228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</w:t>
            </w:r>
            <w:r w:rsidR="00B92280">
              <w:rPr>
                <w:i/>
                <w:sz w:val="18"/>
                <w:szCs w:val="18"/>
              </w:rPr>
              <w:t>320</w:t>
            </w:r>
            <w:r>
              <w:rPr>
                <w:i/>
                <w:sz w:val="18"/>
                <w:szCs w:val="18"/>
              </w:rPr>
              <w:t>,0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B9228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 w:rsidR="00B92280">
              <w:rPr>
                <w:i/>
                <w:sz w:val="18"/>
                <w:szCs w:val="18"/>
              </w:rPr>
              <w:t>60</w:t>
            </w:r>
            <w:r>
              <w:rPr>
                <w:i/>
                <w:sz w:val="18"/>
                <w:szCs w:val="18"/>
              </w:rPr>
              <w:t>,0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B9228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</w:t>
            </w:r>
            <w:r w:rsidR="00B92280">
              <w:rPr>
                <w:i/>
                <w:sz w:val="18"/>
                <w:szCs w:val="18"/>
              </w:rPr>
              <w:t>241</w:t>
            </w:r>
            <w:r>
              <w:rPr>
                <w:i/>
                <w:sz w:val="18"/>
                <w:szCs w:val="18"/>
              </w:rPr>
              <w:t>,6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B9228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</w:t>
            </w:r>
            <w:r w:rsidR="00B92280">
              <w:rPr>
                <w:i/>
                <w:sz w:val="18"/>
                <w:szCs w:val="18"/>
              </w:rPr>
              <w:t>142</w:t>
            </w:r>
            <w:r>
              <w:rPr>
                <w:i/>
                <w:sz w:val="18"/>
                <w:szCs w:val="18"/>
              </w:rPr>
              <w:t>,6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B9228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</w:t>
            </w:r>
            <w:r w:rsidR="00B92280">
              <w:rPr>
                <w:i/>
                <w:sz w:val="18"/>
                <w:szCs w:val="18"/>
              </w:rPr>
              <w:t>040</w:t>
            </w:r>
            <w:r>
              <w:rPr>
                <w:i/>
                <w:sz w:val="18"/>
                <w:szCs w:val="18"/>
              </w:rPr>
              <w:t>,0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59,0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197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B92280" w:rsidP="00545B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40,1</w:t>
            </w:r>
          </w:p>
        </w:tc>
      </w:tr>
      <w:tr w:rsidR="009A3674" w:rsidRPr="007952AF" w:rsidTr="00F708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19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F9E56D"/>
          </w:tcPr>
          <w:p w:rsidR="009A3674" w:rsidRPr="009A3674" w:rsidRDefault="00B92280" w:rsidP="00545B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44,8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</w:t>
      </w:r>
      <w:proofErr w:type="spellStart"/>
      <w:r w:rsidRPr="009E7303">
        <w:rPr>
          <w:i/>
          <w:sz w:val="16"/>
          <w:szCs w:val="16"/>
        </w:rPr>
        <w:t>MZe</w:t>
      </w:r>
      <w:proofErr w:type="spellEnd"/>
      <w:r w:rsidRPr="009E7303">
        <w:rPr>
          <w:i/>
          <w:sz w:val="16"/>
          <w:szCs w:val="16"/>
        </w:rPr>
        <w:t xml:space="preserve">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tbl>
      <w:tblPr>
        <w:tblW w:w="104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798"/>
        <w:gridCol w:w="798"/>
        <w:gridCol w:w="798"/>
        <w:gridCol w:w="798"/>
        <w:gridCol w:w="798"/>
        <w:gridCol w:w="798"/>
        <w:gridCol w:w="798"/>
        <w:gridCol w:w="862"/>
        <w:gridCol w:w="852"/>
      </w:tblGrid>
      <w:tr w:rsidR="00A21B91" w:rsidRPr="009A018E" w:rsidTr="00A21B91">
        <w:trPr>
          <w:trHeight w:val="257"/>
        </w:trPr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A21B91" w:rsidRPr="00B43AF0" w:rsidRDefault="00A21B91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798" w:type="dxa"/>
            <w:tcBorders>
              <w:top w:val="double" w:sz="4" w:space="0" w:color="auto"/>
            </w:tcBorders>
          </w:tcPr>
          <w:p w:rsidR="00A21B91" w:rsidRPr="00B43AF0" w:rsidRDefault="00A21B91" w:rsidP="0030629E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798" w:type="dxa"/>
            <w:tcBorders>
              <w:top w:val="double" w:sz="4" w:space="0" w:color="auto"/>
            </w:tcBorders>
          </w:tcPr>
          <w:p w:rsidR="00A21B91" w:rsidRPr="00B43AF0" w:rsidRDefault="00A21B91" w:rsidP="0030629E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798" w:type="dxa"/>
            <w:tcBorders>
              <w:top w:val="double" w:sz="4" w:space="0" w:color="auto"/>
            </w:tcBorders>
          </w:tcPr>
          <w:p w:rsidR="00A21B91" w:rsidRPr="00B43AF0" w:rsidRDefault="00A21B91" w:rsidP="0030629E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798" w:type="dxa"/>
            <w:tcBorders>
              <w:top w:val="double" w:sz="4" w:space="0" w:color="auto"/>
            </w:tcBorders>
          </w:tcPr>
          <w:p w:rsidR="00A21B91" w:rsidRPr="00B43AF0" w:rsidRDefault="00A21B91" w:rsidP="0030629E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798" w:type="dxa"/>
            <w:tcBorders>
              <w:top w:val="double" w:sz="4" w:space="0" w:color="auto"/>
            </w:tcBorders>
          </w:tcPr>
          <w:p w:rsidR="00A21B91" w:rsidRPr="00B43AF0" w:rsidRDefault="00A21B91" w:rsidP="0030629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98" w:type="dxa"/>
            <w:tcBorders>
              <w:top w:val="double" w:sz="4" w:space="0" w:color="auto"/>
            </w:tcBorders>
          </w:tcPr>
          <w:p w:rsidR="00A21B91" w:rsidRPr="00B43AF0" w:rsidRDefault="00A21B91" w:rsidP="0030629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98" w:type="dxa"/>
            <w:tcBorders>
              <w:top w:val="double" w:sz="4" w:space="0" w:color="auto"/>
            </w:tcBorders>
          </w:tcPr>
          <w:p w:rsidR="00A21B91" w:rsidRPr="00120728" w:rsidRDefault="00A21B91" w:rsidP="0030629E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  <w:tc>
          <w:tcPr>
            <w:tcW w:w="862" w:type="dxa"/>
            <w:tcBorders>
              <w:top w:val="double" w:sz="4" w:space="0" w:color="auto"/>
            </w:tcBorders>
          </w:tcPr>
          <w:p w:rsidR="00A21B91" w:rsidRPr="001B15CB" w:rsidRDefault="00A21B91" w:rsidP="0030629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:rsidR="00A21B91" w:rsidRPr="00D26338" w:rsidRDefault="00A21B91" w:rsidP="0030629E">
            <w:pPr>
              <w:rPr>
                <w:b/>
                <w:sz w:val="18"/>
                <w:szCs w:val="18"/>
                <w:vertAlign w:val="superscript"/>
              </w:rPr>
            </w:pPr>
            <w:r w:rsidRPr="00D26338">
              <w:rPr>
                <w:b/>
                <w:sz w:val="18"/>
                <w:szCs w:val="18"/>
              </w:rPr>
              <w:t>2012</w:t>
            </w:r>
          </w:p>
        </w:tc>
      </w:tr>
      <w:tr w:rsidR="00A21B91" w:rsidRPr="009A018E" w:rsidTr="00A21B91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D26338" w:rsidRDefault="00A21B91" w:rsidP="0030629E">
            <w:pPr>
              <w:jc w:val="right"/>
              <w:rPr>
                <w:b/>
                <w:sz w:val="20"/>
              </w:rPr>
            </w:pPr>
            <w:r w:rsidRPr="00D26338">
              <w:rPr>
                <w:b/>
                <w:sz w:val="20"/>
              </w:rPr>
              <w:t>58,9</w:t>
            </w:r>
          </w:p>
        </w:tc>
      </w:tr>
      <w:tr w:rsidR="00A21B91" w:rsidRPr="009A018E" w:rsidTr="00A21B91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F2DBDB" w:themeFill="accent2" w:themeFillTint="33"/>
          </w:tcPr>
          <w:p w:rsidR="00A21B91" w:rsidRPr="00D26338" w:rsidRDefault="00A21B91" w:rsidP="0030629E">
            <w:pPr>
              <w:jc w:val="right"/>
              <w:rPr>
                <w:b/>
                <w:sz w:val="20"/>
              </w:rPr>
            </w:pPr>
            <w:r w:rsidRPr="00D26338">
              <w:rPr>
                <w:b/>
                <w:sz w:val="20"/>
              </w:rPr>
              <w:t>5,2</w:t>
            </w:r>
          </w:p>
        </w:tc>
      </w:tr>
      <w:tr w:rsidR="00A21B91" w:rsidRPr="009A018E" w:rsidTr="00A21B91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A21B91" w:rsidRPr="00B43AF0" w:rsidRDefault="00A21B91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:rsidR="00A21B91" w:rsidRPr="00D26338" w:rsidRDefault="00A21B91" w:rsidP="0030629E">
            <w:pPr>
              <w:jc w:val="right"/>
              <w:rPr>
                <w:b/>
                <w:sz w:val="20"/>
              </w:rPr>
            </w:pPr>
            <w:r w:rsidRPr="00D26338">
              <w:rPr>
                <w:b/>
                <w:sz w:val="20"/>
              </w:rPr>
              <w:t>13,4</w:t>
            </w:r>
          </w:p>
        </w:tc>
      </w:tr>
      <w:tr w:rsidR="00A21B91" w:rsidRPr="009A018E" w:rsidTr="00A21B91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A21B91" w:rsidRPr="00B43AF0" w:rsidRDefault="00A21B91" w:rsidP="00ED4E43">
            <w:pPr>
              <w:rPr>
                <w:sz w:val="20"/>
              </w:rPr>
            </w:pPr>
            <w:r>
              <w:rPr>
                <w:sz w:val="20"/>
              </w:rPr>
              <w:t xml:space="preserve">- tavené 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:rsidR="00A21B91" w:rsidRPr="00D26338" w:rsidRDefault="00A21B91" w:rsidP="0030629E">
            <w:pPr>
              <w:jc w:val="right"/>
              <w:rPr>
                <w:b/>
                <w:sz w:val="20"/>
              </w:rPr>
            </w:pPr>
            <w:r w:rsidRPr="00D26338">
              <w:rPr>
                <w:b/>
                <w:sz w:val="20"/>
              </w:rPr>
              <w:t>2,2</w:t>
            </w:r>
          </w:p>
        </w:tc>
      </w:tr>
      <w:tr w:rsidR="00A21B91" w:rsidRPr="009A018E" w:rsidTr="00A21B91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A21B91" w:rsidRPr="00B43AF0" w:rsidRDefault="00A21B91" w:rsidP="00ED4E43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:rsidR="00A21B91" w:rsidRPr="00D26338" w:rsidRDefault="00A21B91" w:rsidP="0030629E">
            <w:pPr>
              <w:jc w:val="right"/>
              <w:rPr>
                <w:b/>
                <w:sz w:val="20"/>
              </w:rPr>
            </w:pPr>
            <w:r w:rsidRPr="00D26338">
              <w:rPr>
                <w:b/>
                <w:sz w:val="20"/>
              </w:rPr>
              <w:t>11,2</w:t>
            </w:r>
          </w:p>
        </w:tc>
      </w:tr>
      <w:tr w:rsidR="00A21B91" w:rsidRPr="009A018E" w:rsidTr="00A21B91">
        <w:trPr>
          <w:trHeight w:val="257"/>
        </w:trPr>
        <w:tc>
          <w:tcPr>
            <w:tcW w:w="3184" w:type="dxa"/>
            <w:shd w:val="clear" w:color="auto" w:fill="F2DBDB" w:themeFill="accent2" w:themeFillTint="33"/>
          </w:tcPr>
          <w:p w:rsidR="00A21B91" w:rsidRPr="00B43AF0" w:rsidRDefault="00A21B91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:rsidR="00A21B91" w:rsidRPr="00D26338" w:rsidRDefault="00A21B91" w:rsidP="0030629E">
            <w:pPr>
              <w:jc w:val="right"/>
              <w:rPr>
                <w:b/>
                <w:sz w:val="20"/>
              </w:rPr>
            </w:pPr>
            <w:r w:rsidRPr="00D26338">
              <w:rPr>
                <w:b/>
                <w:sz w:val="20"/>
              </w:rPr>
              <w:t>3,4</w:t>
            </w:r>
          </w:p>
        </w:tc>
      </w:tr>
      <w:tr w:rsidR="00A21B91" w:rsidRPr="009A018E" w:rsidTr="00A21B91">
        <w:trPr>
          <w:trHeight w:val="257"/>
        </w:trPr>
        <w:tc>
          <w:tcPr>
            <w:tcW w:w="3184" w:type="dxa"/>
            <w:shd w:val="clear" w:color="auto" w:fill="F2DBDB" w:themeFill="accent2" w:themeFillTint="33"/>
          </w:tcPr>
          <w:p w:rsidR="00A21B91" w:rsidRPr="00B43AF0" w:rsidRDefault="00A21B91" w:rsidP="00CF7A31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:rsidR="00A21B91" w:rsidRPr="00D26338" w:rsidRDefault="00A21B91" w:rsidP="0030629E">
            <w:pPr>
              <w:jc w:val="right"/>
              <w:rPr>
                <w:b/>
                <w:sz w:val="20"/>
              </w:rPr>
            </w:pPr>
            <w:r w:rsidRPr="00D26338">
              <w:rPr>
                <w:b/>
                <w:sz w:val="20"/>
              </w:rPr>
              <w:t>33,2</w:t>
            </w:r>
          </w:p>
        </w:tc>
      </w:tr>
      <w:tr w:rsidR="00A21B91" w:rsidRPr="009A018E" w:rsidTr="00A21B91">
        <w:trPr>
          <w:trHeight w:val="278"/>
        </w:trPr>
        <w:tc>
          <w:tcPr>
            <w:tcW w:w="3184" w:type="dxa"/>
            <w:shd w:val="clear" w:color="auto" w:fill="F2DBDB" w:themeFill="accent2" w:themeFillTint="33"/>
          </w:tcPr>
          <w:p w:rsidR="00A21B91" w:rsidRPr="00B43AF0" w:rsidRDefault="00A21B91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A21B91" w:rsidRPr="00B43AF0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:rsidR="00A21B91" w:rsidRDefault="00A21B91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:rsidR="00A21B91" w:rsidRPr="00D26338" w:rsidRDefault="00A21B91" w:rsidP="0030629E">
            <w:pPr>
              <w:jc w:val="right"/>
              <w:rPr>
                <w:b/>
                <w:sz w:val="20"/>
              </w:rPr>
            </w:pPr>
            <w:r w:rsidRPr="00D26338">
              <w:rPr>
                <w:b/>
                <w:sz w:val="20"/>
              </w:rPr>
              <w:t>1,4</w:t>
            </w:r>
          </w:p>
        </w:tc>
      </w:tr>
    </w:tbl>
    <w:p w:rsidR="000B309D" w:rsidRDefault="00E14253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Pramen:  ČSÚ – Spotřeba potravin</w:t>
      </w:r>
      <w:r w:rsidR="000B309D" w:rsidRPr="009E7303">
        <w:rPr>
          <w:i/>
          <w:sz w:val="16"/>
          <w:szCs w:val="16"/>
        </w:rPr>
        <w:t>,</w:t>
      </w:r>
    </w:p>
    <w:p w:rsidR="00B5114E" w:rsidRPr="009E7303" w:rsidRDefault="00ED18DA" w:rsidP="000B309D">
      <w:pPr>
        <w:rPr>
          <w:i/>
          <w:sz w:val="16"/>
          <w:szCs w:val="16"/>
        </w:rPr>
      </w:pPr>
      <w:r w:rsidRPr="00ED18DA">
        <w:rPr>
          <w:i/>
          <w:noProof/>
          <w:sz w:val="16"/>
          <w:szCs w:val="16"/>
        </w:rPr>
        <w:drawing>
          <wp:inline distT="0" distB="0" distL="0" distR="0">
            <wp:extent cx="6658196" cy="3861996"/>
            <wp:effectExtent l="19050" t="0" r="28354" b="5154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0488" w:rsidRDefault="000C0488" w:rsidP="000B309D">
      <w:pPr>
        <w:rPr>
          <w:b/>
          <w:noProof/>
        </w:rPr>
      </w:pPr>
    </w:p>
    <w:p w:rsidR="0088275A" w:rsidRDefault="0088275A" w:rsidP="00EC0974">
      <w:pPr>
        <w:rPr>
          <w:b/>
          <w:noProof/>
        </w:rPr>
      </w:pPr>
    </w:p>
    <w:p w:rsidR="00EC0974" w:rsidRDefault="00EC0974" w:rsidP="00EC0974">
      <w:pPr>
        <w:rPr>
          <w:b/>
          <w:noProof/>
        </w:rPr>
      </w:pPr>
      <w:r>
        <w:rPr>
          <w:b/>
          <w:noProof/>
        </w:rPr>
        <w:lastRenderedPageBreak/>
        <w:t xml:space="preserve">Výsledky chovu skotu - </w:t>
      </w:r>
      <w:r w:rsidR="00451794">
        <w:rPr>
          <w:b/>
          <w:noProof/>
        </w:rPr>
        <w:t>2</w:t>
      </w:r>
      <w:r>
        <w:rPr>
          <w:b/>
          <w:noProof/>
        </w:rPr>
        <w:t>. pololetí 2013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015"/>
        <w:gridCol w:w="1011"/>
        <w:gridCol w:w="721"/>
        <w:gridCol w:w="868"/>
        <w:gridCol w:w="864"/>
        <w:gridCol w:w="721"/>
        <w:gridCol w:w="1162"/>
        <w:gridCol w:w="1289"/>
        <w:gridCol w:w="1054"/>
      </w:tblGrid>
      <w:tr w:rsidR="00EC0974" w:rsidRPr="00AF28D9" w:rsidTr="006631F7">
        <w:tc>
          <w:tcPr>
            <w:tcW w:w="969" w:type="pct"/>
            <w:vMerge w:val="restar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</w:p>
        </w:tc>
        <w:tc>
          <w:tcPr>
            <w:tcW w:w="1271" w:type="pct"/>
            <w:gridSpan w:val="3"/>
            <w:shd w:val="clear" w:color="auto" w:fill="FFFFCC"/>
          </w:tcPr>
          <w:p w:rsidR="00EC0974" w:rsidRPr="00B167B5" w:rsidRDefault="00EC0974" w:rsidP="00451794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Stavy dojných krav</w:t>
            </w:r>
            <w:r>
              <w:rPr>
                <w:b/>
                <w:sz w:val="20"/>
              </w:rPr>
              <w:t xml:space="preserve"> k 3</w:t>
            </w:r>
            <w:r w:rsidR="0045179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451794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36" w:type="pct"/>
            <w:gridSpan w:val="3"/>
            <w:shd w:val="clear" w:color="auto" w:fill="E8DFEF"/>
          </w:tcPr>
          <w:p w:rsidR="00EC0974" w:rsidRPr="00B167B5" w:rsidRDefault="00EC0974" w:rsidP="00D53E45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 xml:space="preserve">Průměrná </w:t>
            </w:r>
            <w:r w:rsidR="00D53E45">
              <w:rPr>
                <w:b/>
                <w:sz w:val="20"/>
              </w:rPr>
              <w:t xml:space="preserve">roční </w:t>
            </w:r>
            <w:r w:rsidRPr="00B167B5">
              <w:rPr>
                <w:b/>
                <w:sz w:val="20"/>
              </w:rPr>
              <w:t>dojivost</w:t>
            </w:r>
          </w:p>
        </w:tc>
        <w:tc>
          <w:tcPr>
            <w:tcW w:w="1624" w:type="pct"/>
            <w:gridSpan w:val="3"/>
            <w:shd w:val="clear" w:color="auto" w:fill="DAF4DD"/>
          </w:tcPr>
          <w:p w:rsidR="00EC0974" w:rsidRPr="00B167B5" w:rsidRDefault="00EC0974" w:rsidP="00A227FC">
            <w:pPr>
              <w:jc w:val="center"/>
              <w:rPr>
                <w:b/>
                <w:sz w:val="20"/>
              </w:rPr>
            </w:pPr>
            <w:r w:rsidRPr="00B167B5">
              <w:rPr>
                <w:b/>
                <w:sz w:val="20"/>
              </w:rPr>
              <w:t>Výroba mléka podle krajů</w:t>
            </w:r>
          </w:p>
        </w:tc>
      </w:tr>
      <w:tr w:rsidR="00EC0974" w:rsidRPr="00AF28D9" w:rsidTr="006631F7">
        <w:tc>
          <w:tcPr>
            <w:tcW w:w="969" w:type="pct"/>
            <w:vMerge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</w:p>
        </w:tc>
        <w:tc>
          <w:tcPr>
            <w:tcW w:w="470" w:type="pct"/>
            <w:shd w:val="clear" w:color="auto" w:fill="FFFFCC"/>
          </w:tcPr>
          <w:p w:rsidR="00EC0974" w:rsidRDefault="006631F7" w:rsidP="00A227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  <w:p w:rsidR="00EC0974" w:rsidRDefault="00EC0974" w:rsidP="00EC09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468" w:type="pct"/>
            <w:shd w:val="clear" w:color="auto" w:fill="FFFFCC"/>
          </w:tcPr>
          <w:p w:rsidR="00EC0974" w:rsidRDefault="006631F7" w:rsidP="00A227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  <w:p w:rsidR="00EC0974" w:rsidRPr="00AF28D9" w:rsidRDefault="00EC0974" w:rsidP="00EC0974"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2013</w:t>
            </w:r>
          </w:p>
        </w:tc>
        <w:tc>
          <w:tcPr>
            <w:tcW w:w="334" w:type="pct"/>
            <w:shd w:val="clear" w:color="auto" w:fill="FFFFCC"/>
          </w:tcPr>
          <w:p w:rsidR="00EC0974" w:rsidRPr="006F7C04" w:rsidRDefault="00EC0974" w:rsidP="00A227FC">
            <w:pPr>
              <w:jc w:val="center"/>
              <w:rPr>
                <w:b/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402" w:type="pct"/>
            <w:shd w:val="clear" w:color="auto" w:fill="E8DFEF"/>
          </w:tcPr>
          <w:p w:rsidR="00EC0974" w:rsidRPr="00D35614" w:rsidRDefault="006631F7" w:rsidP="00EC09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 w:rsidR="00EC0974" w:rsidRPr="00D35614">
              <w:rPr>
                <w:b/>
                <w:sz w:val="20"/>
              </w:rPr>
              <w:t xml:space="preserve"> 201</w:t>
            </w:r>
            <w:r w:rsidR="00EC0974">
              <w:rPr>
                <w:b/>
                <w:sz w:val="20"/>
              </w:rPr>
              <w:t>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6631F7" w:rsidP="00EC09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rok</w:t>
            </w:r>
            <w:r w:rsidR="00EC0974" w:rsidRPr="00D35614">
              <w:rPr>
                <w:b/>
                <w:sz w:val="20"/>
              </w:rPr>
              <w:t xml:space="preserve"> 201</w:t>
            </w:r>
            <w:r w:rsidR="00EC0974">
              <w:rPr>
                <w:b/>
                <w:sz w:val="20"/>
              </w:rPr>
              <w:t>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EC0974" w:rsidP="00A227FC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  <w:tc>
          <w:tcPr>
            <w:tcW w:w="538" w:type="pct"/>
            <w:shd w:val="clear" w:color="auto" w:fill="DAF4DD"/>
          </w:tcPr>
          <w:p w:rsidR="00EC0974" w:rsidRDefault="006631F7" w:rsidP="00A22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EC0974" w:rsidRPr="00AF28D9" w:rsidRDefault="00EC0974" w:rsidP="00EC0974">
            <w:pPr>
              <w:jc w:val="center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97" w:type="pct"/>
            <w:shd w:val="clear" w:color="auto" w:fill="DAF4DD"/>
          </w:tcPr>
          <w:p w:rsidR="00EC0974" w:rsidRDefault="006631F7" w:rsidP="00A22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EC0974" w:rsidRPr="00AF28D9" w:rsidRDefault="00EC0974" w:rsidP="00EC0974">
            <w:pPr>
              <w:jc w:val="center"/>
              <w:rPr>
                <w:sz w:val="20"/>
              </w:rPr>
            </w:pPr>
            <w:r w:rsidRPr="00D356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EC0974" w:rsidP="00A227FC">
            <w:pPr>
              <w:jc w:val="center"/>
              <w:rPr>
                <w:sz w:val="20"/>
              </w:rPr>
            </w:pPr>
            <w:r w:rsidRPr="006F7C04">
              <w:rPr>
                <w:b/>
                <w:sz w:val="20"/>
              </w:rPr>
              <w:t>Index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Pr="00121970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45 024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46 167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7 759,5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7 852,3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351 654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360 788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Jihočeský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46 716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48 732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6 739,4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6 724,0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317 781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326 175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Plzeňský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39 790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39 922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7 339,4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7 333,0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292 945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291 940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Karlovarský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7 382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6 951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6 172,2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6 092,8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46 098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41 849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90,8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Ústecký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7 784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7 881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7 091,2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7 066,8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55 914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55 084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Liberecký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10 324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10 677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6 713,8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6 603,9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69 824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70 402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Královéhradecký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29 401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29 221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7 365,6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7 480,9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217 103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218 777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Pardubický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33 831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35 815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7 467,2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7 427,8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252 966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 </w:t>
            </w:r>
            <w:r w:rsidR="00F3419B">
              <w:rPr>
                <w:sz w:val="20"/>
              </w:rPr>
              <w:t>484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Vysočina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63 487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65 207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7 598,6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7 592,1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482 000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491 455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Jihomoravský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20 405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20 590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7 683,7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7 626,3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157 291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155 270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Olomoucký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25 169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25 211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7 676,9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7 639,9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193 777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192 461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Zlínský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18 006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18 102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7 988,5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8 013,3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144 528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144 616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EC0974" w:rsidRPr="00AF28D9" w:rsidTr="006631F7">
        <w:tc>
          <w:tcPr>
            <w:tcW w:w="969" w:type="pct"/>
          </w:tcPr>
          <w:p w:rsidR="00EC0974" w:rsidRPr="00AF28D9" w:rsidRDefault="00EC0974" w:rsidP="00A227FC">
            <w:pPr>
              <w:jc w:val="both"/>
              <w:rPr>
                <w:sz w:val="20"/>
              </w:rPr>
            </w:pPr>
            <w:r w:rsidRPr="00AF28D9">
              <w:rPr>
                <w:sz w:val="20"/>
              </w:rPr>
              <w:t>Moravskoslezský</w:t>
            </w:r>
          </w:p>
        </w:tc>
        <w:tc>
          <w:tcPr>
            <w:tcW w:w="470" w:type="pct"/>
            <w:shd w:val="clear" w:color="auto" w:fill="FFFFCC"/>
            <w:vAlign w:val="center"/>
          </w:tcPr>
          <w:p w:rsidR="00EC0974" w:rsidRDefault="00D53E45" w:rsidP="00A227FC">
            <w:pPr>
              <w:jc w:val="right"/>
              <w:rPr>
                <w:sz w:val="18"/>
              </w:rPr>
            </w:pPr>
            <w:r>
              <w:rPr>
                <w:sz w:val="18"/>
              </w:rPr>
              <w:t>19 751</w:t>
            </w:r>
          </w:p>
        </w:tc>
        <w:tc>
          <w:tcPr>
            <w:tcW w:w="468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20 849</w:t>
            </w:r>
          </w:p>
        </w:tc>
        <w:tc>
          <w:tcPr>
            <w:tcW w:w="334" w:type="pct"/>
            <w:shd w:val="clear" w:color="auto" w:fill="FFFFCC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402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7 936,2</w:t>
            </w:r>
          </w:p>
        </w:tc>
        <w:tc>
          <w:tcPr>
            <w:tcW w:w="400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8 059,2</w:t>
            </w:r>
          </w:p>
        </w:tc>
        <w:tc>
          <w:tcPr>
            <w:tcW w:w="334" w:type="pct"/>
            <w:shd w:val="clear" w:color="auto" w:fill="E8DFEF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538" w:type="pct"/>
            <w:shd w:val="clear" w:color="auto" w:fill="DAF4DD"/>
          </w:tcPr>
          <w:p w:rsidR="00EC0974" w:rsidRPr="00AF28D9" w:rsidRDefault="00D53E45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158 801</w:t>
            </w:r>
          </w:p>
        </w:tc>
        <w:tc>
          <w:tcPr>
            <w:tcW w:w="597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164 217</w:t>
            </w:r>
          </w:p>
        </w:tc>
        <w:tc>
          <w:tcPr>
            <w:tcW w:w="489" w:type="pct"/>
            <w:shd w:val="clear" w:color="auto" w:fill="DAF4DD"/>
          </w:tcPr>
          <w:p w:rsidR="00EC0974" w:rsidRPr="00AF28D9" w:rsidRDefault="00123BE9" w:rsidP="00A2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EC0974" w:rsidRPr="00AF28D9" w:rsidTr="00A227FC">
        <w:tc>
          <w:tcPr>
            <w:tcW w:w="969" w:type="pct"/>
            <w:shd w:val="clear" w:color="auto" w:fill="B6DDE8" w:themeFill="accent5" w:themeFillTint="66"/>
          </w:tcPr>
          <w:p w:rsidR="00EC0974" w:rsidRPr="00AF28D9" w:rsidRDefault="00EC0974" w:rsidP="00A227FC">
            <w:pPr>
              <w:jc w:val="both"/>
              <w:rPr>
                <w:b/>
                <w:sz w:val="20"/>
              </w:rPr>
            </w:pPr>
            <w:r w:rsidRPr="00AF28D9">
              <w:rPr>
                <w:b/>
                <w:sz w:val="20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EC0974" w:rsidRDefault="00D53E45" w:rsidP="00A227F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367 070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375 325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102,2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7 432,6</w:t>
            </w:r>
          </w:p>
        </w:tc>
        <w:tc>
          <w:tcPr>
            <w:tcW w:w="400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7 443,4</w:t>
            </w:r>
          </w:p>
        </w:tc>
        <w:tc>
          <w:tcPr>
            <w:tcW w:w="334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EC0974" w:rsidRPr="00AF28D9" w:rsidRDefault="00D53E45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2 740 681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:rsidR="00EC0974" w:rsidRPr="00AF28D9" w:rsidRDefault="00123BE9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2 774 520</w:t>
            </w:r>
          </w:p>
        </w:tc>
        <w:tc>
          <w:tcPr>
            <w:tcW w:w="489" w:type="pct"/>
            <w:shd w:val="clear" w:color="auto" w:fill="B6DDE8" w:themeFill="accent5" w:themeFillTint="66"/>
          </w:tcPr>
          <w:p w:rsidR="00EC0974" w:rsidRPr="00AF28D9" w:rsidRDefault="00123BE9" w:rsidP="00A22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101,2</w:t>
            </w:r>
          </w:p>
        </w:tc>
      </w:tr>
    </w:tbl>
    <w:p w:rsidR="00EC0974" w:rsidRDefault="00EC0974" w:rsidP="00EC0974">
      <w:pPr>
        <w:jc w:val="both"/>
        <w:rPr>
          <w:i/>
          <w:sz w:val="18"/>
        </w:rPr>
      </w:pPr>
      <w:r>
        <w:rPr>
          <w:i/>
          <w:sz w:val="18"/>
        </w:rPr>
        <w:t>Pramen: ČSÚ - Výsledky chovu skotu, údaje jsou zaokrouhleny</w:t>
      </w:r>
    </w:p>
    <w:p w:rsidR="001C6242" w:rsidRPr="00B85074" w:rsidRDefault="001C6242" w:rsidP="0079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 w:themeFill="accent5" w:themeFillTint="66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201</w:t>
      </w:r>
      <w:r w:rsidR="00945C73">
        <w:rPr>
          <w:b/>
          <w:szCs w:val="24"/>
        </w:rPr>
        <w:t>2</w:t>
      </w:r>
      <w:r>
        <w:rPr>
          <w:b/>
          <w:szCs w:val="24"/>
        </w:rPr>
        <w:t xml:space="preserve"> a 201</w:t>
      </w:r>
      <w:r w:rsidR="00945C73">
        <w:rPr>
          <w:b/>
          <w:szCs w:val="24"/>
        </w:rPr>
        <w:t>3</w:t>
      </w:r>
      <w:r>
        <w:rPr>
          <w:b/>
          <w:szCs w:val="24"/>
        </w:rPr>
        <w:t xml:space="preserve"> v kg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1C6242" w:rsidRPr="005A0163" w:rsidTr="00E11907">
        <w:trPr>
          <w:trHeight w:val="256"/>
        </w:trPr>
        <w:tc>
          <w:tcPr>
            <w:tcW w:w="1265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:rsidR="001C6242" w:rsidRPr="005A0163" w:rsidRDefault="001C6242" w:rsidP="006A2A8B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6A2A8B">
              <w:rPr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1C6242" w:rsidRPr="005A0163" w:rsidRDefault="001C6242" w:rsidP="006A2A8B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6A2A8B">
              <w:rPr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1C6242" w:rsidRPr="005A0163" w:rsidRDefault="001C6242" w:rsidP="00945C73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945C73">
              <w:rPr>
                <w:b/>
                <w:caps/>
                <w:sz w:val="16"/>
                <w:szCs w:val="16"/>
              </w:rPr>
              <w:t>3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945C73"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E11907">
        <w:trPr>
          <w:trHeight w:val="285"/>
        </w:trPr>
        <w:tc>
          <w:tcPr>
            <w:tcW w:w="1265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2E5775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226 315 001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547 353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226 862 354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228 667 132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626 039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229 293 171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1,1</w:t>
            </w:r>
          </w:p>
        </w:tc>
      </w:tr>
      <w:tr w:rsidR="002E5775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210 599 855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543 148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211 143 003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210 516 544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635 469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211 152 013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</w:tr>
      <w:tr w:rsidR="002E5775" w:rsidRPr="00881E10" w:rsidTr="002E5775">
        <w:trPr>
          <w:trHeight w:val="256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Březen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232 902 169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677 537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233 579 706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235 738 072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738 448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236 476 520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1,2</w:t>
            </w:r>
          </w:p>
        </w:tc>
      </w:tr>
      <w:tr w:rsidR="002E5775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230 151 682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659 521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230 811 203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229 323 720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713 301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230 037 021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-0,3</w:t>
            </w:r>
          </w:p>
        </w:tc>
      </w:tr>
      <w:tr w:rsidR="002E5775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242 358 565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682 143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243 040 708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240 947 413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794 415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241 741 828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-0,6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-0,5</w:t>
            </w:r>
          </w:p>
        </w:tc>
      </w:tr>
      <w:tr w:rsidR="002E5775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232 436 340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652 883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233 089 223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227 585 134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750 940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228 336 074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-2,0</w:t>
            </w:r>
          </w:p>
        </w:tc>
      </w:tr>
      <w:tr w:rsidR="002E5775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234 299 850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599 152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234 899 002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235 944 177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786 331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236 730 508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0,8</w:t>
            </w:r>
          </w:p>
        </w:tc>
      </w:tr>
      <w:tr w:rsidR="002E5775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230 049 488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633 713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230 683 201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230 005 135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794 803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230 799 938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0,1</w:t>
            </w:r>
          </w:p>
        </w:tc>
      </w:tr>
      <w:tr w:rsidR="002E5775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216 952 148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611 685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217 563 833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220 935 466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771 502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221 706 968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1,9</w:t>
            </w:r>
          </w:p>
        </w:tc>
      </w:tr>
      <w:tr w:rsidR="002E5775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221 035 143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668 488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221 703 631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221 916 445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 w:rsidP="00330A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834 2</w:t>
            </w:r>
            <w:r w:rsidR="00330A12">
              <w:rPr>
                <w:rFonts w:ascii="Calibri" w:hAnsi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 w:rsidP="00330A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222 750 6</w:t>
            </w:r>
            <w:r w:rsidR="00330A12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0,5</w:t>
            </w:r>
          </w:p>
        </w:tc>
      </w:tr>
      <w:tr w:rsidR="002E5775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2E5775" w:rsidRPr="002E5775" w:rsidRDefault="002E57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212 663 684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666 983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2E577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213 330 667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330A12" w:rsidP="00330A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215 341 181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E5775" w:rsidRPr="002E5775" w:rsidRDefault="00330A12" w:rsidP="00330A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841 409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2E5775" w:rsidRPr="002E5775" w:rsidRDefault="00330A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216 182 590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E5775" w:rsidRPr="002E5775" w:rsidRDefault="00330A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2E5775" w:rsidRPr="002E5775" w:rsidRDefault="00330A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E5775" w:rsidRPr="002E5775" w:rsidRDefault="00330A1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</w:t>
            </w:r>
          </w:p>
        </w:tc>
      </w:tr>
      <w:tr w:rsidR="001E02A3" w:rsidRPr="00B85074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1E02A3" w:rsidRPr="002E5775" w:rsidRDefault="001E02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1E02A3" w:rsidRPr="002E5775" w:rsidRDefault="001E02A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222 762 567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E02A3" w:rsidRPr="002E5775" w:rsidRDefault="001E02A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580 058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1E02A3" w:rsidRPr="002E5775" w:rsidRDefault="001E02A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223 342 625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color w:val="000000"/>
                <w:sz w:val="16"/>
                <w:szCs w:val="16"/>
              </w:rPr>
              <w:t>227 743 013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color w:val="000000"/>
                <w:sz w:val="16"/>
                <w:szCs w:val="16"/>
              </w:rPr>
              <w:t>794 645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color w:val="000000"/>
                <w:sz w:val="16"/>
                <w:szCs w:val="16"/>
              </w:rPr>
              <w:t>228 537 658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color w:val="000000"/>
                <w:sz w:val="16"/>
                <w:szCs w:val="16"/>
              </w:rPr>
              <w:t>2,3</w:t>
            </w:r>
          </w:p>
        </w:tc>
      </w:tr>
      <w:tr w:rsidR="001E02A3" w:rsidRPr="00881E10" w:rsidTr="002E5775">
        <w:trPr>
          <w:trHeight w:val="281"/>
        </w:trPr>
        <w:tc>
          <w:tcPr>
            <w:tcW w:w="1265" w:type="dxa"/>
            <w:shd w:val="clear" w:color="auto" w:fill="F2DBDB" w:themeFill="accent2" w:themeFillTint="33"/>
            <w:vAlign w:val="bottom"/>
          </w:tcPr>
          <w:p w:rsidR="001E02A3" w:rsidRPr="002E5775" w:rsidRDefault="001E02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08" w:type="dxa"/>
            <w:shd w:val="clear" w:color="auto" w:fill="F2DBDB" w:themeFill="accent2" w:themeFillTint="33"/>
            <w:vAlign w:val="bottom"/>
          </w:tcPr>
          <w:p w:rsidR="001E02A3" w:rsidRPr="002E5775" w:rsidRDefault="001E02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2 712 526 492</w:t>
            </w: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1E02A3" w:rsidRPr="002E5775" w:rsidRDefault="001E02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7 522 664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1E02A3" w:rsidRPr="002E5775" w:rsidRDefault="001E02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2 720 049 156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2 724 663 432</w:t>
            </w: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9 081 507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2 733 744 939</w:t>
            </w:r>
          </w:p>
        </w:tc>
        <w:tc>
          <w:tcPr>
            <w:tcW w:w="869" w:type="dxa"/>
            <w:shd w:val="clear" w:color="auto" w:fill="F2DBDB" w:themeFill="accent2" w:themeFillTint="33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49" w:type="dxa"/>
            <w:shd w:val="clear" w:color="auto" w:fill="F2DBDB" w:themeFill="accent2" w:themeFillTint="33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01" w:type="dxa"/>
            <w:shd w:val="clear" w:color="auto" w:fill="F2DBDB" w:themeFill="accent2" w:themeFillTint="33"/>
            <w:vAlign w:val="bottom"/>
          </w:tcPr>
          <w:p w:rsidR="001E02A3" w:rsidRPr="001E02A3" w:rsidRDefault="001E02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02A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  <w:r w:rsidR="00E11907">
        <w:rPr>
          <w:i/>
          <w:sz w:val="16"/>
          <w:szCs w:val="16"/>
        </w:rPr>
        <w:t>, kvótový rok začíná 1.4. kalendářního roku a končí 31.3. následujícího roku</w:t>
      </w:r>
    </w:p>
    <w:p w:rsidR="001C6242" w:rsidRDefault="001C6242" w:rsidP="006B1E0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Pozn.: </w:t>
      </w:r>
      <w:r w:rsidR="003153D5">
        <w:rPr>
          <w:sz w:val="16"/>
          <w:szCs w:val="16"/>
        </w:rPr>
        <w:t xml:space="preserve">V kvótovém roce 2012/2013 </w:t>
      </w:r>
      <w:r w:rsidR="00330A12">
        <w:rPr>
          <w:sz w:val="16"/>
          <w:szCs w:val="16"/>
        </w:rPr>
        <w:t xml:space="preserve">byla národní kvóta pro dodávky splněna na 94,23 %, kvóta pro přímý prodej byla splněna na 34,97 %. </w:t>
      </w:r>
      <w:r w:rsidR="00451794">
        <w:rPr>
          <w:sz w:val="16"/>
          <w:szCs w:val="16"/>
        </w:rPr>
        <w:t>Dodávková kvóta je za 9 měsíců kvótového roku 2013/2014 plněna na 70,59 %, kvóta přímého prodeje na 22,67 %.</w:t>
      </w:r>
    </w:p>
    <w:p w:rsidR="000D17ED" w:rsidRPr="00F017D7" w:rsidRDefault="000D17ED" w:rsidP="0079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  <w:r w:rsidRPr="00F017D7">
        <w:rPr>
          <w:b/>
        </w:rPr>
        <w:t>Mlékárenský průmysl</w:t>
      </w: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6A2A8B" w:rsidRPr="000B309D" w:rsidTr="003944AA">
        <w:trPr>
          <w:trHeight w:val="235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  <w:tr w:rsidR="006A2A8B" w:rsidRPr="000B309D" w:rsidTr="003944AA">
        <w:trPr>
          <w:trHeight w:val="235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1 286</w:t>
            </w:r>
          </w:p>
        </w:tc>
      </w:tr>
      <w:tr w:rsidR="006A2A8B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6A2A8B" w:rsidP="003944A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E940D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11419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7804C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2853D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4C6883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2101A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7D23B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EE63AD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464C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FD6C2B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330A1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1F4D0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1 763</w:t>
            </w:r>
          </w:p>
        </w:tc>
      </w:tr>
    </w:tbl>
    <w:p w:rsidR="001C6242" w:rsidRPr="00972FE2" w:rsidRDefault="001C6242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 w:rsidR="00EF716D"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6A2A8B" w:rsidRPr="000B309D" w:rsidTr="003944AA">
        <w:trPr>
          <w:trHeight w:val="240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3 892 </w:t>
            </w:r>
          </w:p>
        </w:tc>
      </w:tr>
      <w:tr w:rsidR="006A2A8B" w:rsidRPr="000B309D" w:rsidTr="003944AA">
        <w:trPr>
          <w:trHeight w:val="240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4 418</w:t>
            </w:r>
          </w:p>
        </w:tc>
        <w:tc>
          <w:tcPr>
            <w:tcW w:w="0" w:type="auto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</w:tr>
      <w:tr w:rsidR="006A2A8B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6A2A8B" w:rsidP="003944A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E940D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11419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4 189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7804C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4 367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2853DF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4C6883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2101A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7D23B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EE63AD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4 049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6464C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FD6C2B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330A1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6A2A8B" w:rsidRDefault="001F4D0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3 835</w:t>
            </w: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6A2A8B" w:rsidRPr="000B309D" w:rsidTr="003944AA">
        <w:trPr>
          <w:trHeight w:val="227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  <w:tr w:rsidR="006A2A8B" w:rsidRPr="000B309D" w:rsidTr="003944AA">
        <w:trPr>
          <w:trHeight w:val="227"/>
        </w:trPr>
        <w:tc>
          <w:tcPr>
            <w:tcW w:w="0" w:type="auto"/>
          </w:tcPr>
          <w:p w:rsidR="006A2A8B" w:rsidRPr="000B309D" w:rsidRDefault="006A2A8B" w:rsidP="00503C08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vAlign w:val="center"/>
          </w:tcPr>
          <w:p w:rsidR="006A2A8B" w:rsidRPr="000B309D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0" w:type="auto"/>
            <w:vAlign w:val="center"/>
          </w:tcPr>
          <w:p w:rsidR="006A2A8B" w:rsidRDefault="006A2A8B" w:rsidP="00503C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1 456</w:t>
            </w:r>
          </w:p>
        </w:tc>
      </w:tr>
      <w:tr w:rsidR="006A2A8B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6A2A8B" w:rsidRPr="000B309D" w:rsidRDefault="006A2A8B" w:rsidP="003944A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E940D9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11419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Pr="000B309D" w:rsidRDefault="007804C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2853DF" w:rsidP="002853D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4C6883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2101A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1 263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7D23B6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EE63AD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6464CE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FD6C2B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330A12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6A2A8B" w:rsidRDefault="001F4D0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</w:t>
            </w: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</w:t>
      </w:r>
      <w:proofErr w:type="spellStart"/>
      <w:r w:rsidRPr="00972FE2">
        <w:rPr>
          <w:i/>
          <w:sz w:val="18"/>
          <w:szCs w:val="18"/>
        </w:rPr>
        <w:t>MZe</w:t>
      </w:r>
      <w:proofErr w:type="spellEnd"/>
      <w:r w:rsidRPr="00972FE2">
        <w:rPr>
          <w:i/>
          <w:sz w:val="18"/>
          <w:szCs w:val="18"/>
        </w:rPr>
        <w:t xml:space="preserve"> 6-12)</w:t>
      </w:r>
    </w:p>
    <w:p w:rsidR="00A21B91" w:rsidRDefault="00A21B91" w:rsidP="001C6242">
      <w:pPr>
        <w:rPr>
          <w:sz w:val="16"/>
          <w:szCs w:val="16"/>
        </w:rPr>
      </w:pPr>
    </w:p>
    <w:tbl>
      <w:tblPr>
        <w:tblpPr w:leftFromText="141" w:rightFromText="141" w:vertAnchor="page" w:horzAnchor="margin" w:tblpY="736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9035AF" w:rsidRPr="00F017D7" w:rsidTr="00791644">
        <w:trPr>
          <w:trHeight w:val="313"/>
        </w:trPr>
        <w:tc>
          <w:tcPr>
            <w:tcW w:w="3500" w:type="dxa"/>
            <w:vMerge w:val="restart"/>
            <w:shd w:val="clear" w:color="auto" w:fill="EAF1DD" w:themeFill="accent3" w:themeFillTint="33"/>
          </w:tcPr>
          <w:p w:rsidR="009035AF" w:rsidRDefault="009035AF" w:rsidP="006B06F4">
            <w:pPr>
              <w:rPr>
                <w:b/>
                <w:sz w:val="20"/>
              </w:rPr>
            </w:pPr>
          </w:p>
          <w:p w:rsidR="009035AF" w:rsidRPr="009035AF" w:rsidRDefault="009035AF" w:rsidP="006B06F4">
            <w:pPr>
              <w:rPr>
                <w:b/>
                <w:sz w:val="28"/>
                <w:szCs w:val="28"/>
              </w:rPr>
            </w:pPr>
            <w:r w:rsidRPr="00791644">
              <w:rPr>
                <w:b/>
                <w:sz w:val="28"/>
                <w:szCs w:val="28"/>
                <w:shd w:val="clear" w:color="auto" w:fill="EAF1DD" w:themeFill="accent3" w:themeFillTint="33"/>
              </w:rPr>
              <w:t>Mlékárenská výroba</w:t>
            </w:r>
          </w:p>
        </w:tc>
        <w:tc>
          <w:tcPr>
            <w:tcW w:w="861" w:type="dxa"/>
            <w:vMerge w:val="restart"/>
            <w:shd w:val="clear" w:color="auto" w:fill="EAF1DD" w:themeFill="accent3" w:themeFillTint="33"/>
          </w:tcPr>
          <w:p w:rsidR="009035AF" w:rsidRPr="00F017D7" w:rsidRDefault="009035AF" w:rsidP="006B06F4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9035AF" w:rsidRPr="00F017D7" w:rsidRDefault="009035AF" w:rsidP="00A657ED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A657ED">
              <w:rPr>
                <w:b/>
                <w:sz w:val="20"/>
              </w:rPr>
              <w:t>2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9035AF" w:rsidRPr="00F017D7" w:rsidRDefault="009035AF" w:rsidP="00A657ED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 w:rsidR="00A657ED">
              <w:rPr>
                <w:b/>
                <w:sz w:val="20"/>
              </w:rPr>
              <w:t>3</w:t>
            </w:r>
          </w:p>
        </w:tc>
        <w:tc>
          <w:tcPr>
            <w:tcW w:w="2950" w:type="dxa"/>
            <w:gridSpan w:val="2"/>
            <w:shd w:val="clear" w:color="auto" w:fill="EAF1DD" w:themeFill="accent3" w:themeFillTint="33"/>
          </w:tcPr>
          <w:p w:rsidR="009035AF" w:rsidRPr="00F017D7" w:rsidRDefault="009035AF" w:rsidP="00A657ED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 w:rsidR="00A657ED">
              <w:rPr>
                <w:b/>
                <w:sz w:val="20"/>
              </w:rPr>
              <w:t>3</w:t>
            </w:r>
            <w:r w:rsidRPr="00F017D7">
              <w:rPr>
                <w:b/>
                <w:sz w:val="20"/>
              </w:rPr>
              <w:t>/201</w:t>
            </w:r>
            <w:r w:rsidR="00A657ED">
              <w:rPr>
                <w:b/>
                <w:sz w:val="20"/>
              </w:rPr>
              <w:t>2</w:t>
            </w:r>
          </w:p>
        </w:tc>
      </w:tr>
      <w:tr w:rsidR="009035AF" w:rsidRPr="00F017D7" w:rsidTr="00791644">
        <w:trPr>
          <w:trHeight w:val="264"/>
        </w:trPr>
        <w:tc>
          <w:tcPr>
            <w:tcW w:w="3500" w:type="dxa"/>
            <w:vMerge/>
            <w:shd w:val="clear" w:color="auto" w:fill="EAF1DD" w:themeFill="accent3" w:themeFillTint="33"/>
          </w:tcPr>
          <w:p w:rsidR="009035AF" w:rsidRPr="00F017D7" w:rsidRDefault="009035AF" w:rsidP="006B06F4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EAF1DD" w:themeFill="accent3" w:themeFillTint="33"/>
          </w:tcPr>
          <w:p w:rsidR="009035AF" w:rsidRPr="00F017D7" w:rsidRDefault="009035AF" w:rsidP="006B06F4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EAF1DD" w:themeFill="accent3" w:themeFillTint="33"/>
          </w:tcPr>
          <w:p w:rsidR="009035AF" w:rsidRPr="00F017D7" w:rsidRDefault="00BA0C2F" w:rsidP="00F150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F150FA">
              <w:rPr>
                <w:b/>
                <w:sz w:val="20"/>
              </w:rPr>
              <w:t>prosinec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9035AF" w:rsidRPr="00F017D7" w:rsidRDefault="00BA0C2F" w:rsidP="00F150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F150FA">
              <w:rPr>
                <w:b/>
                <w:sz w:val="20"/>
              </w:rPr>
              <w:t>prosinec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9035AF" w:rsidRPr="0045657A" w:rsidRDefault="009035AF" w:rsidP="006B06F4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9035AF" w:rsidRPr="00F017D7" w:rsidRDefault="009035AF" w:rsidP="006B06F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8360F1" w:rsidRPr="00F017D7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2 381 826,00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2 319 502,00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-62 324,00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97,4</w:t>
            </w:r>
          </w:p>
        </w:tc>
      </w:tr>
      <w:tr w:rsidR="008360F1" w:rsidRPr="00F017D7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8360F1" w:rsidRPr="00174720" w:rsidRDefault="008360F1" w:rsidP="00C07B3A">
            <w:pPr>
              <w:rPr>
                <w:i/>
                <w:sz w:val="20"/>
              </w:rPr>
            </w:pPr>
            <w:r w:rsidRPr="00174720">
              <w:rPr>
                <w:i/>
                <w:sz w:val="20"/>
              </w:rPr>
              <w:t>z toho:  v I. a vyšší třídě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174720" w:rsidRDefault="008360F1" w:rsidP="00C07B3A">
            <w:pPr>
              <w:jc w:val="center"/>
              <w:rPr>
                <w:i/>
                <w:sz w:val="20"/>
              </w:rPr>
            </w:pPr>
            <w:r w:rsidRPr="0017472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2 319 312,00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2 260 616,00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-58 696,00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97,5</w:t>
            </w:r>
          </w:p>
        </w:tc>
      </w:tr>
      <w:tr w:rsidR="008360F1" w:rsidRPr="00F017D7" w:rsidTr="00791644">
        <w:trPr>
          <w:trHeight w:val="219"/>
        </w:trPr>
        <w:tc>
          <w:tcPr>
            <w:tcW w:w="3500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264 863,40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152 316,50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-112 546,90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57,5</w:t>
            </w:r>
          </w:p>
        </w:tc>
      </w:tr>
      <w:tr w:rsidR="008360F1" w:rsidRPr="00F017D7" w:rsidTr="00791644">
        <w:trPr>
          <w:trHeight w:val="219"/>
        </w:trPr>
        <w:tc>
          <w:tcPr>
            <w:tcW w:w="3500" w:type="dxa"/>
            <w:shd w:val="clear" w:color="auto" w:fill="F2DBDB" w:themeFill="accent2" w:themeFillTint="33"/>
          </w:tcPr>
          <w:p w:rsidR="008360F1" w:rsidRDefault="008360F1" w:rsidP="00DC79AB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F017D7" w:rsidRDefault="008360F1" w:rsidP="00DC7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10 628,00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7 140,00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-3 488,00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67,2</w:t>
            </w:r>
          </w:p>
        </w:tc>
      </w:tr>
      <w:tr w:rsidR="008360F1" w:rsidRPr="00F017D7" w:rsidTr="00791644">
        <w:trPr>
          <w:trHeight w:val="219"/>
        </w:trPr>
        <w:tc>
          <w:tcPr>
            <w:tcW w:w="3500" w:type="dxa"/>
            <w:shd w:val="clear" w:color="auto" w:fill="F2DBDB" w:themeFill="accent2" w:themeFillTint="33"/>
          </w:tcPr>
          <w:p w:rsidR="008360F1" w:rsidRPr="00B0180D" w:rsidRDefault="008360F1" w:rsidP="00DC79AB">
            <w:pPr>
              <w:rPr>
                <w:b/>
                <w:sz w:val="20"/>
              </w:rPr>
            </w:pPr>
            <w:r w:rsidRPr="00B0180D">
              <w:rPr>
                <w:b/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F017D7" w:rsidRDefault="008360F1" w:rsidP="00DC7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2 127 590,60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2 174 325,50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46 734,90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102,2</w:t>
            </w:r>
          </w:p>
        </w:tc>
      </w:tr>
      <w:tr w:rsidR="008360F1" w:rsidRPr="00F017D7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</w:t>
            </w:r>
          </w:p>
        </w:tc>
      </w:tr>
      <w:tr w:rsidR="008360F1" w:rsidRPr="00F017D7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</w:t>
            </w:r>
          </w:p>
        </w:tc>
      </w:tr>
      <w:tr w:rsidR="008360F1" w:rsidRPr="00F017D7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rPr>
                <w:sz w:val="20"/>
              </w:rPr>
            </w:pPr>
            <w:r w:rsidRPr="00F017D7">
              <w:rPr>
                <w:sz w:val="20"/>
              </w:rPr>
              <w:t>CZV za mléko celkem</w:t>
            </w:r>
            <w:r w:rsidR="00BE7354">
              <w:rPr>
                <w:sz w:val="20"/>
              </w:rPr>
              <w:t xml:space="preserve"> (vážený průměr)</w:t>
            </w:r>
            <w:r w:rsidRPr="00F017D7"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7,67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8,50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0,83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110,8</w:t>
            </w:r>
          </w:p>
        </w:tc>
      </w:tr>
      <w:tr w:rsidR="008360F1" w:rsidRPr="00F017D7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F017D7" w:rsidRDefault="008360F1" w:rsidP="00C07B3A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8,53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0,83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110,8</w:t>
            </w:r>
          </w:p>
        </w:tc>
      </w:tr>
      <w:tr w:rsidR="00DC79AB" w:rsidRPr="00F017D7" w:rsidTr="006B06F4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DC79AB" w:rsidRPr="00F017D7" w:rsidRDefault="00DC79AB" w:rsidP="00DC79AB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8360F1" w:rsidRPr="00F017D7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8360F1" w:rsidRPr="00F017D7" w:rsidRDefault="008360F1" w:rsidP="000A6357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F017D7" w:rsidRDefault="008360F1" w:rsidP="000A6357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601 609,90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631 819,30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30 209,40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</w:t>
            </w:r>
          </w:p>
        </w:tc>
      </w:tr>
      <w:tr w:rsidR="008360F1" w:rsidRPr="00F017D7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8360F1" w:rsidRPr="00F017D7" w:rsidRDefault="008360F1" w:rsidP="000A6357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8360F1" w:rsidRPr="00F017D7" w:rsidRDefault="008360F1" w:rsidP="000A6357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8360F1" w:rsidRDefault="008360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93 215,50</w:t>
            </w:r>
          </w:p>
        </w:tc>
        <w:tc>
          <w:tcPr>
            <w:tcW w:w="1696" w:type="dxa"/>
            <w:shd w:val="clear" w:color="auto" w:fill="auto"/>
          </w:tcPr>
          <w:p w:rsidR="008360F1" w:rsidRDefault="008360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129 483,40</w:t>
            </w:r>
          </w:p>
        </w:tc>
        <w:tc>
          <w:tcPr>
            <w:tcW w:w="1413" w:type="dxa"/>
            <w:shd w:val="clear" w:color="auto" w:fill="auto"/>
          </w:tcPr>
          <w:p w:rsidR="008360F1" w:rsidRDefault="008360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36 267,90</w:t>
            </w:r>
          </w:p>
        </w:tc>
        <w:tc>
          <w:tcPr>
            <w:tcW w:w="1537" w:type="dxa"/>
            <w:shd w:val="clear" w:color="auto" w:fill="auto"/>
          </w:tcPr>
          <w:p w:rsidR="008360F1" w:rsidRDefault="008360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138,9</w:t>
            </w:r>
          </w:p>
        </w:tc>
      </w:tr>
      <w:tr w:rsidR="008360F1" w:rsidRPr="00F017D7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8360F1" w:rsidRPr="00F017D7" w:rsidRDefault="008360F1" w:rsidP="000A6357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8360F1" w:rsidRPr="00F017D7" w:rsidRDefault="008360F1" w:rsidP="000A6357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506 430,40</w:t>
            </w:r>
          </w:p>
        </w:tc>
        <w:tc>
          <w:tcPr>
            <w:tcW w:w="1696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500 068,20</w:t>
            </w:r>
          </w:p>
        </w:tc>
        <w:tc>
          <w:tcPr>
            <w:tcW w:w="1413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-6 362,20</w:t>
            </w:r>
          </w:p>
        </w:tc>
        <w:tc>
          <w:tcPr>
            <w:tcW w:w="1537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98,7</w:t>
            </w:r>
          </w:p>
        </w:tc>
      </w:tr>
      <w:tr w:rsidR="008360F1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8360F1" w:rsidRPr="006822A0" w:rsidRDefault="008360F1" w:rsidP="000A6357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>
              <w:rPr>
                <w:i/>
                <w:sz w:val="20"/>
              </w:rPr>
              <w:t xml:space="preserve"> 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8360F1" w:rsidRPr="006822A0" w:rsidRDefault="008360F1" w:rsidP="000A6357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8360F1" w:rsidRDefault="008360F1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1 964,00</w:t>
            </w:r>
          </w:p>
        </w:tc>
        <w:tc>
          <w:tcPr>
            <w:tcW w:w="1696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2 267,70</w:t>
            </w:r>
          </w:p>
        </w:tc>
        <w:tc>
          <w:tcPr>
            <w:tcW w:w="1413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303,70</w:t>
            </w:r>
          </w:p>
        </w:tc>
        <w:tc>
          <w:tcPr>
            <w:tcW w:w="1537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115,5</w:t>
            </w:r>
          </w:p>
        </w:tc>
      </w:tr>
      <w:tr w:rsidR="008360F1" w:rsidRPr="00CF7A31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46 547,90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49 881,40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3 333,50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107,2</w:t>
            </w:r>
          </w:p>
        </w:tc>
      </w:tr>
      <w:tr w:rsidR="008360F1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131 392,90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127 476,30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-3 916,60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97,0</w:t>
            </w:r>
          </w:p>
        </w:tc>
      </w:tr>
      <w:tr w:rsidR="008360F1" w:rsidRPr="00CF7A31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8360F1" w:rsidRPr="00B0180D" w:rsidRDefault="008360F1" w:rsidP="000A6357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Kysané výrobky ostatní celkem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48 245,60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49 669,30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1 423,70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</w:t>
            </w:r>
          </w:p>
        </w:tc>
      </w:tr>
      <w:tr w:rsidR="008360F1" w:rsidRPr="00CF7A31" w:rsidTr="000C1EE2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Máslo </w:t>
            </w:r>
            <w:r>
              <w:rPr>
                <w:b/>
                <w:sz w:val="20"/>
              </w:rPr>
              <w:t xml:space="preserve">a mléčné tuky </w:t>
            </w:r>
            <w:r w:rsidRPr="00CF7A31">
              <w:rPr>
                <w:b/>
                <w:sz w:val="20"/>
              </w:rPr>
              <w:t>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38 867,00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38 031,00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-836,00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97,8</w:t>
            </w:r>
          </w:p>
        </w:tc>
      </w:tr>
      <w:tr w:rsidR="008360F1" w:rsidRPr="00CF7A31" w:rsidTr="008F5ACE">
        <w:trPr>
          <w:trHeight w:val="264"/>
        </w:trPr>
        <w:tc>
          <w:tcPr>
            <w:tcW w:w="3500" w:type="dxa"/>
            <w:shd w:val="clear" w:color="auto" w:fill="auto"/>
          </w:tcPr>
          <w:p w:rsidR="008360F1" w:rsidRPr="00B0180D" w:rsidRDefault="008360F1" w:rsidP="000A6357">
            <w:pPr>
              <w:rPr>
                <w:sz w:val="20"/>
                <w:vertAlign w:val="superscript"/>
              </w:rPr>
            </w:pPr>
            <w:r w:rsidRPr="00017D30">
              <w:rPr>
                <w:sz w:val="20"/>
              </w:rPr>
              <w:t>- z</w:t>
            </w:r>
            <w:r>
              <w:rPr>
                <w:sz w:val="20"/>
              </w:rPr>
              <w:t> </w:t>
            </w:r>
            <w:r w:rsidRPr="00017D30">
              <w:rPr>
                <w:sz w:val="20"/>
              </w:rPr>
              <w:t>toho</w:t>
            </w:r>
            <w:r>
              <w:rPr>
                <w:sz w:val="20"/>
              </w:rPr>
              <w:t xml:space="preserve"> máslo ve spotřebitelském balení</w:t>
            </w:r>
          </w:p>
        </w:tc>
        <w:tc>
          <w:tcPr>
            <w:tcW w:w="861" w:type="dxa"/>
            <w:shd w:val="clear" w:color="auto" w:fill="auto"/>
          </w:tcPr>
          <w:p w:rsidR="008360F1" w:rsidRPr="00017D30" w:rsidRDefault="008360F1" w:rsidP="000A6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21 122,70</w:t>
            </w:r>
          </w:p>
        </w:tc>
        <w:tc>
          <w:tcPr>
            <w:tcW w:w="1696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19 674,10</w:t>
            </w:r>
          </w:p>
        </w:tc>
        <w:tc>
          <w:tcPr>
            <w:tcW w:w="1413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-1 448,60</w:t>
            </w:r>
          </w:p>
        </w:tc>
        <w:tc>
          <w:tcPr>
            <w:tcW w:w="1537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93,1</w:t>
            </w:r>
          </w:p>
        </w:tc>
      </w:tr>
      <w:tr w:rsidR="008360F1" w:rsidRPr="00CF7A31" w:rsidTr="008F5ACE">
        <w:trPr>
          <w:trHeight w:val="264"/>
        </w:trPr>
        <w:tc>
          <w:tcPr>
            <w:tcW w:w="3500" w:type="dxa"/>
            <w:shd w:val="clear" w:color="auto" w:fill="auto"/>
          </w:tcPr>
          <w:p w:rsidR="008360F1" w:rsidRPr="00B0180D" w:rsidRDefault="008360F1" w:rsidP="007A66DE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</w:t>
            </w:r>
            <w:r w:rsidRPr="00017D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tradiční </w:t>
            </w:r>
            <w:r w:rsidRPr="00017D30">
              <w:rPr>
                <w:sz w:val="20"/>
              </w:rPr>
              <w:t>pomazánkové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8360F1" w:rsidRPr="00017D30" w:rsidRDefault="008360F1" w:rsidP="00DC79AB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8360F1" w:rsidRDefault="008360F1" w:rsidP="0060589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 </w:t>
            </w:r>
            <w:r w:rsidR="00605891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94,00</w:t>
            </w:r>
          </w:p>
        </w:tc>
        <w:tc>
          <w:tcPr>
            <w:tcW w:w="1696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6 853,30</w:t>
            </w:r>
          </w:p>
        </w:tc>
        <w:tc>
          <w:tcPr>
            <w:tcW w:w="1413" w:type="dxa"/>
            <w:shd w:val="clear" w:color="auto" w:fill="auto"/>
          </w:tcPr>
          <w:p w:rsidR="008360F1" w:rsidRDefault="0060589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140,70</w:t>
            </w:r>
          </w:p>
        </w:tc>
        <w:tc>
          <w:tcPr>
            <w:tcW w:w="1537" w:type="dxa"/>
            <w:shd w:val="clear" w:color="auto" w:fill="auto"/>
          </w:tcPr>
          <w:p w:rsidR="008360F1" w:rsidRDefault="0060589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</w:tr>
      <w:tr w:rsidR="008360F1" w:rsidRPr="00CF7A31" w:rsidTr="000C1EE2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30 506,20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32 970,30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2 464,10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108,1</w:t>
            </w:r>
          </w:p>
        </w:tc>
      </w:tr>
      <w:tr w:rsidR="008360F1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95 742,70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101 794,00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6 051,30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106,3</w:t>
            </w:r>
          </w:p>
        </w:tc>
      </w:tr>
      <w:tr w:rsidR="008360F1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8360F1" w:rsidRPr="00CF7A31" w:rsidRDefault="008360F1" w:rsidP="000A6357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8360F1" w:rsidRPr="00CF7A31" w:rsidRDefault="008360F1" w:rsidP="000A6357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80 732,10</w:t>
            </w:r>
          </w:p>
        </w:tc>
        <w:tc>
          <w:tcPr>
            <w:tcW w:w="1696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84 755,80</w:t>
            </w:r>
          </w:p>
        </w:tc>
        <w:tc>
          <w:tcPr>
            <w:tcW w:w="1413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4 023,70</w:t>
            </w:r>
          </w:p>
        </w:tc>
        <w:tc>
          <w:tcPr>
            <w:tcW w:w="1537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</w:t>
            </w:r>
          </w:p>
        </w:tc>
      </w:tr>
      <w:tr w:rsidR="008360F1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8360F1" w:rsidRPr="00CF7A31" w:rsidRDefault="008360F1" w:rsidP="000A6357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8360F1" w:rsidRPr="00CF7A31" w:rsidRDefault="008360F1" w:rsidP="000A6357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15 010,60</w:t>
            </w:r>
          </w:p>
        </w:tc>
        <w:tc>
          <w:tcPr>
            <w:tcW w:w="1696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17 038,20</w:t>
            </w:r>
          </w:p>
        </w:tc>
        <w:tc>
          <w:tcPr>
            <w:tcW w:w="1413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2 027,60</w:t>
            </w:r>
          </w:p>
        </w:tc>
        <w:tc>
          <w:tcPr>
            <w:tcW w:w="1537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113,5</w:t>
            </w:r>
          </w:p>
        </w:tc>
      </w:tr>
      <w:tr w:rsidR="008360F1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11 605,10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11 432,60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-172,50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98,5</w:t>
            </w:r>
          </w:p>
        </w:tc>
      </w:tr>
      <w:tr w:rsidR="008360F1" w:rsidRPr="00CF7A31" w:rsidTr="00791644">
        <w:trPr>
          <w:trHeight w:val="280"/>
        </w:trPr>
        <w:tc>
          <w:tcPr>
            <w:tcW w:w="3500" w:type="dxa"/>
            <w:shd w:val="clear" w:color="auto" w:fill="F2DBDB" w:themeFill="accent2" w:themeFillTint="33"/>
          </w:tcPr>
          <w:p w:rsidR="008360F1" w:rsidRPr="004C5C07" w:rsidRDefault="008360F1" w:rsidP="000A6357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Tvarohové dezerty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4 072,50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4 466,70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394,20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109,7</w:t>
            </w:r>
          </w:p>
        </w:tc>
      </w:tr>
      <w:tr w:rsidR="008360F1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4C5C07" w:rsidRDefault="008360F1" w:rsidP="000A6357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Mléčné dezerty (pudinky apod.)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9 946,90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9 802,70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-144,20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98,6</w:t>
            </w:r>
          </w:p>
        </w:tc>
      </w:tr>
      <w:tr w:rsidR="008360F1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CF7A31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29 986,50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31 517,30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1 530,80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105,1</w:t>
            </w:r>
          </w:p>
        </w:tc>
      </w:tr>
      <w:tr w:rsidR="008360F1" w:rsidRPr="00CF7A31" w:rsidTr="006B06F4">
        <w:trPr>
          <w:trHeight w:val="280"/>
        </w:trPr>
        <w:tc>
          <w:tcPr>
            <w:tcW w:w="3500" w:type="dxa"/>
            <w:shd w:val="clear" w:color="auto" w:fill="auto"/>
          </w:tcPr>
          <w:p w:rsidR="008360F1" w:rsidRPr="00CF7A31" w:rsidRDefault="008360F1" w:rsidP="000A6357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8360F1" w:rsidRPr="00CF7A31" w:rsidRDefault="008360F1" w:rsidP="000A6357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16 884,20</w:t>
            </w:r>
          </w:p>
        </w:tc>
        <w:tc>
          <w:tcPr>
            <w:tcW w:w="1696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18 056,70</w:t>
            </w:r>
          </w:p>
        </w:tc>
        <w:tc>
          <w:tcPr>
            <w:tcW w:w="1413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1 172,50</w:t>
            </w:r>
          </w:p>
        </w:tc>
        <w:tc>
          <w:tcPr>
            <w:tcW w:w="1537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106,9</w:t>
            </w:r>
          </w:p>
        </w:tc>
      </w:tr>
      <w:tr w:rsidR="008360F1" w:rsidRPr="00CF7A31" w:rsidTr="006B06F4">
        <w:trPr>
          <w:trHeight w:val="264"/>
        </w:trPr>
        <w:tc>
          <w:tcPr>
            <w:tcW w:w="3500" w:type="dxa"/>
            <w:shd w:val="clear" w:color="auto" w:fill="auto"/>
          </w:tcPr>
          <w:p w:rsidR="008360F1" w:rsidRPr="00CF7A31" w:rsidRDefault="008360F1" w:rsidP="000A6357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8360F1" w:rsidRPr="00CF7A31" w:rsidRDefault="008360F1" w:rsidP="000A6357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13 102,30</w:t>
            </w:r>
          </w:p>
        </w:tc>
        <w:tc>
          <w:tcPr>
            <w:tcW w:w="1696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13 460,60</w:t>
            </w:r>
          </w:p>
        </w:tc>
        <w:tc>
          <w:tcPr>
            <w:tcW w:w="1413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358,30</w:t>
            </w:r>
          </w:p>
        </w:tc>
        <w:tc>
          <w:tcPr>
            <w:tcW w:w="1537" w:type="dxa"/>
            <w:shd w:val="clear" w:color="auto" w:fill="auto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102,7</w:t>
            </w:r>
          </w:p>
        </w:tc>
      </w:tr>
      <w:tr w:rsidR="008360F1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B0180D" w:rsidRDefault="008360F1" w:rsidP="000A6357">
            <w:pPr>
              <w:rPr>
                <w:b/>
                <w:sz w:val="20"/>
                <w:vertAlign w:val="superscript"/>
              </w:rPr>
            </w:pPr>
            <w:r w:rsidRPr="003F4FB3">
              <w:rPr>
                <w:b/>
                <w:sz w:val="20"/>
              </w:rPr>
              <w:t>Kondenzované mléko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3F4FB3" w:rsidRDefault="008360F1" w:rsidP="000A6357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15 267,60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11 179,50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-4 088,10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73,2</w:t>
            </w:r>
          </w:p>
        </w:tc>
      </w:tr>
      <w:tr w:rsidR="008360F1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3F4FB3" w:rsidRDefault="008360F1" w:rsidP="000A63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3F4FB3" w:rsidRDefault="008360F1" w:rsidP="000A63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33 342,90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30 947,90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-2 395,00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92,8</w:t>
            </w:r>
          </w:p>
        </w:tc>
      </w:tr>
      <w:tr w:rsidR="008360F1" w:rsidRPr="00CF7A31" w:rsidTr="00791644">
        <w:trPr>
          <w:trHeight w:val="264"/>
        </w:trPr>
        <w:tc>
          <w:tcPr>
            <w:tcW w:w="3500" w:type="dxa"/>
            <w:shd w:val="clear" w:color="auto" w:fill="F2DBDB" w:themeFill="accent2" w:themeFillTint="33"/>
          </w:tcPr>
          <w:p w:rsidR="008360F1" w:rsidRPr="003F4FB3" w:rsidRDefault="008360F1" w:rsidP="000A63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:rsidR="008360F1" w:rsidRPr="003F4FB3" w:rsidRDefault="008360F1" w:rsidP="000A6357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35 768,20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39 975,40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4 207,20</w:t>
            </w:r>
          </w:p>
        </w:tc>
        <w:tc>
          <w:tcPr>
            <w:tcW w:w="1537" w:type="dxa"/>
            <w:shd w:val="clear" w:color="auto" w:fill="F2DBDB" w:themeFill="accent2" w:themeFillTint="33"/>
          </w:tcPr>
          <w:p w:rsidR="008360F1" w:rsidRDefault="008360F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111,8</w:t>
            </w:r>
          </w:p>
        </w:tc>
      </w:tr>
    </w:tbl>
    <w:p w:rsidR="009574AB" w:rsidRDefault="0086576E" w:rsidP="000C1EE2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  <w:r w:rsidR="00727515">
        <w:rPr>
          <w:i/>
          <w:sz w:val="18"/>
          <w:szCs w:val="18"/>
        </w:rPr>
        <w:t xml:space="preserve">, </w:t>
      </w:r>
      <w:r w:rsidR="009574AB" w:rsidRPr="00972FE2">
        <w:rPr>
          <w:i/>
          <w:sz w:val="18"/>
          <w:szCs w:val="18"/>
        </w:rPr>
        <w:t>Pramen: Rezortní statistika Mlék (</w:t>
      </w:r>
      <w:proofErr w:type="spellStart"/>
      <w:r w:rsidR="009574AB" w:rsidRPr="00972FE2">
        <w:rPr>
          <w:i/>
          <w:sz w:val="18"/>
          <w:szCs w:val="18"/>
        </w:rPr>
        <w:t>MZe</w:t>
      </w:r>
      <w:proofErr w:type="spellEnd"/>
      <w:r w:rsidR="009574AB" w:rsidRPr="00972FE2">
        <w:rPr>
          <w:i/>
          <w:sz w:val="18"/>
          <w:szCs w:val="18"/>
        </w:rPr>
        <w:t xml:space="preserve"> 6-12)</w:t>
      </w:r>
      <w:r w:rsidR="007D23B6">
        <w:rPr>
          <w:i/>
          <w:sz w:val="18"/>
          <w:szCs w:val="18"/>
        </w:rPr>
        <w:t xml:space="preserve">, </w:t>
      </w:r>
    </w:p>
    <w:p w:rsidR="000A68F7" w:rsidRDefault="000A68F7" w:rsidP="000C1EE2">
      <w:pPr>
        <w:ind w:left="-142" w:firstLine="142"/>
        <w:rPr>
          <w:i/>
          <w:sz w:val="18"/>
          <w:szCs w:val="18"/>
        </w:rPr>
      </w:pPr>
      <w:r w:rsidRPr="000A68F7">
        <w:rPr>
          <w:i/>
          <w:noProof/>
          <w:sz w:val="18"/>
          <w:szCs w:val="18"/>
        </w:rPr>
        <w:drawing>
          <wp:inline distT="0" distB="0" distL="0" distR="0">
            <wp:extent cx="6735725" cy="2861953"/>
            <wp:effectExtent l="19050" t="0" r="27025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629E" w:rsidRDefault="0030629E" w:rsidP="000C1EE2">
      <w:pPr>
        <w:ind w:left="-142" w:firstLine="142"/>
        <w:rPr>
          <w:i/>
          <w:sz w:val="18"/>
          <w:szCs w:val="18"/>
        </w:rPr>
      </w:pPr>
    </w:p>
    <w:p w:rsidR="003169B3" w:rsidRDefault="003169B3" w:rsidP="000C1EE2">
      <w:pPr>
        <w:ind w:left="-142" w:firstLine="142"/>
        <w:rPr>
          <w:i/>
          <w:sz w:val="18"/>
          <w:szCs w:val="18"/>
        </w:rPr>
      </w:pPr>
    </w:p>
    <w:p w:rsidR="006D3EA9" w:rsidRDefault="006D3EA9" w:rsidP="000C1EE2">
      <w:pPr>
        <w:ind w:left="-142" w:firstLine="142"/>
        <w:rPr>
          <w:i/>
          <w:noProof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791644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727515" w:rsidRDefault="00727515" w:rsidP="00007195">
      <w:pPr>
        <w:outlineLvl w:val="0"/>
        <w:rPr>
          <w:b/>
        </w:rPr>
      </w:pPr>
    </w:p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 w:rsidR="00B30D53"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3A0CBB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B30D53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B30D53" w:rsidRPr="009A018E" w:rsidTr="00A657ED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EF716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9F57F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125F4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6A443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6A443A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A657ED" w:rsidRPr="009A018E" w:rsidTr="00AF5046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7ED" w:rsidRDefault="00A657ED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6A2A8B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11419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7804C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2853D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4C68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01331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0C1EE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EE63A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6464C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3169B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BA6BC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657ED" w:rsidRDefault="005F214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657ED" w:rsidRDefault="005F2144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</w:tbl>
    <w:p w:rsidR="00CD7824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3A0CBB" w:rsidRPr="00B43AF0" w:rsidRDefault="003A0CBB" w:rsidP="009A018E">
      <w:pPr>
        <w:rPr>
          <w:i/>
          <w:sz w:val="18"/>
          <w:szCs w:val="18"/>
        </w:rPr>
      </w:pPr>
    </w:p>
    <w:p w:rsidR="00B30D53" w:rsidRDefault="003A0CBB" w:rsidP="009A018E">
      <w:pPr>
        <w:rPr>
          <w:b/>
        </w:rPr>
      </w:pPr>
      <w:r>
        <w:rPr>
          <w:b/>
        </w:rPr>
        <w:t>Vývoj cen zemědělských (CZV) a průmyslových (CPV) výrobců v 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993"/>
        <w:gridCol w:w="992"/>
        <w:gridCol w:w="992"/>
        <w:gridCol w:w="2268"/>
        <w:gridCol w:w="2610"/>
      </w:tblGrid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3A0CBB" w:rsidRDefault="00F150FA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Prosinec</w:t>
            </w:r>
          </w:p>
          <w:p w:rsidR="003A0CBB" w:rsidRDefault="003A0CBB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3A0CBB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3A0CBB" w:rsidRDefault="003A0CBB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F150FA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Prosinec</w:t>
            </w:r>
          </w:p>
          <w:p w:rsidR="003A0CBB" w:rsidRDefault="003A0CBB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F150FA" w:rsidP="00F150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Prosinec</w:t>
            </w:r>
            <w:r w:rsidR="00FE2992">
              <w:rPr>
                <w:b/>
                <w:sz w:val="16"/>
                <w:szCs w:val="16"/>
              </w:rPr>
              <w:t xml:space="preserve"> </w:t>
            </w:r>
            <w:r w:rsidR="003A0CBB" w:rsidRPr="00814383">
              <w:rPr>
                <w:b/>
                <w:sz w:val="16"/>
                <w:szCs w:val="16"/>
              </w:rPr>
              <w:t>201</w:t>
            </w:r>
            <w:r w:rsidR="003E6616">
              <w:rPr>
                <w:b/>
                <w:sz w:val="16"/>
                <w:szCs w:val="16"/>
              </w:rPr>
              <w:t>2</w:t>
            </w:r>
            <w:r w:rsidR="003A0CBB" w:rsidRPr="0081438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prosinec</w:t>
            </w:r>
            <w:r w:rsidR="00884A70" w:rsidRPr="00814383">
              <w:rPr>
                <w:b/>
                <w:sz w:val="16"/>
                <w:szCs w:val="16"/>
              </w:rPr>
              <w:t xml:space="preserve"> </w:t>
            </w:r>
            <w:r w:rsidR="003A0CBB" w:rsidRPr="00814383">
              <w:rPr>
                <w:b/>
                <w:sz w:val="16"/>
                <w:szCs w:val="16"/>
              </w:rPr>
              <w:t>201</w:t>
            </w:r>
            <w:r w:rsidR="003E661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3E6616" w:rsidP="00F150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Leden </w:t>
            </w:r>
            <w:r w:rsidR="00884A70" w:rsidRPr="0081438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3</w:t>
            </w:r>
            <w:r w:rsidR="00884A70" w:rsidRPr="00814383">
              <w:rPr>
                <w:b/>
                <w:sz w:val="16"/>
                <w:szCs w:val="16"/>
              </w:rPr>
              <w:t>/</w:t>
            </w:r>
            <w:r w:rsidR="00F150FA">
              <w:rPr>
                <w:b/>
                <w:sz w:val="16"/>
                <w:szCs w:val="16"/>
              </w:rPr>
              <w:t>prosinec</w:t>
            </w:r>
            <w:r w:rsidR="003A0CBB" w:rsidRPr="00814383">
              <w:rPr>
                <w:b/>
                <w:sz w:val="16"/>
                <w:szCs w:val="16"/>
              </w:rPr>
              <w:t xml:space="preserve"> 2013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993" w:type="dxa"/>
          </w:tcPr>
          <w:p w:rsidR="00E266D9" w:rsidRPr="00191111" w:rsidRDefault="00E266D9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7,80</w:t>
            </w:r>
          </w:p>
        </w:tc>
        <w:tc>
          <w:tcPr>
            <w:tcW w:w="992" w:type="dxa"/>
          </w:tcPr>
          <w:p w:rsidR="00E266D9" w:rsidRPr="00191111" w:rsidRDefault="00E266D9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7,93</w:t>
            </w:r>
          </w:p>
        </w:tc>
        <w:tc>
          <w:tcPr>
            <w:tcW w:w="992" w:type="dxa"/>
          </w:tcPr>
          <w:p w:rsidR="003A0CBB" w:rsidRPr="00191111" w:rsidRDefault="00E266D9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9,49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E266D9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121,7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E266D9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119,7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CPV mléko polotučné </w:t>
            </w:r>
            <w:proofErr w:type="spellStart"/>
            <w:r>
              <w:rPr>
                <w:b/>
                <w:sz w:val="18"/>
                <w:szCs w:val="18"/>
              </w:rPr>
              <w:t>paster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833F1" w:rsidRPr="00191111" w:rsidRDefault="00E266D9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12,32</w:t>
            </w:r>
          </w:p>
        </w:tc>
        <w:tc>
          <w:tcPr>
            <w:tcW w:w="992" w:type="dxa"/>
          </w:tcPr>
          <w:p w:rsidR="00C833F1" w:rsidRPr="00191111" w:rsidRDefault="00E266D9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12,56</w:t>
            </w:r>
          </w:p>
        </w:tc>
        <w:tc>
          <w:tcPr>
            <w:tcW w:w="992" w:type="dxa"/>
          </w:tcPr>
          <w:p w:rsidR="00C833F1" w:rsidRPr="00191111" w:rsidRDefault="00E266D9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12,94</w:t>
            </w:r>
          </w:p>
        </w:tc>
        <w:tc>
          <w:tcPr>
            <w:tcW w:w="2268" w:type="dxa"/>
            <w:shd w:val="clear" w:color="auto" w:fill="auto"/>
          </w:tcPr>
          <w:p w:rsidR="00C833F1" w:rsidRPr="00191111" w:rsidRDefault="00E266D9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105,0</w:t>
            </w:r>
          </w:p>
        </w:tc>
        <w:tc>
          <w:tcPr>
            <w:tcW w:w="2610" w:type="dxa"/>
            <w:shd w:val="clear" w:color="auto" w:fill="auto"/>
          </w:tcPr>
          <w:p w:rsidR="00C833F1" w:rsidRPr="00191111" w:rsidRDefault="00E266D9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103,0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993" w:type="dxa"/>
          </w:tcPr>
          <w:p w:rsidR="00C833F1" w:rsidRPr="00191111" w:rsidRDefault="00E266D9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10,64</w:t>
            </w:r>
          </w:p>
        </w:tc>
        <w:tc>
          <w:tcPr>
            <w:tcW w:w="992" w:type="dxa"/>
          </w:tcPr>
          <w:p w:rsidR="00C833F1" w:rsidRPr="00191111" w:rsidRDefault="00E266D9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10,97</w:t>
            </w:r>
          </w:p>
        </w:tc>
        <w:tc>
          <w:tcPr>
            <w:tcW w:w="992" w:type="dxa"/>
          </w:tcPr>
          <w:p w:rsidR="00C833F1" w:rsidRPr="00191111" w:rsidRDefault="00E266D9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12,49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E266D9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117,4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E266D9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113,9</w:t>
            </w:r>
          </w:p>
        </w:tc>
      </w:tr>
    </w:tbl>
    <w:p w:rsidR="005C00CE" w:rsidRDefault="00C833F1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</w:t>
      </w:r>
      <w:proofErr w:type="spellStart"/>
      <w:r w:rsidRPr="00B43AF0">
        <w:rPr>
          <w:i/>
          <w:sz w:val="18"/>
          <w:szCs w:val="18"/>
        </w:rPr>
        <w:t>MZe</w:t>
      </w:r>
      <w:proofErr w:type="spellEnd"/>
      <w:r w:rsidRPr="00B43AF0">
        <w:rPr>
          <w:i/>
          <w:sz w:val="18"/>
          <w:szCs w:val="18"/>
        </w:rPr>
        <w:t>) 6-12</w:t>
      </w:r>
      <w:r>
        <w:rPr>
          <w:i/>
          <w:sz w:val="18"/>
          <w:szCs w:val="18"/>
        </w:rPr>
        <w:t xml:space="preserve">, </w:t>
      </w:r>
    </w:p>
    <w:p w:rsidR="00191111" w:rsidRDefault="00191111" w:rsidP="009A018E">
      <w:pPr>
        <w:rPr>
          <w:b/>
        </w:rPr>
      </w:pPr>
    </w:p>
    <w:p w:rsidR="00C833F1" w:rsidRDefault="00C833F1" w:rsidP="00C833F1">
      <w:pPr>
        <w:rPr>
          <w:b/>
        </w:rPr>
      </w:pPr>
      <w:r>
        <w:rPr>
          <w:b/>
        </w:rPr>
        <w:t>Vývoj spotřebitelských cen (SC) 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993"/>
        <w:gridCol w:w="850"/>
        <w:gridCol w:w="992"/>
        <w:gridCol w:w="2552"/>
        <w:gridCol w:w="2468"/>
      </w:tblGrid>
      <w:tr w:rsidR="00191111" w:rsidTr="001B520F">
        <w:tc>
          <w:tcPr>
            <w:tcW w:w="2943" w:type="dxa"/>
            <w:shd w:val="clear" w:color="auto" w:fill="EAF1DD" w:themeFill="accent3" w:themeFillTint="33"/>
          </w:tcPr>
          <w:p w:rsidR="00C833F1" w:rsidRDefault="00C833F1" w:rsidP="00415D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C833F1" w:rsidRDefault="00F150FA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Prosinec</w:t>
            </w:r>
          </w:p>
          <w:p w:rsidR="00C833F1" w:rsidRDefault="00C833F1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833F1" w:rsidRDefault="00C833F1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C833F1" w:rsidRDefault="00C833F1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833F1" w:rsidRDefault="00F150FA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Prosinec</w:t>
            </w:r>
          </w:p>
          <w:p w:rsidR="00C833F1" w:rsidRDefault="00C833F1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833F1" w:rsidRDefault="00C833F1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Index</w:t>
            </w:r>
          </w:p>
          <w:p w:rsidR="00C833F1" w:rsidRDefault="00F150FA" w:rsidP="00F15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Prosinec</w:t>
            </w:r>
            <w:r w:rsidR="00C833F1">
              <w:rPr>
                <w:b/>
                <w:sz w:val="18"/>
                <w:szCs w:val="18"/>
              </w:rPr>
              <w:t xml:space="preserve"> 201</w:t>
            </w:r>
            <w:r w:rsidR="003E6616">
              <w:rPr>
                <w:b/>
                <w:sz w:val="18"/>
                <w:szCs w:val="18"/>
              </w:rPr>
              <w:t>2</w:t>
            </w:r>
            <w:r w:rsidR="00C833F1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prosinec</w:t>
            </w:r>
            <w:r w:rsidR="00C833F1">
              <w:rPr>
                <w:b/>
                <w:sz w:val="18"/>
                <w:szCs w:val="18"/>
              </w:rPr>
              <w:t xml:space="preserve"> 201</w:t>
            </w:r>
            <w:r w:rsidR="003E66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8" w:type="dxa"/>
            <w:shd w:val="clear" w:color="auto" w:fill="EAF1DD" w:themeFill="accent3" w:themeFillTint="33"/>
          </w:tcPr>
          <w:p w:rsidR="00C833F1" w:rsidRDefault="00C833F1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Index</w:t>
            </w:r>
          </w:p>
          <w:p w:rsidR="00C833F1" w:rsidRDefault="003E6616" w:rsidP="00F15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  <w:r w:rsidR="00C833F1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3/</w:t>
            </w:r>
            <w:r w:rsidR="00F150FA">
              <w:rPr>
                <w:b/>
                <w:sz w:val="18"/>
                <w:szCs w:val="18"/>
              </w:rPr>
              <w:t>prosinec</w:t>
            </w:r>
            <w:r w:rsidR="00261AA9">
              <w:rPr>
                <w:b/>
                <w:sz w:val="18"/>
                <w:szCs w:val="18"/>
              </w:rPr>
              <w:t xml:space="preserve"> </w:t>
            </w:r>
            <w:r w:rsidR="00C833F1">
              <w:rPr>
                <w:b/>
                <w:sz w:val="18"/>
                <w:szCs w:val="18"/>
              </w:rPr>
              <w:t>2013</w:t>
            </w:r>
          </w:p>
        </w:tc>
      </w:tr>
      <w:tr w:rsidR="00C833F1" w:rsidTr="001B520F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</w:t>
            </w:r>
            <w:r>
              <w:rPr>
                <w:b/>
                <w:sz w:val="18"/>
                <w:szCs w:val="18"/>
              </w:rPr>
              <w:t>čerstvé</w:t>
            </w:r>
          </w:p>
        </w:tc>
        <w:tc>
          <w:tcPr>
            <w:tcW w:w="993" w:type="dxa"/>
          </w:tcPr>
          <w:p w:rsidR="00C833F1" w:rsidRPr="003A0CBB" w:rsidRDefault="00E266D9" w:rsidP="00243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18,32</w:t>
            </w:r>
          </w:p>
        </w:tc>
        <w:tc>
          <w:tcPr>
            <w:tcW w:w="850" w:type="dxa"/>
          </w:tcPr>
          <w:p w:rsidR="00243F2B" w:rsidRPr="003A0CBB" w:rsidRDefault="00E266D9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19,30</w:t>
            </w:r>
          </w:p>
        </w:tc>
        <w:tc>
          <w:tcPr>
            <w:tcW w:w="992" w:type="dxa"/>
          </w:tcPr>
          <w:p w:rsidR="00243F2B" w:rsidRPr="003A0CBB" w:rsidRDefault="00E266D9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20,49</w:t>
            </w:r>
          </w:p>
        </w:tc>
        <w:tc>
          <w:tcPr>
            <w:tcW w:w="2552" w:type="dxa"/>
            <w:shd w:val="clear" w:color="auto" w:fill="auto"/>
          </w:tcPr>
          <w:p w:rsidR="00243F2B" w:rsidRPr="00191111" w:rsidRDefault="00E266D9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111,8</w:t>
            </w:r>
          </w:p>
        </w:tc>
        <w:tc>
          <w:tcPr>
            <w:tcW w:w="2468" w:type="dxa"/>
            <w:shd w:val="clear" w:color="auto" w:fill="auto"/>
          </w:tcPr>
          <w:p w:rsidR="00243F2B" w:rsidRPr="00191111" w:rsidRDefault="00E266D9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106,2</w:t>
            </w:r>
          </w:p>
        </w:tc>
      </w:tr>
      <w:tr w:rsidR="00C833F1" w:rsidTr="001B520F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trvanlivé</w:t>
            </w:r>
          </w:p>
        </w:tc>
        <w:tc>
          <w:tcPr>
            <w:tcW w:w="993" w:type="dxa"/>
          </w:tcPr>
          <w:p w:rsidR="00C833F1" w:rsidRPr="003A0CBB" w:rsidRDefault="00E266D9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16,95</w:t>
            </w:r>
          </w:p>
        </w:tc>
        <w:tc>
          <w:tcPr>
            <w:tcW w:w="850" w:type="dxa"/>
          </w:tcPr>
          <w:p w:rsidR="00243F2B" w:rsidRPr="003A0CBB" w:rsidRDefault="00E266D9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17,34</w:t>
            </w:r>
          </w:p>
        </w:tc>
        <w:tc>
          <w:tcPr>
            <w:tcW w:w="992" w:type="dxa"/>
          </w:tcPr>
          <w:p w:rsidR="00243F2B" w:rsidRPr="003A0CBB" w:rsidRDefault="00E266D9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19,77</w:t>
            </w:r>
          </w:p>
        </w:tc>
        <w:tc>
          <w:tcPr>
            <w:tcW w:w="2552" w:type="dxa"/>
            <w:shd w:val="clear" w:color="auto" w:fill="auto"/>
          </w:tcPr>
          <w:p w:rsidR="00243F2B" w:rsidRPr="00191111" w:rsidRDefault="00E266D9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116,6</w:t>
            </w:r>
          </w:p>
        </w:tc>
        <w:tc>
          <w:tcPr>
            <w:tcW w:w="2468" w:type="dxa"/>
            <w:shd w:val="clear" w:color="auto" w:fill="auto"/>
          </w:tcPr>
          <w:p w:rsidR="00243F2B" w:rsidRPr="00191111" w:rsidRDefault="00E266D9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114,0</w:t>
            </w:r>
          </w:p>
        </w:tc>
      </w:tr>
      <w:tr w:rsidR="00C833F1" w:rsidTr="001B520F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máslo</w:t>
            </w:r>
          </w:p>
        </w:tc>
        <w:tc>
          <w:tcPr>
            <w:tcW w:w="993" w:type="dxa"/>
          </w:tcPr>
          <w:p w:rsidR="00C833F1" w:rsidRPr="003A0CBB" w:rsidRDefault="00E266D9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142,75</w:t>
            </w:r>
          </w:p>
        </w:tc>
        <w:tc>
          <w:tcPr>
            <w:tcW w:w="850" w:type="dxa"/>
          </w:tcPr>
          <w:p w:rsidR="00C833F1" w:rsidRPr="003A0CBB" w:rsidRDefault="00E266D9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146,20</w:t>
            </w:r>
          </w:p>
        </w:tc>
        <w:tc>
          <w:tcPr>
            <w:tcW w:w="992" w:type="dxa"/>
          </w:tcPr>
          <w:p w:rsidR="00C833F1" w:rsidRPr="003A0CBB" w:rsidRDefault="00E266D9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164,34</w:t>
            </w:r>
          </w:p>
        </w:tc>
        <w:tc>
          <w:tcPr>
            <w:tcW w:w="2552" w:type="dxa"/>
            <w:shd w:val="clear" w:color="auto" w:fill="auto"/>
          </w:tcPr>
          <w:p w:rsidR="00C833F1" w:rsidRPr="00191111" w:rsidRDefault="00E266D9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115,1</w:t>
            </w:r>
          </w:p>
        </w:tc>
        <w:tc>
          <w:tcPr>
            <w:tcW w:w="2468" w:type="dxa"/>
            <w:shd w:val="clear" w:color="auto" w:fill="auto"/>
          </w:tcPr>
          <w:p w:rsidR="00C833F1" w:rsidRPr="00191111" w:rsidRDefault="00E266D9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112,4</w:t>
            </w:r>
          </w:p>
        </w:tc>
      </w:tr>
      <w:tr w:rsidR="00C833F1" w:rsidTr="001B520F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Eidam </w:t>
            </w:r>
          </w:p>
        </w:tc>
        <w:tc>
          <w:tcPr>
            <w:tcW w:w="993" w:type="dxa"/>
          </w:tcPr>
          <w:p w:rsidR="00C833F1" w:rsidRPr="003A0CBB" w:rsidRDefault="00E266D9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130,57</w:t>
            </w:r>
          </w:p>
        </w:tc>
        <w:tc>
          <w:tcPr>
            <w:tcW w:w="850" w:type="dxa"/>
          </w:tcPr>
          <w:p w:rsidR="00C833F1" w:rsidRPr="003A0CBB" w:rsidRDefault="00E266D9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129,96</w:t>
            </w:r>
          </w:p>
        </w:tc>
        <w:tc>
          <w:tcPr>
            <w:tcW w:w="992" w:type="dxa"/>
          </w:tcPr>
          <w:p w:rsidR="00C833F1" w:rsidRPr="003A0CBB" w:rsidRDefault="00E266D9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164,34</w:t>
            </w:r>
          </w:p>
        </w:tc>
        <w:tc>
          <w:tcPr>
            <w:tcW w:w="2552" w:type="dxa"/>
            <w:shd w:val="clear" w:color="auto" w:fill="auto"/>
          </w:tcPr>
          <w:p w:rsidR="00C833F1" w:rsidRPr="00191111" w:rsidRDefault="00E266D9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125,9</w:t>
            </w:r>
          </w:p>
        </w:tc>
        <w:tc>
          <w:tcPr>
            <w:tcW w:w="2468" w:type="dxa"/>
            <w:shd w:val="clear" w:color="auto" w:fill="auto"/>
          </w:tcPr>
          <w:p w:rsidR="00C833F1" w:rsidRPr="00191111" w:rsidRDefault="00E266D9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126,5</w:t>
            </w:r>
            <w:r w:rsidR="001A71E3">
              <w:rPr>
                <w:b/>
                <w:color w:val="17365D" w:themeColor="text2" w:themeShade="BF"/>
                <w:sz w:val="18"/>
                <w:szCs w:val="18"/>
              </w:rPr>
              <w:t>-</w:t>
            </w:r>
          </w:p>
        </w:tc>
      </w:tr>
    </w:tbl>
    <w:p w:rsidR="00C833F1" w:rsidRDefault="00C833F1" w:rsidP="00C833F1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 w:rsidR="00243F2B">
        <w:rPr>
          <w:i/>
          <w:sz w:val="18"/>
          <w:szCs w:val="18"/>
        </w:rPr>
        <w:t>ČSÚ</w:t>
      </w:r>
    </w:p>
    <w:p w:rsidR="006C6C3B" w:rsidRDefault="000A68F7" w:rsidP="00C833F1">
      <w:pPr>
        <w:rPr>
          <w:i/>
          <w:sz w:val="18"/>
          <w:szCs w:val="18"/>
        </w:rPr>
      </w:pPr>
      <w:r w:rsidRPr="000A68F7">
        <w:rPr>
          <w:i/>
          <w:noProof/>
          <w:sz w:val="18"/>
          <w:szCs w:val="18"/>
        </w:rPr>
        <w:drawing>
          <wp:inline distT="0" distB="0" distL="0" distR="0">
            <wp:extent cx="6782146" cy="4168239"/>
            <wp:effectExtent l="19050" t="0" r="18704" b="3711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1B9F" w:rsidRDefault="00E61B9F" w:rsidP="00C833F1">
      <w:pPr>
        <w:rPr>
          <w:b/>
        </w:rPr>
      </w:pPr>
    </w:p>
    <w:p w:rsidR="00E61B9F" w:rsidRDefault="00E61B9F" w:rsidP="00C833F1">
      <w:pPr>
        <w:rPr>
          <w:b/>
        </w:rPr>
      </w:pPr>
    </w:p>
    <w:p w:rsidR="004F4325" w:rsidRDefault="004F4325" w:rsidP="009A018E">
      <w:pPr>
        <w:rPr>
          <w:sz w:val="18"/>
          <w:szCs w:val="18"/>
        </w:rPr>
      </w:pPr>
    </w:p>
    <w:p w:rsidR="00FD0F84" w:rsidRDefault="00FD0F84" w:rsidP="00FD0F84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FD0F84" w:rsidRPr="00A74203" w:rsidTr="00191111">
        <w:trPr>
          <w:trHeight w:val="464"/>
        </w:trPr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  <w:r>
              <w:rPr>
                <w:b/>
                <w:sz w:val="18"/>
                <w:szCs w:val="18"/>
              </w:rPr>
              <w:t xml:space="preserve"> a 2013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95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95" w:type="dxa"/>
            <w:shd w:val="clear" w:color="auto" w:fill="DAEEF3" w:themeFill="accent5" w:themeFillTint="33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7B0F9A" w:rsidTr="00CB679D">
        <w:trPr>
          <w:trHeight w:val="243"/>
        </w:trPr>
        <w:tc>
          <w:tcPr>
            <w:tcW w:w="1794" w:type="dxa"/>
          </w:tcPr>
          <w:p w:rsidR="007B0F9A" w:rsidRDefault="007B0F9A" w:rsidP="001F3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1/2013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4950 - 5500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1B4C95" w:rsidTr="00CB679D">
        <w:trPr>
          <w:trHeight w:val="243"/>
        </w:trPr>
        <w:tc>
          <w:tcPr>
            <w:tcW w:w="1794" w:type="dxa"/>
          </w:tcPr>
          <w:p w:rsidR="001B4C95" w:rsidRDefault="001B4C95" w:rsidP="00273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43/2013</w:t>
            </w:r>
          </w:p>
        </w:tc>
        <w:tc>
          <w:tcPr>
            <w:tcW w:w="1794" w:type="dxa"/>
          </w:tcPr>
          <w:p w:rsidR="001B4C95" w:rsidRDefault="001B4C95" w:rsidP="00273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5425 - 5925</w:t>
            </w:r>
          </w:p>
        </w:tc>
        <w:tc>
          <w:tcPr>
            <w:tcW w:w="1794" w:type="dxa"/>
          </w:tcPr>
          <w:p w:rsidR="001B4C95" w:rsidRDefault="001B4C95" w:rsidP="00273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3900 - 4500</w:t>
            </w:r>
          </w:p>
        </w:tc>
        <w:tc>
          <w:tcPr>
            <w:tcW w:w="1794" w:type="dxa"/>
          </w:tcPr>
          <w:p w:rsidR="001B4C95" w:rsidRDefault="001B4C95" w:rsidP="00273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4875 - 5200</w:t>
            </w:r>
          </w:p>
        </w:tc>
        <w:tc>
          <w:tcPr>
            <w:tcW w:w="1795" w:type="dxa"/>
          </w:tcPr>
          <w:p w:rsidR="001B4C95" w:rsidRDefault="001B4C95" w:rsidP="00273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6300 - 7100</w:t>
            </w:r>
          </w:p>
        </w:tc>
        <w:tc>
          <w:tcPr>
            <w:tcW w:w="1795" w:type="dxa"/>
          </w:tcPr>
          <w:p w:rsidR="001B4C95" w:rsidRDefault="001B4C95" w:rsidP="00273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1250 - 1500</w:t>
            </w:r>
          </w:p>
        </w:tc>
      </w:tr>
      <w:tr w:rsidR="001B4C95" w:rsidTr="00CB679D">
        <w:trPr>
          <w:trHeight w:val="243"/>
        </w:trPr>
        <w:tc>
          <w:tcPr>
            <w:tcW w:w="1794" w:type="dxa"/>
          </w:tcPr>
          <w:p w:rsidR="001B4C95" w:rsidRDefault="001B4C95" w:rsidP="00273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45/2013</w:t>
            </w:r>
          </w:p>
        </w:tc>
        <w:tc>
          <w:tcPr>
            <w:tcW w:w="1794" w:type="dxa"/>
          </w:tcPr>
          <w:p w:rsidR="001B4C95" w:rsidRDefault="001B4C95" w:rsidP="00273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5300 - 5750</w:t>
            </w:r>
          </w:p>
        </w:tc>
        <w:tc>
          <w:tcPr>
            <w:tcW w:w="1794" w:type="dxa"/>
          </w:tcPr>
          <w:p w:rsidR="001B4C95" w:rsidRDefault="001B4C95" w:rsidP="00273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4000 - 4500</w:t>
            </w:r>
          </w:p>
        </w:tc>
        <w:tc>
          <w:tcPr>
            <w:tcW w:w="1794" w:type="dxa"/>
          </w:tcPr>
          <w:p w:rsidR="001B4C95" w:rsidRDefault="001B4C95" w:rsidP="00273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4850 - 5075</w:t>
            </w:r>
          </w:p>
        </w:tc>
        <w:tc>
          <w:tcPr>
            <w:tcW w:w="1795" w:type="dxa"/>
          </w:tcPr>
          <w:p w:rsidR="001B4C95" w:rsidRDefault="001B4C95" w:rsidP="00273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6300 - 6950</w:t>
            </w:r>
          </w:p>
        </w:tc>
        <w:tc>
          <w:tcPr>
            <w:tcW w:w="1795" w:type="dxa"/>
          </w:tcPr>
          <w:p w:rsidR="001B4C95" w:rsidRDefault="001B4C95" w:rsidP="00273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1225 - 1475</w:t>
            </w:r>
          </w:p>
        </w:tc>
      </w:tr>
      <w:tr w:rsidR="00E408B4" w:rsidTr="00CB679D">
        <w:trPr>
          <w:trHeight w:val="243"/>
        </w:trPr>
        <w:tc>
          <w:tcPr>
            <w:tcW w:w="1794" w:type="dxa"/>
          </w:tcPr>
          <w:p w:rsidR="00E408B4" w:rsidRDefault="00E408B4" w:rsidP="00E40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51/2013</w:t>
            </w:r>
          </w:p>
        </w:tc>
        <w:tc>
          <w:tcPr>
            <w:tcW w:w="1794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5425 - 5850</w:t>
            </w:r>
          </w:p>
        </w:tc>
        <w:tc>
          <w:tcPr>
            <w:tcW w:w="1794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4225 - 4700</w:t>
            </w:r>
          </w:p>
        </w:tc>
        <w:tc>
          <w:tcPr>
            <w:tcW w:w="1794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5000 - 5225</w:t>
            </w:r>
          </w:p>
        </w:tc>
        <w:tc>
          <w:tcPr>
            <w:tcW w:w="1795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6700 - 6775</w:t>
            </w:r>
          </w:p>
        </w:tc>
        <w:tc>
          <w:tcPr>
            <w:tcW w:w="1795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1350 - 1500</w:t>
            </w:r>
          </w:p>
        </w:tc>
      </w:tr>
      <w:tr w:rsidR="00E408B4" w:rsidTr="00CB679D">
        <w:trPr>
          <w:trHeight w:val="243"/>
        </w:trPr>
        <w:tc>
          <w:tcPr>
            <w:tcW w:w="1794" w:type="dxa"/>
          </w:tcPr>
          <w:p w:rsidR="00E408B4" w:rsidRDefault="00E408B4" w:rsidP="00E40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1/2014</w:t>
            </w:r>
          </w:p>
        </w:tc>
        <w:tc>
          <w:tcPr>
            <w:tcW w:w="1794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5450 - 5850</w:t>
            </w:r>
          </w:p>
        </w:tc>
        <w:tc>
          <w:tcPr>
            <w:tcW w:w="1794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4375 - 4700</w:t>
            </w:r>
          </w:p>
        </w:tc>
        <w:tc>
          <w:tcPr>
            <w:tcW w:w="1794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5000 - 5250</w:t>
            </w:r>
          </w:p>
        </w:tc>
        <w:tc>
          <w:tcPr>
            <w:tcW w:w="1795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6750 - 6900</w:t>
            </w:r>
          </w:p>
        </w:tc>
        <w:tc>
          <w:tcPr>
            <w:tcW w:w="1795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E408B4" w:rsidTr="00CB679D">
        <w:trPr>
          <w:trHeight w:val="243"/>
        </w:trPr>
        <w:tc>
          <w:tcPr>
            <w:tcW w:w="1794" w:type="dxa"/>
          </w:tcPr>
          <w:p w:rsidR="00E408B4" w:rsidRDefault="00E408B4" w:rsidP="00E40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3/2014</w:t>
            </w:r>
          </w:p>
        </w:tc>
        <w:tc>
          <w:tcPr>
            <w:tcW w:w="1794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5175 - 5825</w:t>
            </w:r>
          </w:p>
        </w:tc>
        <w:tc>
          <w:tcPr>
            <w:tcW w:w="1794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4350 - 4750</w:t>
            </w:r>
          </w:p>
        </w:tc>
        <w:tc>
          <w:tcPr>
            <w:tcW w:w="1794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5100 - 5250</w:t>
            </w:r>
          </w:p>
        </w:tc>
        <w:tc>
          <w:tcPr>
            <w:tcW w:w="1795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6675 - 6700</w:t>
            </w:r>
          </w:p>
        </w:tc>
        <w:tc>
          <w:tcPr>
            <w:tcW w:w="1795" w:type="dxa"/>
          </w:tcPr>
          <w:p w:rsidR="00E408B4" w:rsidRDefault="00E408B4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1375 - 1500</w:t>
            </w:r>
          </w:p>
        </w:tc>
      </w:tr>
      <w:tr w:rsidR="00E408B4" w:rsidTr="00CB679D">
        <w:trPr>
          <w:trHeight w:val="243"/>
        </w:trPr>
        <w:tc>
          <w:tcPr>
            <w:tcW w:w="1794" w:type="dxa"/>
          </w:tcPr>
          <w:p w:rsidR="00E408B4" w:rsidRDefault="00E408B4" w:rsidP="00B74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5/2014</w:t>
            </w:r>
          </w:p>
        </w:tc>
        <w:tc>
          <w:tcPr>
            <w:tcW w:w="1794" w:type="dxa"/>
          </w:tcPr>
          <w:p w:rsidR="00E408B4" w:rsidRDefault="00E408B4" w:rsidP="00612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4975 - 5525</w:t>
            </w:r>
          </w:p>
        </w:tc>
        <w:tc>
          <w:tcPr>
            <w:tcW w:w="1794" w:type="dxa"/>
          </w:tcPr>
          <w:p w:rsidR="00E408B4" w:rsidRDefault="00E408B4" w:rsidP="009F7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4400 - 4825</w:t>
            </w:r>
          </w:p>
        </w:tc>
        <w:tc>
          <w:tcPr>
            <w:tcW w:w="1794" w:type="dxa"/>
          </w:tcPr>
          <w:p w:rsidR="00E408B4" w:rsidRDefault="00E408B4" w:rsidP="009F7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5075 - 5300</w:t>
            </w:r>
          </w:p>
        </w:tc>
        <w:tc>
          <w:tcPr>
            <w:tcW w:w="1795" w:type="dxa"/>
          </w:tcPr>
          <w:p w:rsidR="00E408B4" w:rsidRDefault="00E408B4" w:rsidP="00A22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6600 - 6675</w:t>
            </w:r>
          </w:p>
        </w:tc>
        <w:tc>
          <w:tcPr>
            <w:tcW w:w="1795" w:type="dxa"/>
          </w:tcPr>
          <w:p w:rsidR="00E408B4" w:rsidRDefault="00E408B4" w:rsidP="009F7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1350 - 1475</w:t>
            </w:r>
          </w:p>
        </w:tc>
      </w:tr>
    </w:tbl>
    <w:p w:rsidR="00FD0F84" w:rsidRDefault="00FD0F84" w:rsidP="00FD0F84">
      <w:pPr>
        <w:rPr>
          <w:sz w:val="18"/>
          <w:szCs w:val="18"/>
        </w:rPr>
      </w:pPr>
      <w:r>
        <w:rPr>
          <w:sz w:val="18"/>
          <w:szCs w:val="18"/>
        </w:rPr>
        <w:t>Pramen: FAS USDA</w:t>
      </w:r>
    </w:p>
    <w:p w:rsidR="00DD0FFC" w:rsidRDefault="00DD0FFC" w:rsidP="009A018E">
      <w:pPr>
        <w:rPr>
          <w:sz w:val="18"/>
          <w:szCs w:val="18"/>
        </w:rPr>
      </w:pPr>
    </w:p>
    <w:p w:rsidR="00C31120" w:rsidRPr="007A1D7E" w:rsidRDefault="00C31120" w:rsidP="00C31120">
      <w:pPr>
        <w:rPr>
          <w:b/>
          <w:sz w:val="22"/>
          <w:szCs w:val="22"/>
        </w:rPr>
      </w:pPr>
      <w:r w:rsidRPr="007A1D7E">
        <w:rPr>
          <w:b/>
          <w:sz w:val="22"/>
          <w:szCs w:val="22"/>
        </w:rPr>
        <w:t>Tržní ceny v</w:t>
      </w:r>
      <w:r>
        <w:rPr>
          <w:b/>
          <w:sz w:val="22"/>
          <w:szCs w:val="22"/>
        </w:rPr>
        <w:t> </w:t>
      </w:r>
      <w:r w:rsidRPr="007A1D7E">
        <w:rPr>
          <w:b/>
          <w:sz w:val="22"/>
          <w:szCs w:val="22"/>
        </w:rPr>
        <w:t>EU</w:t>
      </w:r>
      <w:r>
        <w:rPr>
          <w:b/>
          <w:sz w:val="22"/>
          <w:szCs w:val="22"/>
        </w:rPr>
        <w:t xml:space="preserve"> – v EUR/100 kg</w:t>
      </w:r>
    </w:p>
    <w:tbl>
      <w:tblPr>
        <w:tblStyle w:val="Mkatabulky"/>
        <w:tblW w:w="0" w:type="auto"/>
        <w:tblLook w:val="04A0"/>
      </w:tblPr>
      <w:tblGrid>
        <w:gridCol w:w="1951"/>
        <w:gridCol w:w="1418"/>
        <w:gridCol w:w="1701"/>
        <w:gridCol w:w="1559"/>
        <w:gridCol w:w="1559"/>
        <w:gridCol w:w="1276"/>
        <w:gridCol w:w="1302"/>
      </w:tblGrid>
      <w:tr w:rsidR="00C31120" w:rsidRPr="00A74203" w:rsidTr="0066260B">
        <w:trPr>
          <w:trHeight w:val="464"/>
        </w:trPr>
        <w:tc>
          <w:tcPr>
            <w:tcW w:w="1951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Země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Období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Čedar</w:t>
            </w:r>
          </w:p>
        </w:tc>
        <w:tc>
          <w:tcPr>
            <w:tcW w:w="1302" w:type="dxa"/>
            <w:shd w:val="clear" w:color="auto" w:fill="EAF1DD" w:themeFill="accent3" w:themeFillTint="33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Eidam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 w:val="restart"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Česká republika</w:t>
            </w:r>
          </w:p>
        </w:tc>
        <w:tc>
          <w:tcPr>
            <w:tcW w:w="1418" w:type="dxa"/>
          </w:tcPr>
          <w:p w:rsidR="00C31120" w:rsidRDefault="00725E92" w:rsidP="00F54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482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/2012</w:t>
            </w:r>
          </w:p>
        </w:tc>
        <w:tc>
          <w:tcPr>
            <w:tcW w:w="1701" w:type="dxa"/>
          </w:tcPr>
          <w:p w:rsidR="00C31120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365,38</w:t>
            </w:r>
          </w:p>
        </w:tc>
        <w:tc>
          <w:tcPr>
            <w:tcW w:w="1559" w:type="dxa"/>
          </w:tcPr>
          <w:p w:rsidR="00C31120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243,65</w:t>
            </w:r>
          </w:p>
        </w:tc>
        <w:tc>
          <w:tcPr>
            <w:tcW w:w="1559" w:type="dxa"/>
          </w:tcPr>
          <w:p w:rsidR="00C31120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286,67</w:t>
            </w:r>
          </w:p>
        </w:tc>
        <w:tc>
          <w:tcPr>
            <w:tcW w:w="1276" w:type="dxa"/>
          </w:tcPr>
          <w:p w:rsidR="00C31120" w:rsidRDefault="00725E9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373,06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120" w:rsidRPr="003A0CBB" w:rsidRDefault="00725E92" w:rsidP="00F54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5482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C31120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411,76</w:t>
            </w:r>
          </w:p>
        </w:tc>
        <w:tc>
          <w:tcPr>
            <w:tcW w:w="1559" w:type="dxa"/>
          </w:tcPr>
          <w:p w:rsidR="00C31120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317,13</w:t>
            </w:r>
          </w:p>
        </w:tc>
        <w:tc>
          <w:tcPr>
            <w:tcW w:w="1559" w:type="dxa"/>
          </w:tcPr>
          <w:p w:rsidR="00C31120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368,73</w:t>
            </w:r>
          </w:p>
        </w:tc>
        <w:tc>
          <w:tcPr>
            <w:tcW w:w="1276" w:type="dxa"/>
          </w:tcPr>
          <w:p w:rsidR="00C31120" w:rsidRPr="003A0CBB" w:rsidRDefault="00725E9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374,41</w:t>
            </w:r>
          </w:p>
        </w:tc>
      </w:tr>
      <w:tr w:rsidR="00725E92" w:rsidTr="0066260B">
        <w:trPr>
          <w:trHeight w:val="243"/>
        </w:trPr>
        <w:tc>
          <w:tcPr>
            <w:tcW w:w="1951" w:type="dxa"/>
            <w:vMerge w:val="restart"/>
          </w:tcPr>
          <w:p w:rsidR="00725E92" w:rsidRPr="00191111" w:rsidRDefault="00725E92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Německo</w:t>
            </w:r>
          </w:p>
        </w:tc>
        <w:tc>
          <w:tcPr>
            <w:tcW w:w="1418" w:type="dxa"/>
          </w:tcPr>
          <w:p w:rsidR="00725E92" w:rsidRDefault="00725E92" w:rsidP="00F54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482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/2012</w:t>
            </w:r>
          </w:p>
        </w:tc>
        <w:tc>
          <w:tcPr>
            <w:tcW w:w="1701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338,67</w:t>
            </w:r>
          </w:p>
        </w:tc>
        <w:tc>
          <w:tcPr>
            <w:tcW w:w="1559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265,67</w:t>
            </w:r>
          </w:p>
        </w:tc>
        <w:tc>
          <w:tcPr>
            <w:tcW w:w="1559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301,67</w:t>
            </w:r>
          </w:p>
        </w:tc>
        <w:tc>
          <w:tcPr>
            <w:tcW w:w="1276" w:type="dxa"/>
          </w:tcPr>
          <w:p w:rsidR="00725E92" w:rsidRDefault="00725E9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311,23</w:t>
            </w:r>
          </w:p>
        </w:tc>
      </w:tr>
      <w:tr w:rsidR="00725E92" w:rsidTr="0066260B">
        <w:trPr>
          <w:trHeight w:val="243"/>
        </w:trPr>
        <w:tc>
          <w:tcPr>
            <w:tcW w:w="1951" w:type="dxa"/>
            <w:vMerge/>
          </w:tcPr>
          <w:p w:rsidR="00725E92" w:rsidRPr="00191111" w:rsidRDefault="00725E92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25E92" w:rsidRPr="003A0CBB" w:rsidRDefault="00725E92" w:rsidP="00F54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5482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405,67</w:t>
            </w:r>
          </w:p>
        </w:tc>
        <w:tc>
          <w:tcPr>
            <w:tcW w:w="1559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327,00</w:t>
            </w:r>
          </w:p>
        </w:tc>
        <w:tc>
          <w:tcPr>
            <w:tcW w:w="1559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377,00</w:t>
            </w:r>
          </w:p>
        </w:tc>
        <w:tc>
          <w:tcPr>
            <w:tcW w:w="1276" w:type="dxa"/>
          </w:tcPr>
          <w:p w:rsidR="00725E92" w:rsidRPr="003A0CBB" w:rsidRDefault="00725E9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371,83</w:t>
            </w:r>
          </w:p>
        </w:tc>
      </w:tr>
      <w:tr w:rsidR="00725E92" w:rsidTr="0066260B">
        <w:trPr>
          <w:trHeight w:val="243"/>
        </w:trPr>
        <w:tc>
          <w:tcPr>
            <w:tcW w:w="1951" w:type="dxa"/>
            <w:vMerge w:val="restart"/>
          </w:tcPr>
          <w:p w:rsidR="00725E92" w:rsidRPr="00191111" w:rsidRDefault="00725E92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Polsko</w:t>
            </w:r>
          </w:p>
        </w:tc>
        <w:tc>
          <w:tcPr>
            <w:tcW w:w="1418" w:type="dxa"/>
          </w:tcPr>
          <w:p w:rsidR="00725E92" w:rsidRDefault="00725E92" w:rsidP="00F54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482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/2012</w:t>
            </w:r>
          </w:p>
        </w:tc>
        <w:tc>
          <w:tcPr>
            <w:tcW w:w="1701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334,50</w:t>
            </w:r>
          </w:p>
        </w:tc>
        <w:tc>
          <w:tcPr>
            <w:tcW w:w="1559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259,36</w:t>
            </w:r>
          </w:p>
        </w:tc>
        <w:tc>
          <w:tcPr>
            <w:tcW w:w="1559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296,47</w:t>
            </w:r>
          </w:p>
        </w:tc>
        <w:tc>
          <w:tcPr>
            <w:tcW w:w="1276" w:type="dxa"/>
          </w:tcPr>
          <w:p w:rsidR="00725E92" w:rsidRDefault="00725E9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347,03</w:t>
            </w:r>
          </w:p>
        </w:tc>
      </w:tr>
      <w:tr w:rsidR="00725E92" w:rsidTr="0066260B">
        <w:trPr>
          <w:trHeight w:val="243"/>
        </w:trPr>
        <w:tc>
          <w:tcPr>
            <w:tcW w:w="1951" w:type="dxa"/>
            <w:vMerge/>
          </w:tcPr>
          <w:p w:rsidR="00725E92" w:rsidRPr="00191111" w:rsidRDefault="00725E92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25E92" w:rsidRPr="003A0CBB" w:rsidRDefault="00725E92" w:rsidP="00F54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5482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419,41</w:t>
            </w:r>
          </w:p>
        </w:tc>
        <w:tc>
          <w:tcPr>
            <w:tcW w:w="1559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318,21</w:t>
            </w:r>
          </w:p>
        </w:tc>
        <w:tc>
          <w:tcPr>
            <w:tcW w:w="1559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374,80</w:t>
            </w:r>
          </w:p>
        </w:tc>
        <w:tc>
          <w:tcPr>
            <w:tcW w:w="1276" w:type="dxa"/>
          </w:tcPr>
          <w:p w:rsidR="00725E92" w:rsidRPr="003A0CBB" w:rsidRDefault="00725E9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410,80</w:t>
            </w:r>
          </w:p>
        </w:tc>
      </w:tr>
      <w:tr w:rsidR="00725E92" w:rsidTr="0066260B">
        <w:trPr>
          <w:trHeight w:val="243"/>
        </w:trPr>
        <w:tc>
          <w:tcPr>
            <w:tcW w:w="1951" w:type="dxa"/>
            <w:vMerge w:val="restart"/>
          </w:tcPr>
          <w:p w:rsidR="00725E92" w:rsidRPr="00191111" w:rsidRDefault="00725E92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EU celkem</w:t>
            </w:r>
          </w:p>
        </w:tc>
        <w:tc>
          <w:tcPr>
            <w:tcW w:w="1418" w:type="dxa"/>
          </w:tcPr>
          <w:p w:rsidR="00725E92" w:rsidRDefault="00725E92" w:rsidP="00F54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482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/2012</w:t>
            </w:r>
          </w:p>
        </w:tc>
        <w:tc>
          <w:tcPr>
            <w:tcW w:w="1701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336,98</w:t>
            </w:r>
          </w:p>
        </w:tc>
        <w:tc>
          <w:tcPr>
            <w:tcW w:w="1559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267,33</w:t>
            </w:r>
          </w:p>
        </w:tc>
        <w:tc>
          <w:tcPr>
            <w:tcW w:w="1559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295,56</w:t>
            </w:r>
          </w:p>
        </w:tc>
        <w:tc>
          <w:tcPr>
            <w:tcW w:w="1276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339,03</w:t>
            </w:r>
          </w:p>
        </w:tc>
        <w:tc>
          <w:tcPr>
            <w:tcW w:w="1302" w:type="dxa"/>
          </w:tcPr>
          <w:p w:rsidR="00725E92" w:rsidRDefault="00F54822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324,79</w:t>
            </w:r>
          </w:p>
        </w:tc>
      </w:tr>
      <w:tr w:rsidR="00725E92" w:rsidTr="0066260B">
        <w:trPr>
          <w:trHeight w:val="243"/>
        </w:trPr>
        <w:tc>
          <w:tcPr>
            <w:tcW w:w="1951" w:type="dxa"/>
            <w:vMerge/>
          </w:tcPr>
          <w:p w:rsidR="00725E92" w:rsidRDefault="00725E92" w:rsidP="006626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5E92" w:rsidRPr="003A0CBB" w:rsidRDefault="00725E92" w:rsidP="00F548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5482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408,84</w:t>
            </w:r>
          </w:p>
        </w:tc>
        <w:tc>
          <w:tcPr>
            <w:tcW w:w="1559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324,08</w:t>
            </w:r>
          </w:p>
        </w:tc>
        <w:tc>
          <w:tcPr>
            <w:tcW w:w="1559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375,15</w:t>
            </w:r>
          </w:p>
        </w:tc>
        <w:tc>
          <w:tcPr>
            <w:tcW w:w="1276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401,32</w:t>
            </w:r>
          </w:p>
        </w:tc>
        <w:tc>
          <w:tcPr>
            <w:tcW w:w="1302" w:type="dxa"/>
          </w:tcPr>
          <w:p w:rsidR="00725E92" w:rsidRPr="003A0CBB" w:rsidRDefault="00F54822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381,14</w:t>
            </w:r>
          </w:p>
        </w:tc>
      </w:tr>
    </w:tbl>
    <w:p w:rsidR="00C31120" w:rsidRDefault="00C31120" w:rsidP="00C31120">
      <w:pPr>
        <w:rPr>
          <w:sz w:val="18"/>
          <w:szCs w:val="18"/>
        </w:rPr>
      </w:pPr>
      <w:r>
        <w:rPr>
          <w:sz w:val="18"/>
          <w:szCs w:val="18"/>
        </w:rPr>
        <w:t>Pramen: DG AGRI</w:t>
      </w:r>
    </w:p>
    <w:p w:rsidR="00607E48" w:rsidRDefault="00607E48" w:rsidP="00607E48">
      <w:pPr>
        <w:rPr>
          <w:sz w:val="18"/>
          <w:szCs w:val="18"/>
        </w:rPr>
      </w:pPr>
    </w:p>
    <w:p w:rsidR="00607E48" w:rsidRPr="007B426C" w:rsidRDefault="00607E48" w:rsidP="00607E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B6DDE8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 xml:space="preserve">leden – </w:t>
      </w:r>
      <w:r w:rsidR="006631F7">
        <w:rPr>
          <w:b/>
        </w:rPr>
        <w:t>prosinec</w:t>
      </w:r>
      <w:r>
        <w:rPr>
          <w:b/>
        </w:rPr>
        <w:t xml:space="preserve"> 2012 a 2013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929"/>
        <w:gridCol w:w="1769"/>
        <w:gridCol w:w="1769"/>
        <w:gridCol w:w="1953"/>
      </w:tblGrid>
      <w:tr w:rsidR="00607E48" w:rsidRPr="007D3526" w:rsidTr="00ED18DA">
        <w:trPr>
          <w:trHeight w:val="212"/>
        </w:trPr>
        <w:tc>
          <w:tcPr>
            <w:tcW w:w="3353" w:type="dxa"/>
            <w:vMerge w:val="restart"/>
            <w:shd w:val="clear" w:color="auto" w:fill="F2DBDB" w:themeFill="accent2" w:themeFillTint="33"/>
          </w:tcPr>
          <w:p w:rsidR="00607E48" w:rsidRPr="007D3526" w:rsidRDefault="00607E48" w:rsidP="00ED18D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2DBDB" w:themeFill="accent2" w:themeFillTint="33"/>
          </w:tcPr>
          <w:p w:rsidR="00607E48" w:rsidRPr="007D3526" w:rsidRDefault="00607E48" w:rsidP="006631F7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 xml:space="preserve">Leden až </w:t>
            </w:r>
            <w:r w:rsidR="006631F7">
              <w:rPr>
                <w:b/>
                <w:sz w:val="20"/>
              </w:rPr>
              <w:t>prosinec</w:t>
            </w:r>
          </w:p>
        </w:tc>
        <w:tc>
          <w:tcPr>
            <w:tcW w:w="3722" w:type="dxa"/>
            <w:gridSpan w:val="2"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3</w:t>
            </w:r>
            <w:r w:rsidRPr="007D3526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2</w:t>
            </w:r>
          </w:p>
        </w:tc>
      </w:tr>
      <w:tr w:rsidR="00607E48" w:rsidRPr="007D3526" w:rsidTr="00ED18DA">
        <w:trPr>
          <w:trHeight w:val="143"/>
        </w:trPr>
        <w:tc>
          <w:tcPr>
            <w:tcW w:w="3353" w:type="dxa"/>
            <w:vMerge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69" w:type="dxa"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953" w:type="dxa"/>
            <w:shd w:val="clear" w:color="auto" w:fill="F2DBDB" w:themeFill="accent2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15 402 611,7</w:t>
            </w:r>
          </w:p>
        </w:tc>
        <w:tc>
          <w:tcPr>
            <w:tcW w:w="176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17 326 815,4</w:t>
            </w:r>
          </w:p>
        </w:tc>
        <w:tc>
          <w:tcPr>
            <w:tcW w:w="176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1 924 203,7</w:t>
            </w:r>
          </w:p>
        </w:tc>
        <w:tc>
          <w:tcPr>
            <w:tcW w:w="1953" w:type="dxa"/>
            <w:vAlign w:val="center"/>
          </w:tcPr>
          <w:p w:rsidR="00607E48" w:rsidRPr="007D3526" w:rsidRDefault="00E408B4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112,5</w:t>
            </w:r>
          </w:p>
        </w:tc>
      </w:tr>
      <w:tr w:rsidR="00607E48" w:rsidRPr="007D3526" w:rsidTr="00ED18DA">
        <w:trPr>
          <w:trHeight w:val="50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11 212 486,5</w:t>
            </w:r>
          </w:p>
        </w:tc>
        <w:tc>
          <w:tcPr>
            <w:tcW w:w="176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12 099 694,8</w:t>
            </w:r>
          </w:p>
        </w:tc>
        <w:tc>
          <w:tcPr>
            <w:tcW w:w="176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887 208,3</w:t>
            </w:r>
          </w:p>
        </w:tc>
        <w:tc>
          <w:tcPr>
            <w:tcW w:w="1953" w:type="dxa"/>
            <w:vAlign w:val="center"/>
          </w:tcPr>
          <w:p w:rsidR="00607E48" w:rsidRPr="007D3526" w:rsidRDefault="00E408B4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107,9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4 190 125,2</w:t>
            </w:r>
          </w:p>
        </w:tc>
        <w:tc>
          <w:tcPr>
            <w:tcW w:w="176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5 227 120,6</w:t>
            </w:r>
          </w:p>
        </w:tc>
        <w:tc>
          <w:tcPr>
            <w:tcW w:w="176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1 036 995,4</w:t>
            </w:r>
          </w:p>
        </w:tc>
        <w:tc>
          <w:tcPr>
            <w:tcW w:w="1953" w:type="dxa"/>
            <w:vAlign w:val="center"/>
          </w:tcPr>
          <w:p w:rsidR="00607E48" w:rsidRPr="007D3526" w:rsidRDefault="00E408B4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124,7</w:t>
            </w:r>
          </w:p>
        </w:tc>
      </w:tr>
      <w:tr w:rsidR="00607E48" w:rsidRPr="007D3526" w:rsidTr="00ED18DA">
        <w:trPr>
          <w:trHeight w:val="251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26 615 098,2</w:t>
            </w:r>
          </w:p>
        </w:tc>
        <w:tc>
          <w:tcPr>
            <w:tcW w:w="1769" w:type="dxa"/>
            <w:vAlign w:val="center"/>
          </w:tcPr>
          <w:p w:rsidR="00607E48" w:rsidRPr="007D3526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29 426 510,2</w:t>
            </w:r>
          </w:p>
        </w:tc>
        <w:tc>
          <w:tcPr>
            <w:tcW w:w="1769" w:type="dxa"/>
            <w:vAlign w:val="center"/>
          </w:tcPr>
          <w:p w:rsidR="00607E48" w:rsidRPr="007D3526" w:rsidRDefault="00E408B4" w:rsidP="00ED18DA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2 811 412,0</w:t>
            </w:r>
          </w:p>
        </w:tc>
        <w:tc>
          <w:tcPr>
            <w:tcW w:w="1953" w:type="dxa"/>
            <w:vAlign w:val="center"/>
          </w:tcPr>
          <w:p w:rsidR="00607E48" w:rsidRPr="007D3526" w:rsidRDefault="00E408B4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110,6</w:t>
            </w:r>
          </w:p>
        </w:tc>
      </w:tr>
    </w:tbl>
    <w:p w:rsidR="00607E48" w:rsidRDefault="00607E48" w:rsidP="00607E48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MZe</w:t>
      </w:r>
      <w:proofErr w:type="spellEnd"/>
    </w:p>
    <w:p w:rsidR="00607E48" w:rsidRPr="006859F0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Export mléčné suroviny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představuje </w:t>
      </w:r>
      <w:r>
        <w:rPr>
          <w:sz w:val="22"/>
          <w:szCs w:val="22"/>
          <w:u w:val="single"/>
        </w:rPr>
        <w:t>27,</w:t>
      </w:r>
      <w:r w:rsidR="00E408B4">
        <w:rPr>
          <w:sz w:val="22"/>
          <w:szCs w:val="22"/>
          <w:u w:val="single"/>
        </w:rPr>
        <w:t>2</w:t>
      </w:r>
      <w:r w:rsidRPr="00E536C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 xml:space="preserve">z celkové finanční hodnoty vývozu </w:t>
      </w:r>
    </w:p>
    <w:p w:rsidR="00607E48" w:rsidRPr="00A079D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Vývoz sýrů a tvarohů tvoří 24,</w:t>
      </w:r>
      <w:r w:rsidR="00E408B4">
        <w:rPr>
          <w:sz w:val="22"/>
          <w:szCs w:val="22"/>
        </w:rPr>
        <w:t>7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607E4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</w:t>
      </w:r>
      <w:r>
        <w:rPr>
          <w:sz w:val="22"/>
          <w:szCs w:val="22"/>
        </w:rPr>
        <w:t xml:space="preserve">bchodu u másla a sýrů a tvarohů; dovoz sýrů a tvarohů představuje </w:t>
      </w:r>
      <w:r>
        <w:rPr>
          <w:sz w:val="22"/>
          <w:szCs w:val="22"/>
        </w:rPr>
        <w:br/>
        <w:t>58,7 % celkového dovozu mléka a mléčných výrobků (ve finančním vyjádření)</w:t>
      </w:r>
    </w:p>
    <w:p w:rsidR="00607E48" w:rsidRDefault="00607E48" w:rsidP="00607E48">
      <w:pPr>
        <w:ind w:right="29"/>
        <w:jc w:val="both"/>
        <w:rPr>
          <w:sz w:val="22"/>
          <w:szCs w:val="22"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 xml:space="preserve">leden až </w:t>
      </w:r>
      <w:r w:rsidR="006631F7">
        <w:rPr>
          <w:b/>
        </w:rPr>
        <w:t>prosinec</w:t>
      </w:r>
      <w:r>
        <w:rPr>
          <w:b/>
        </w:rPr>
        <w:t xml:space="preserve"> 2012 a 2013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607E48" w:rsidRPr="009A018E" w:rsidTr="00ED18DA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- X</w:t>
            </w:r>
            <w:r w:rsidR="006631F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607E48" w:rsidRPr="009A018E" w:rsidTr="00ED18DA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607E48" w:rsidRPr="009A018E" w:rsidTr="00ED18DA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nezah</w:t>
            </w:r>
            <w:proofErr w:type="spellEnd"/>
            <w:r w:rsidRPr="007B426C">
              <w:rPr>
                <w:sz w:val="20"/>
              </w:rPr>
              <w:t>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607E48" w:rsidRDefault="00E408B4" w:rsidP="00ED18D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E408B4" w:rsidRPr="007B426C" w:rsidRDefault="00E408B4" w:rsidP="00ED18D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607E48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83 235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71 725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607E48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697 165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695 247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607E48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613 930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623 522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607E48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15,62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16,07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607E48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9,43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10,65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607E48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1 300 325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1 152 308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607E48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6 572 034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7 402 794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607E48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5 271 709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6 250 486</w:t>
            </w:r>
          </w:p>
        </w:tc>
      </w:tr>
      <w:tr w:rsidR="00E408B4" w:rsidRPr="009A018E" w:rsidTr="00ED18DA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E408B4" w:rsidRPr="00086D95" w:rsidRDefault="00E408B4" w:rsidP="00ED18D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 xml:space="preserve">Mléko a smet. </w:t>
            </w:r>
            <w:proofErr w:type="spellStart"/>
            <w:r w:rsidRPr="007B426C">
              <w:rPr>
                <w:sz w:val="20"/>
              </w:rPr>
              <w:t>zahuš</w:t>
            </w:r>
            <w:proofErr w:type="spellEnd"/>
            <w:r w:rsidRPr="007B426C">
              <w:rPr>
                <w:sz w:val="20"/>
              </w:rPr>
              <w:t>. (0402)</w:t>
            </w:r>
          </w:p>
        </w:tc>
        <w:tc>
          <w:tcPr>
            <w:tcW w:w="811" w:type="dxa"/>
            <w:vAlign w:val="center"/>
          </w:tcPr>
          <w:p w:rsidR="00E408B4" w:rsidRDefault="00E408B4" w:rsidP="00E408B4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E408B4" w:rsidRPr="007B426C" w:rsidRDefault="00E408B4" w:rsidP="00E408B4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919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6 624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6 004</w:t>
            </w:r>
          </w:p>
        </w:tc>
        <w:tc>
          <w:tcPr>
            <w:tcW w:w="932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38 546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31 171</w:t>
            </w:r>
          </w:p>
        </w:tc>
        <w:tc>
          <w:tcPr>
            <w:tcW w:w="964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31 922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25 167</w:t>
            </w:r>
          </w:p>
        </w:tc>
        <w:tc>
          <w:tcPr>
            <w:tcW w:w="688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37,64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48,22</w:t>
            </w:r>
          </w:p>
        </w:tc>
        <w:tc>
          <w:tcPr>
            <w:tcW w:w="817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56,29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76,16</w:t>
            </w:r>
          </w:p>
        </w:tc>
        <w:tc>
          <w:tcPr>
            <w:tcW w:w="1110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249 332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289 504</w:t>
            </w:r>
          </w:p>
        </w:tc>
        <w:tc>
          <w:tcPr>
            <w:tcW w:w="1105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2 169 857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2 374 058</w:t>
            </w:r>
          </w:p>
        </w:tc>
        <w:tc>
          <w:tcPr>
            <w:tcW w:w="1161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1 920 525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2 084 554</w:t>
            </w:r>
          </w:p>
        </w:tc>
      </w:tr>
      <w:tr w:rsidR="00E408B4" w:rsidRPr="009A018E" w:rsidTr="00ED18DA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E408B4" w:rsidRPr="007B426C" w:rsidRDefault="00E408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E408B4" w:rsidRPr="007B426C" w:rsidRDefault="00E408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E408B4" w:rsidRDefault="00E408B4" w:rsidP="00E408B4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E408B4" w:rsidRPr="007B426C" w:rsidRDefault="00E408B4" w:rsidP="00E408B4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919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44 034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40 119</w:t>
            </w:r>
          </w:p>
        </w:tc>
        <w:tc>
          <w:tcPr>
            <w:tcW w:w="932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61 476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60 875</w:t>
            </w:r>
          </w:p>
        </w:tc>
        <w:tc>
          <w:tcPr>
            <w:tcW w:w="964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17 442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20 756</w:t>
            </w:r>
          </w:p>
        </w:tc>
        <w:tc>
          <w:tcPr>
            <w:tcW w:w="688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28,14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29,85</w:t>
            </w:r>
          </w:p>
        </w:tc>
        <w:tc>
          <w:tcPr>
            <w:tcW w:w="817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29,15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26,62</w:t>
            </w:r>
          </w:p>
        </w:tc>
        <w:tc>
          <w:tcPr>
            <w:tcW w:w="1110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1 239 249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1 197 556</w:t>
            </w:r>
          </w:p>
        </w:tc>
        <w:tc>
          <w:tcPr>
            <w:tcW w:w="1105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1 791 979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1 620 563</w:t>
            </w:r>
          </w:p>
        </w:tc>
        <w:tc>
          <w:tcPr>
            <w:tcW w:w="1161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552 730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423 007</w:t>
            </w:r>
          </w:p>
        </w:tc>
      </w:tr>
      <w:tr w:rsidR="00E408B4" w:rsidRPr="009A018E" w:rsidTr="00ED18DA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E408B4" w:rsidRPr="007B426C" w:rsidRDefault="00E408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E408B4" w:rsidRPr="007B426C" w:rsidRDefault="00E408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E408B4" w:rsidRDefault="00E408B4" w:rsidP="00E408B4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E408B4" w:rsidRPr="007B426C" w:rsidRDefault="00E408B4" w:rsidP="00E408B4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919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31 462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29 099</w:t>
            </w:r>
          </w:p>
        </w:tc>
        <w:tc>
          <w:tcPr>
            <w:tcW w:w="932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49 633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53 300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18 171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24 201</w:t>
            </w:r>
          </w:p>
        </w:tc>
        <w:tc>
          <w:tcPr>
            <w:tcW w:w="688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13,17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15,70</w:t>
            </w:r>
          </w:p>
        </w:tc>
        <w:tc>
          <w:tcPr>
            <w:tcW w:w="817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22,71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24,04</w:t>
            </w:r>
          </w:p>
        </w:tc>
        <w:tc>
          <w:tcPr>
            <w:tcW w:w="1110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414 275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456 829</w:t>
            </w:r>
          </w:p>
        </w:tc>
        <w:tc>
          <w:tcPr>
            <w:tcW w:w="1105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1 127 295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1 281 264</w:t>
            </w:r>
          </w:p>
        </w:tc>
        <w:tc>
          <w:tcPr>
            <w:tcW w:w="1161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713 020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824 435</w:t>
            </w:r>
          </w:p>
        </w:tc>
      </w:tr>
      <w:tr w:rsidR="00E408B4" w:rsidRPr="009A018E" w:rsidTr="00ED18DA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E408B4" w:rsidRPr="007B426C" w:rsidRDefault="00E408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E408B4" w:rsidRPr="007B426C" w:rsidRDefault="00E408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E408B4" w:rsidRDefault="00E408B4" w:rsidP="00E408B4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E408B4" w:rsidRPr="007B426C" w:rsidRDefault="00E408B4" w:rsidP="00E408B4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919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19 487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19 043</w:t>
            </w:r>
          </w:p>
        </w:tc>
        <w:tc>
          <w:tcPr>
            <w:tcW w:w="932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3 651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4 093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-15 836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-14 950</w:t>
            </w:r>
          </w:p>
        </w:tc>
        <w:tc>
          <w:tcPr>
            <w:tcW w:w="688" w:type="dxa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83,27</w:t>
            </w:r>
          </w:p>
          <w:p w:rsidR="00E408B4" w:rsidRPr="008D3C61" w:rsidRDefault="00E408B4" w:rsidP="00ED18DA">
            <w:pPr>
              <w:jc w:val="right"/>
              <w:rPr>
                <w:sz w:val="18"/>
                <w:szCs w:val="18"/>
              </w:rPr>
            </w:pPr>
            <w:r w:rsidRPr="008D3C61">
              <w:rPr>
                <w:sz w:val="18"/>
                <w:szCs w:val="18"/>
              </w:rPr>
              <w:t>100,02</w:t>
            </w:r>
          </w:p>
        </w:tc>
        <w:tc>
          <w:tcPr>
            <w:tcW w:w="817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85,31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88,95</w:t>
            </w:r>
          </w:p>
        </w:tc>
        <w:tc>
          <w:tcPr>
            <w:tcW w:w="1110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1 622 805</w:t>
            </w:r>
          </w:p>
          <w:p w:rsidR="008D3C61" w:rsidRPr="007B426C" w:rsidRDefault="008D3C61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1 904 769</w:t>
            </w:r>
          </w:p>
        </w:tc>
        <w:tc>
          <w:tcPr>
            <w:tcW w:w="1105" w:type="dxa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311 501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364 051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-1 311 304</w:t>
            </w:r>
          </w:p>
          <w:p w:rsidR="008D3C61" w:rsidRPr="007B426C" w:rsidRDefault="008D3C61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-1 540 718</w:t>
            </w:r>
          </w:p>
        </w:tc>
      </w:tr>
      <w:tr w:rsidR="00E408B4" w:rsidRPr="009A018E" w:rsidTr="00ED18DA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08B4" w:rsidRPr="007B426C" w:rsidRDefault="00E408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E408B4" w:rsidRPr="007B426C" w:rsidRDefault="00E408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E408B4" w:rsidRDefault="00E408B4" w:rsidP="00E408B4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E408B4" w:rsidRPr="007B426C" w:rsidRDefault="00E408B4" w:rsidP="00E408B4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82 522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82 686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33 302</w:t>
            </w:r>
          </w:p>
          <w:p w:rsidR="00E408B4" w:rsidRPr="007B426C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46 914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E408B4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-49 220</w:t>
            </w:r>
          </w:p>
          <w:p w:rsidR="00E408B4" w:rsidRPr="00273A33" w:rsidRDefault="00E408B4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-35 772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77,39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85,85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E408B4" w:rsidRDefault="008D3C61" w:rsidP="00ED1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102,99</w:t>
            </w:r>
          </w:p>
          <w:p w:rsidR="008D3C61" w:rsidRPr="008D3C61" w:rsidRDefault="008D3C61" w:rsidP="00ED1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91,32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6 386 501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7 098 729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3 429 945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4 284 085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E408B4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-2 956 556</w:t>
            </w:r>
          </w:p>
          <w:p w:rsidR="008D3C61" w:rsidRPr="007B426C" w:rsidRDefault="008D3C61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-2 814 644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MZe</w:t>
      </w:r>
      <w:proofErr w:type="spellEnd"/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 </w:t>
      </w:r>
      <w:r w:rsidR="008D3C61">
        <w:rPr>
          <w:sz w:val="22"/>
          <w:szCs w:val="22"/>
        </w:rPr>
        <w:t>roce 2013,</w:t>
      </w:r>
      <w:r>
        <w:rPr>
          <w:sz w:val="22"/>
          <w:szCs w:val="22"/>
        </w:rPr>
        <w:t xml:space="preserve"> vyvezly</w:t>
      </w:r>
      <w:r w:rsidRPr="00D66B6A">
        <w:rPr>
          <w:sz w:val="22"/>
          <w:szCs w:val="22"/>
        </w:rPr>
        <w:t xml:space="preserve"> do </w:t>
      </w:r>
      <w:r>
        <w:rPr>
          <w:sz w:val="22"/>
          <w:szCs w:val="22"/>
        </w:rPr>
        <w:t>74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</w:t>
      </w:r>
      <w:r w:rsidR="008D3C61">
        <w:rPr>
          <w:sz w:val="22"/>
          <w:szCs w:val="22"/>
        </w:rPr>
        <w:t>rok</w:t>
      </w:r>
      <w:r>
        <w:rPr>
          <w:sz w:val="22"/>
          <w:szCs w:val="22"/>
        </w:rPr>
        <w:t xml:space="preserve"> 2013/</w:t>
      </w:r>
      <w:r w:rsidR="008D3C61">
        <w:rPr>
          <w:sz w:val="22"/>
          <w:szCs w:val="22"/>
        </w:rPr>
        <w:t xml:space="preserve">rok </w:t>
      </w:r>
      <w:r>
        <w:rPr>
          <w:sz w:val="22"/>
          <w:szCs w:val="22"/>
        </w:rPr>
        <w:t xml:space="preserve">2012) došlo ke </w:t>
      </w:r>
      <w:r>
        <w:rPr>
          <w:b/>
          <w:sz w:val="22"/>
          <w:szCs w:val="22"/>
        </w:rPr>
        <w:t>zvýšení</w:t>
      </w:r>
      <w:r w:rsidRPr="00076E30">
        <w:rPr>
          <w:b/>
          <w:sz w:val="22"/>
          <w:szCs w:val="22"/>
        </w:rPr>
        <w:t xml:space="preserve"> finanční hodnoty vývozu o </w:t>
      </w:r>
      <w:r>
        <w:rPr>
          <w:b/>
          <w:sz w:val="22"/>
          <w:szCs w:val="22"/>
        </w:rPr>
        <w:t>12,</w:t>
      </w:r>
      <w:r w:rsidR="008D3C61">
        <w:rPr>
          <w:b/>
          <w:sz w:val="22"/>
          <w:szCs w:val="22"/>
        </w:rPr>
        <w:t>5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1</w:t>
      </w:r>
      <w:r w:rsidR="008D3C61">
        <w:rPr>
          <w:sz w:val="22"/>
          <w:szCs w:val="22"/>
        </w:rPr>
        <w:t> 924,2</w:t>
      </w:r>
      <w:r>
        <w:rPr>
          <w:sz w:val="22"/>
          <w:szCs w:val="22"/>
        </w:rPr>
        <w:t xml:space="preserve"> mil. Kč. </w:t>
      </w:r>
      <w:r w:rsidR="008D3C61">
        <w:rPr>
          <w:b/>
          <w:sz w:val="22"/>
          <w:szCs w:val="22"/>
        </w:rPr>
        <w:t>62,2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>
        <w:rPr>
          <w:b/>
          <w:sz w:val="22"/>
          <w:szCs w:val="22"/>
        </w:rPr>
        <w:t>3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27,</w:t>
      </w:r>
      <w:r w:rsidR="008D3C61">
        <w:rPr>
          <w:sz w:val="22"/>
          <w:szCs w:val="22"/>
        </w:rPr>
        <w:t>3</w:t>
      </w:r>
      <w:r>
        <w:rPr>
          <w:sz w:val="22"/>
          <w:szCs w:val="22"/>
        </w:rPr>
        <w:t xml:space="preserve"> %, na Slovensko 21,</w:t>
      </w:r>
      <w:r w:rsidR="008D3C61">
        <w:rPr>
          <w:sz w:val="22"/>
          <w:szCs w:val="22"/>
        </w:rPr>
        <w:t>2</w:t>
      </w:r>
      <w:r>
        <w:rPr>
          <w:sz w:val="22"/>
          <w:szCs w:val="22"/>
        </w:rPr>
        <w:t xml:space="preserve"> %, do Itálie 13,</w:t>
      </w:r>
      <w:r w:rsidR="008D3C61">
        <w:rPr>
          <w:sz w:val="22"/>
          <w:szCs w:val="22"/>
        </w:rPr>
        <w:t>7</w:t>
      </w:r>
      <w:r>
        <w:rPr>
          <w:sz w:val="22"/>
          <w:szCs w:val="22"/>
        </w:rPr>
        <w:t xml:space="preserve"> %). Do zemí EU-28 se v daném období vyvezlo </w:t>
      </w:r>
      <w:r w:rsidR="008D3C61">
        <w:rPr>
          <w:sz w:val="22"/>
          <w:szCs w:val="22"/>
        </w:rPr>
        <w:t>85,0</w:t>
      </w:r>
      <w:r>
        <w:rPr>
          <w:sz w:val="22"/>
          <w:szCs w:val="22"/>
        </w:rPr>
        <w:t xml:space="preserve">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>
        <w:rPr>
          <w:sz w:val="22"/>
          <w:szCs w:val="22"/>
        </w:rPr>
        <w:t>15,</w:t>
      </w:r>
      <w:r w:rsidR="008D3C61">
        <w:rPr>
          <w:sz w:val="22"/>
          <w:szCs w:val="22"/>
        </w:rPr>
        <w:t>0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Libanon, Thajsko, Malajsie, Rusko, Spojené arabské emiráty, Saudská Arábie, </w:t>
      </w:r>
      <w:r w:rsidR="008D3C61">
        <w:rPr>
          <w:sz w:val="22"/>
          <w:szCs w:val="22"/>
        </w:rPr>
        <w:t>Bangladéš,</w:t>
      </w:r>
      <w:r w:rsidR="008D3C61" w:rsidRPr="006F68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Čína, </w:t>
      </w:r>
      <w:r w:rsidR="008D3C61">
        <w:rPr>
          <w:sz w:val="22"/>
          <w:szCs w:val="22"/>
        </w:rPr>
        <w:t xml:space="preserve">Ukrajina, </w:t>
      </w:r>
      <w:r>
        <w:rPr>
          <w:sz w:val="22"/>
          <w:szCs w:val="22"/>
        </w:rPr>
        <w:t>Srbsko,</w:t>
      </w:r>
      <w:r w:rsidR="008D3C61">
        <w:rPr>
          <w:sz w:val="22"/>
          <w:szCs w:val="22"/>
        </w:rPr>
        <w:t xml:space="preserve"> Kuba, Makedonie.</w:t>
      </w:r>
      <w:r>
        <w:rPr>
          <w:sz w:val="22"/>
          <w:szCs w:val="22"/>
        </w:rPr>
        <w:t xml:space="preserve"> Předmětem obchodu s těmito zeměmi byly zejména sušená mléka, sušená syrovátka, bílé sýry, Eidam a máslo.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>
        <w:rPr>
          <w:sz w:val="22"/>
          <w:szCs w:val="22"/>
          <w:u w:val="single"/>
        </w:rPr>
        <w:t>42,</w:t>
      </w:r>
      <w:r w:rsidR="008D3C61">
        <w:rPr>
          <w:sz w:val="22"/>
          <w:szCs w:val="22"/>
          <w:u w:val="single"/>
        </w:rPr>
        <w:t>7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27,</w:t>
      </w:r>
      <w:r w:rsidR="008D3C61">
        <w:rPr>
          <w:sz w:val="22"/>
          <w:szCs w:val="22"/>
        </w:rPr>
        <w:t>2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8D3C61">
        <w:rPr>
          <w:sz w:val="22"/>
          <w:szCs w:val="22"/>
        </w:rPr>
        <w:t>roce</w:t>
      </w:r>
      <w:r>
        <w:rPr>
          <w:sz w:val="22"/>
          <w:szCs w:val="22"/>
        </w:rPr>
        <w:t xml:space="preserve"> 2013 se meziročně snížil objem vývozu mléka v cisternách o </w:t>
      </w:r>
      <w:r w:rsidR="008D3C61">
        <w:rPr>
          <w:sz w:val="22"/>
          <w:szCs w:val="22"/>
        </w:rPr>
        <w:t>3,3 %</w:t>
      </w:r>
      <w:r>
        <w:rPr>
          <w:sz w:val="22"/>
          <w:szCs w:val="22"/>
        </w:rPr>
        <w:t xml:space="preserve">. Meziročně se zvýšil vývoz konzumní smetany o </w:t>
      </w:r>
      <w:r w:rsidR="008D3C61">
        <w:rPr>
          <w:sz w:val="22"/>
          <w:szCs w:val="22"/>
        </w:rPr>
        <w:t>55,6 %,</w:t>
      </w:r>
      <w:r>
        <w:rPr>
          <w:sz w:val="22"/>
          <w:szCs w:val="22"/>
        </w:rPr>
        <w:t xml:space="preserve"> vývoz konzumního mléka o 9,6 %</w:t>
      </w:r>
      <w:r w:rsidR="008D3C61">
        <w:rPr>
          <w:sz w:val="22"/>
          <w:szCs w:val="22"/>
        </w:rPr>
        <w:t xml:space="preserve"> a vývoz smetany v cisternách o 1,1 %.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Významným vývozním artiklem mlékárenského zboží jsou sýry a tvarohy (podíl na celkové finanční hodnotě vývozu představují 24,</w:t>
      </w:r>
      <w:r w:rsidR="008D3C61">
        <w:rPr>
          <w:sz w:val="22"/>
          <w:szCs w:val="22"/>
        </w:rPr>
        <w:t>7</w:t>
      </w:r>
      <w:r>
        <w:rPr>
          <w:sz w:val="22"/>
          <w:szCs w:val="22"/>
        </w:rPr>
        <w:t xml:space="preserve"> %). </w:t>
      </w:r>
      <w:r w:rsidRPr="00BD7D96">
        <w:rPr>
          <w:sz w:val="22"/>
          <w:szCs w:val="22"/>
          <w:u w:val="single"/>
        </w:rPr>
        <w:t xml:space="preserve">Celkové meziroční zvýšení objemu vývozu sýrů a tvarohů v daném období představovalo </w:t>
      </w:r>
      <w:r w:rsidRPr="00BD7D96">
        <w:rPr>
          <w:sz w:val="22"/>
          <w:szCs w:val="22"/>
          <w:u w:val="single"/>
        </w:rPr>
        <w:br/>
      </w:r>
      <w:r w:rsidR="008D3C61">
        <w:rPr>
          <w:sz w:val="22"/>
          <w:szCs w:val="22"/>
          <w:u w:val="single"/>
        </w:rPr>
        <w:t>40,9</w:t>
      </w:r>
      <w:r w:rsidRPr="00BD7D96">
        <w:rPr>
          <w:sz w:val="22"/>
          <w:szCs w:val="22"/>
          <w:u w:val="single"/>
        </w:rPr>
        <w:t xml:space="preserve"> %</w:t>
      </w:r>
      <w:r>
        <w:rPr>
          <w:sz w:val="22"/>
          <w:szCs w:val="22"/>
        </w:rPr>
        <w:t xml:space="preserve"> (z toho se výrazně meziročně zvýšil vývoz tvarohů a čerstvých sýrů, celkem o 7</w:t>
      </w:r>
      <w:r w:rsidR="008D3C61">
        <w:rPr>
          <w:sz w:val="22"/>
          <w:szCs w:val="22"/>
        </w:rPr>
        <w:t> 425,3</w:t>
      </w:r>
      <w:r>
        <w:rPr>
          <w:sz w:val="22"/>
          <w:szCs w:val="22"/>
        </w:rPr>
        <w:t xml:space="preserve"> t, tj. o </w:t>
      </w:r>
      <w:r w:rsidR="008D3C61">
        <w:rPr>
          <w:sz w:val="22"/>
          <w:szCs w:val="22"/>
        </w:rPr>
        <w:t>166,5</w:t>
      </w:r>
      <w:r>
        <w:rPr>
          <w:sz w:val="22"/>
          <w:szCs w:val="22"/>
        </w:rPr>
        <w:t xml:space="preserve"> %, převážně na Slovensko; dále došlo k meziročnímu navýšení objemu vývozu tavených sýrů o 2</w:t>
      </w:r>
      <w:r w:rsidR="008D3C61">
        <w:rPr>
          <w:sz w:val="22"/>
          <w:szCs w:val="22"/>
        </w:rPr>
        <w:t> </w:t>
      </w:r>
      <w:r>
        <w:rPr>
          <w:sz w:val="22"/>
          <w:szCs w:val="22"/>
        </w:rPr>
        <w:t>4</w:t>
      </w:r>
      <w:r w:rsidR="008D3C61">
        <w:rPr>
          <w:sz w:val="22"/>
          <w:szCs w:val="22"/>
        </w:rPr>
        <w:t>52,8</w:t>
      </w:r>
      <w:r>
        <w:rPr>
          <w:sz w:val="22"/>
          <w:szCs w:val="22"/>
        </w:rPr>
        <w:t xml:space="preserve"> t, tj. o </w:t>
      </w:r>
      <w:r w:rsidR="007E033D">
        <w:rPr>
          <w:sz w:val="22"/>
          <w:szCs w:val="22"/>
        </w:rPr>
        <w:t>85,6</w:t>
      </w:r>
      <w:r>
        <w:rPr>
          <w:sz w:val="22"/>
          <w:szCs w:val="22"/>
        </w:rPr>
        <w:t xml:space="preserve"> % </w:t>
      </w:r>
      <w:r>
        <w:rPr>
          <w:sz w:val="22"/>
          <w:szCs w:val="22"/>
        </w:rPr>
        <w:br/>
        <w:t>a vývozu přírodních sýrů ostatních o 3 16</w:t>
      </w:r>
      <w:r w:rsidR="006D73F2">
        <w:rPr>
          <w:sz w:val="22"/>
          <w:szCs w:val="22"/>
        </w:rPr>
        <w:t>9</w:t>
      </w:r>
      <w:r>
        <w:rPr>
          <w:sz w:val="22"/>
          <w:szCs w:val="22"/>
        </w:rPr>
        <w:t>,</w:t>
      </w:r>
      <w:r w:rsidR="006D73F2">
        <w:rPr>
          <w:sz w:val="22"/>
          <w:szCs w:val="22"/>
        </w:rPr>
        <w:t>4</w:t>
      </w:r>
      <w:r>
        <w:rPr>
          <w:sz w:val="22"/>
          <w:szCs w:val="22"/>
        </w:rPr>
        <w:t xml:space="preserve"> t, tj. o </w:t>
      </w:r>
      <w:r w:rsidR="006D73F2">
        <w:rPr>
          <w:sz w:val="22"/>
          <w:szCs w:val="22"/>
        </w:rPr>
        <w:t>12,6</w:t>
      </w:r>
      <w:r>
        <w:rPr>
          <w:sz w:val="22"/>
          <w:szCs w:val="22"/>
        </w:rPr>
        <w:t xml:space="preserve"> %). Objem vývozu sušeného odtučněného mléka se v meziročním porovnání </w:t>
      </w:r>
      <w:r w:rsidR="006D73F2">
        <w:rPr>
          <w:sz w:val="22"/>
          <w:szCs w:val="22"/>
        </w:rPr>
        <w:t>rok</w:t>
      </w:r>
      <w:r>
        <w:rPr>
          <w:sz w:val="22"/>
          <w:szCs w:val="22"/>
        </w:rPr>
        <w:t xml:space="preserve"> 2013/</w:t>
      </w:r>
      <w:r w:rsidR="006D73F2">
        <w:rPr>
          <w:sz w:val="22"/>
          <w:szCs w:val="22"/>
        </w:rPr>
        <w:t>rok</w:t>
      </w:r>
      <w:r>
        <w:rPr>
          <w:sz w:val="22"/>
          <w:szCs w:val="22"/>
        </w:rPr>
        <w:t xml:space="preserve"> 2012 snížil o </w:t>
      </w:r>
      <w:r w:rsidR="006D73F2">
        <w:rPr>
          <w:sz w:val="22"/>
          <w:szCs w:val="22"/>
        </w:rPr>
        <w:t>14,8</w:t>
      </w:r>
      <w:r>
        <w:rPr>
          <w:sz w:val="22"/>
          <w:szCs w:val="22"/>
        </w:rPr>
        <w:t xml:space="preserve"> %, naopak vývoz sušeného mléka plnotučného </w:t>
      </w:r>
      <w:r w:rsidR="006D73F2">
        <w:rPr>
          <w:sz w:val="22"/>
          <w:szCs w:val="22"/>
        </w:rPr>
        <w:t xml:space="preserve">zůstal stabilní (+ 0,6 </w:t>
      </w:r>
      <w:r>
        <w:rPr>
          <w:sz w:val="22"/>
          <w:szCs w:val="22"/>
        </w:rPr>
        <w:t>%</w:t>
      </w:r>
      <w:r w:rsidR="006D73F2">
        <w:rPr>
          <w:sz w:val="22"/>
          <w:szCs w:val="22"/>
        </w:rPr>
        <w:t>)</w:t>
      </w:r>
      <w:r>
        <w:rPr>
          <w:sz w:val="22"/>
          <w:szCs w:val="22"/>
        </w:rPr>
        <w:t xml:space="preserve">. Vývoz kondenzovaných mlék byl meziročně nižší o </w:t>
      </w:r>
      <w:r w:rsidR="006D73F2">
        <w:rPr>
          <w:sz w:val="22"/>
          <w:szCs w:val="22"/>
        </w:rPr>
        <w:t>46,1</w:t>
      </w:r>
      <w:r>
        <w:rPr>
          <w:sz w:val="22"/>
          <w:szCs w:val="22"/>
        </w:rPr>
        <w:t xml:space="preserve"> %. Objem vývozu jogurtů byl meziročně vyšší o </w:t>
      </w:r>
      <w:r w:rsidR="006D73F2">
        <w:rPr>
          <w:sz w:val="22"/>
          <w:szCs w:val="22"/>
        </w:rPr>
        <w:t>0,5</w:t>
      </w:r>
      <w:r>
        <w:rPr>
          <w:sz w:val="22"/>
          <w:szCs w:val="22"/>
        </w:rPr>
        <w:t xml:space="preserve"> %, snížil se vývoz ostatních zakysaných mléčných výrobků o 4,</w:t>
      </w:r>
      <w:r w:rsidR="006D73F2">
        <w:rPr>
          <w:sz w:val="22"/>
          <w:szCs w:val="22"/>
        </w:rPr>
        <w:t>8</w:t>
      </w:r>
      <w:r>
        <w:rPr>
          <w:sz w:val="22"/>
          <w:szCs w:val="22"/>
        </w:rPr>
        <w:t xml:space="preserve"> %. Vývoz čerstvého másla ve spotřebitelském balení byl meziročně vyšší o </w:t>
      </w:r>
      <w:r w:rsidR="006D73F2">
        <w:rPr>
          <w:sz w:val="22"/>
          <w:szCs w:val="22"/>
        </w:rPr>
        <w:t>52,7</w:t>
      </w:r>
      <w:r>
        <w:rPr>
          <w:sz w:val="22"/>
          <w:szCs w:val="22"/>
        </w:rPr>
        <w:t xml:space="preserve"> % a vývoz másla v blocích se meziročně snížil o </w:t>
      </w:r>
      <w:r w:rsidR="006D73F2">
        <w:rPr>
          <w:sz w:val="22"/>
          <w:szCs w:val="22"/>
        </w:rPr>
        <w:t>47,7</w:t>
      </w:r>
      <w:r>
        <w:rPr>
          <w:sz w:val="22"/>
          <w:szCs w:val="22"/>
        </w:rPr>
        <w:t xml:space="preserve"> %.</w:t>
      </w:r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>
        <w:rPr>
          <w:sz w:val="22"/>
          <w:szCs w:val="22"/>
        </w:rPr>
        <w:t>43,</w:t>
      </w:r>
      <w:r w:rsidR="00583A96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>
        <w:rPr>
          <w:sz w:val="22"/>
          <w:szCs w:val="22"/>
        </w:rPr>
        <w:t>26,</w:t>
      </w:r>
      <w:r w:rsidR="00583A9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>
        <w:rPr>
          <w:sz w:val="22"/>
          <w:szCs w:val="22"/>
        </w:rPr>
        <w:t>12,6</w:t>
      </w:r>
      <w:r w:rsidRPr="001C27A9">
        <w:rPr>
          <w:sz w:val="22"/>
          <w:szCs w:val="22"/>
        </w:rPr>
        <w:t xml:space="preserve"> %) představují celkem </w:t>
      </w:r>
      <w:r>
        <w:rPr>
          <w:sz w:val="22"/>
          <w:szCs w:val="22"/>
        </w:rPr>
        <w:t>82,2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 </w:t>
      </w:r>
      <w:r w:rsidR="00583A96">
        <w:rPr>
          <w:sz w:val="22"/>
          <w:szCs w:val="22"/>
        </w:rPr>
        <w:t>roce</w:t>
      </w:r>
      <w:r>
        <w:rPr>
          <w:sz w:val="22"/>
          <w:szCs w:val="22"/>
        </w:rPr>
        <w:t xml:space="preserve"> 2013</w:t>
      </w:r>
      <w:r w:rsidRPr="00AB3150">
        <w:rPr>
          <w:sz w:val="22"/>
          <w:szCs w:val="22"/>
        </w:rPr>
        <w:t xml:space="preserve"> se mléko </w:t>
      </w:r>
      <w:r>
        <w:rPr>
          <w:sz w:val="22"/>
          <w:szCs w:val="22"/>
        </w:rPr>
        <w:br/>
      </w:r>
      <w:r w:rsidRPr="00AB3150">
        <w:rPr>
          <w:sz w:val="22"/>
          <w:szCs w:val="22"/>
        </w:rPr>
        <w:t xml:space="preserve">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33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>, ze zemí EU-28 celkem 99,5 %. V meziročním porovnání došlo ke </w:t>
      </w:r>
      <w:r>
        <w:rPr>
          <w:b/>
          <w:sz w:val="22"/>
          <w:szCs w:val="22"/>
        </w:rPr>
        <w:t>zvýšení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</w:t>
      </w:r>
      <w:r w:rsidR="00583A96">
        <w:rPr>
          <w:sz w:val="22"/>
          <w:szCs w:val="22"/>
        </w:rPr>
        <w:t>887,2</w:t>
      </w:r>
      <w:r>
        <w:rPr>
          <w:sz w:val="22"/>
          <w:szCs w:val="22"/>
        </w:rPr>
        <w:t xml:space="preserve"> mil. Kč, tj. o 7,</w:t>
      </w:r>
      <w:r w:rsidR="00583A96">
        <w:rPr>
          <w:sz w:val="22"/>
          <w:szCs w:val="22"/>
        </w:rPr>
        <w:t>9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Objemy dovozu sýrů (včetně tvarohů) se v meziročním porovnání </w:t>
      </w:r>
      <w:r w:rsidR="00583A96">
        <w:rPr>
          <w:sz w:val="22"/>
          <w:szCs w:val="22"/>
        </w:rPr>
        <w:t>rok</w:t>
      </w:r>
      <w:r>
        <w:rPr>
          <w:sz w:val="22"/>
          <w:szCs w:val="22"/>
        </w:rPr>
        <w:t xml:space="preserve"> 2013/</w:t>
      </w:r>
      <w:r w:rsidR="00583A96">
        <w:rPr>
          <w:sz w:val="22"/>
          <w:szCs w:val="22"/>
        </w:rPr>
        <w:t>rok</w:t>
      </w:r>
      <w:r>
        <w:rPr>
          <w:sz w:val="22"/>
          <w:szCs w:val="22"/>
        </w:rPr>
        <w:t xml:space="preserve"> 2012 zvýšily, a to o </w:t>
      </w:r>
      <w:r w:rsidR="00583A96">
        <w:rPr>
          <w:sz w:val="22"/>
          <w:szCs w:val="22"/>
        </w:rPr>
        <w:t>164</w:t>
      </w:r>
      <w:r>
        <w:rPr>
          <w:sz w:val="22"/>
          <w:szCs w:val="22"/>
        </w:rPr>
        <w:t xml:space="preserve"> t na celkových </w:t>
      </w:r>
      <w:r w:rsidR="00583A96">
        <w:rPr>
          <w:sz w:val="22"/>
          <w:szCs w:val="22"/>
        </w:rPr>
        <w:t>82 686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Toto dovážené množství představovalo </w:t>
      </w:r>
      <w:r>
        <w:rPr>
          <w:b/>
          <w:color w:val="4F6228" w:themeColor="accent3" w:themeShade="80"/>
          <w:sz w:val="22"/>
          <w:szCs w:val="22"/>
          <w:u w:val="single"/>
        </w:rPr>
        <w:t>61,</w:t>
      </w:r>
      <w:r w:rsidR="00583A96">
        <w:rPr>
          <w:b/>
          <w:color w:val="4F6228" w:themeColor="accent3" w:themeShade="80"/>
          <w:sz w:val="22"/>
          <w:szCs w:val="22"/>
          <w:u w:val="single"/>
        </w:rPr>
        <w:t>4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 % objemu domácí výroby sýrů</w:t>
      </w:r>
      <w:r>
        <w:rPr>
          <w:b/>
          <w:color w:val="4F6228" w:themeColor="accent3" w:themeShade="80"/>
          <w:sz w:val="22"/>
          <w:szCs w:val="22"/>
          <w:u w:val="single"/>
        </w:rPr>
        <w:t xml:space="preserve"> 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>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 a tvarohů se do ČR v </w:t>
      </w:r>
      <w:r w:rsidR="00583A96">
        <w:rPr>
          <w:sz w:val="22"/>
          <w:szCs w:val="22"/>
        </w:rPr>
        <w:t>roce</w:t>
      </w:r>
      <w:r>
        <w:rPr>
          <w:sz w:val="22"/>
          <w:szCs w:val="22"/>
        </w:rPr>
        <w:t xml:space="preserve"> 2013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z celkově dovezených </w:t>
      </w:r>
      <w:r w:rsidR="00583A96">
        <w:rPr>
          <w:i/>
          <w:sz w:val="22"/>
          <w:szCs w:val="22"/>
        </w:rPr>
        <w:t>38 920</w:t>
      </w:r>
      <w:r>
        <w:rPr>
          <w:i/>
          <w:sz w:val="22"/>
          <w:szCs w:val="22"/>
        </w:rPr>
        <w:t xml:space="preserve"> t z Německa bylo </w:t>
      </w:r>
      <w:r w:rsidRPr="002D63FB">
        <w:rPr>
          <w:i/>
          <w:sz w:val="22"/>
          <w:szCs w:val="22"/>
        </w:rPr>
        <w:t xml:space="preserve">např. </w:t>
      </w:r>
      <w:r w:rsidR="00583A96">
        <w:rPr>
          <w:i/>
          <w:sz w:val="22"/>
          <w:szCs w:val="22"/>
        </w:rPr>
        <w:t>12 169</w:t>
      </w:r>
      <w:r w:rsidRPr="002D63FB">
        <w:rPr>
          <w:i/>
          <w:sz w:val="22"/>
          <w:szCs w:val="22"/>
        </w:rPr>
        <w:t xml:space="preserve"> t Eidamu za průměrnou dovozní cenu </w:t>
      </w:r>
      <w:r w:rsidR="00583A96">
        <w:rPr>
          <w:i/>
          <w:sz w:val="22"/>
          <w:szCs w:val="22"/>
        </w:rPr>
        <w:t>85,25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>měsíci</w:t>
      </w:r>
      <w:r w:rsidRPr="002F1C93">
        <w:rPr>
          <w:i/>
          <w:sz w:val="22"/>
          <w:szCs w:val="22"/>
          <w:u w:val="single"/>
        </w:rPr>
        <w:t xml:space="preserve"> </w:t>
      </w:r>
      <w:r w:rsidR="00583A96">
        <w:rPr>
          <w:sz w:val="22"/>
          <w:szCs w:val="22"/>
          <w:u w:val="single"/>
        </w:rPr>
        <w:t>prosinci</w:t>
      </w:r>
      <w:r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 w:rsidR="00583A96">
        <w:rPr>
          <w:i/>
          <w:sz w:val="22"/>
          <w:szCs w:val="22"/>
          <w:u w:val="single"/>
        </w:rPr>
        <w:t>164,34</w:t>
      </w:r>
      <w:r w:rsidRPr="002D63FB">
        <w:rPr>
          <w:i/>
          <w:sz w:val="22"/>
          <w:szCs w:val="22"/>
          <w:u w:val="single"/>
        </w:rPr>
        <w:t xml:space="preserve"> Kč/kg 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</w:t>
      </w:r>
      <w:r w:rsidR="00583A96">
        <w:rPr>
          <w:i/>
          <w:sz w:val="22"/>
          <w:szCs w:val="22"/>
        </w:rPr>
        <w:t>14 541</w:t>
      </w:r>
      <w:r w:rsidRPr="002D63FB">
        <w:rPr>
          <w:i/>
          <w:sz w:val="22"/>
          <w:szCs w:val="22"/>
        </w:rPr>
        <w:t xml:space="preserve"> t čerstvých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 xml:space="preserve">sýrů a tvarohů za průměrnou dovozní cenu </w:t>
      </w:r>
      <w:r>
        <w:rPr>
          <w:i/>
          <w:sz w:val="22"/>
          <w:szCs w:val="22"/>
        </w:rPr>
        <w:t>54,</w:t>
      </w:r>
      <w:r w:rsidR="00583A96">
        <w:rPr>
          <w:i/>
          <w:sz w:val="22"/>
          <w:szCs w:val="22"/>
        </w:rPr>
        <w:t>64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</w:t>
      </w:r>
      <w:r w:rsidR="00583A96">
        <w:rPr>
          <w:i/>
          <w:sz w:val="22"/>
          <w:szCs w:val="22"/>
        </w:rPr>
        <w:t>4 126</w:t>
      </w:r>
      <w:r>
        <w:rPr>
          <w:i/>
          <w:sz w:val="22"/>
          <w:szCs w:val="22"/>
        </w:rPr>
        <w:t xml:space="preserve"> t Goudy za </w:t>
      </w:r>
      <w:r w:rsidR="00583A96">
        <w:rPr>
          <w:i/>
          <w:sz w:val="22"/>
          <w:szCs w:val="22"/>
        </w:rPr>
        <w:t>88,96</w:t>
      </w:r>
      <w:r>
        <w:rPr>
          <w:i/>
          <w:sz w:val="22"/>
          <w:szCs w:val="22"/>
        </w:rPr>
        <w:t xml:space="preserve"> Kč/kg – spotřebitelská cena na českém trhu v </w:t>
      </w:r>
      <w:r w:rsidR="00583A96">
        <w:rPr>
          <w:sz w:val="22"/>
          <w:szCs w:val="22"/>
        </w:rPr>
        <w:t>prosinci</w:t>
      </w:r>
      <w:r>
        <w:rPr>
          <w:i/>
          <w:sz w:val="22"/>
          <w:szCs w:val="22"/>
        </w:rPr>
        <w:t xml:space="preserve"> 2013 byla 200,16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celkových </w:t>
      </w:r>
      <w:r w:rsidR="00583A96">
        <w:rPr>
          <w:i/>
          <w:sz w:val="22"/>
          <w:szCs w:val="22"/>
          <w:u w:val="single"/>
        </w:rPr>
        <w:t>27 208</w:t>
      </w:r>
      <w:r>
        <w:rPr>
          <w:i/>
          <w:sz w:val="22"/>
          <w:szCs w:val="22"/>
          <w:u w:val="single"/>
        </w:rPr>
        <w:t xml:space="preserve"> t dovezených z Polska představovaly </w:t>
      </w:r>
      <w:r w:rsidRPr="002D63FB">
        <w:rPr>
          <w:i/>
          <w:sz w:val="22"/>
          <w:szCs w:val="22"/>
          <w:u w:val="single"/>
        </w:rPr>
        <w:t xml:space="preserve">např. tavené sýry – </w:t>
      </w:r>
      <w:r w:rsidR="00583A96">
        <w:rPr>
          <w:i/>
          <w:sz w:val="22"/>
          <w:szCs w:val="22"/>
          <w:u w:val="single"/>
        </w:rPr>
        <w:t>6 281</w:t>
      </w:r>
      <w:r w:rsidRPr="002D63FB">
        <w:rPr>
          <w:i/>
          <w:sz w:val="22"/>
          <w:szCs w:val="22"/>
          <w:u w:val="single"/>
        </w:rPr>
        <w:t xml:space="preserve"> t za </w:t>
      </w:r>
      <w:r>
        <w:rPr>
          <w:i/>
          <w:sz w:val="22"/>
          <w:szCs w:val="22"/>
          <w:u w:val="single"/>
        </w:rPr>
        <w:t>71,</w:t>
      </w:r>
      <w:r w:rsidR="00583A96">
        <w:rPr>
          <w:i/>
          <w:sz w:val="22"/>
          <w:szCs w:val="22"/>
          <w:u w:val="single"/>
        </w:rPr>
        <w:t>73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>
        <w:rPr>
          <w:i/>
          <w:sz w:val="22"/>
          <w:szCs w:val="22"/>
          <w:u w:val="single"/>
        </w:rPr>
        <w:t>206,43</w:t>
      </w:r>
      <w:r w:rsidRPr="002D63FB">
        <w:rPr>
          <w:i/>
          <w:sz w:val="22"/>
          <w:szCs w:val="22"/>
          <w:u w:val="single"/>
        </w:rPr>
        <w:t xml:space="preserve"> Kč/kg</w:t>
      </w:r>
      <w:r w:rsidRPr="002D63FB">
        <w:rPr>
          <w:i/>
          <w:sz w:val="22"/>
          <w:szCs w:val="22"/>
        </w:rPr>
        <w:t xml:space="preserve">, Eidam – </w:t>
      </w:r>
      <w:r w:rsidR="00583A96">
        <w:rPr>
          <w:i/>
          <w:sz w:val="22"/>
          <w:szCs w:val="22"/>
        </w:rPr>
        <w:t>5 111</w:t>
      </w:r>
      <w:r w:rsidRPr="002D63FB">
        <w:rPr>
          <w:i/>
          <w:sz w:val="22"/>
          <w:szCs w:val="22"/>
        </w:rPr>
        <w:t xml:space="preserve"> t za </w:t>
      </w:r>
      <w:r w:rsidR="00583A96">
        <w:rPr>
          <w:i/>
          <w:sz w:val="22"/>
          <w:szCs w:val="22"/>
        </w:rPr>
        <w:t>86,62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Kč/kg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Meziročně nižší byly objemy dovozu jogurtů a ostatních zakysaných mléčných výrobků (o 3 </w:t>
      </w:r>
      <w:r w:rsidR="00583A96">
        <w:rPr>
          <w:sz w:val="22"/>
          <w:szCs w:val="22"/>
        </w:rPr>
        <w:t>915</w:t>
      </w:r>
      <w:r>
        <w:rPr>
          <w:sz w:val="22"/>
          <w:szCs w:val="22"/>
        </w:rPr>
        <w:t xml:space="preserve"> t, tj. o </w:t>
      </w:r>
      <w:r w:rsidR="00583A96">
        <w:rPr>
          <w:sz w:val="22"/>
          <w:szCs w:val="22"/>
        </w:rPr>
        <w:t>8,9</w:t>
      </w:r>
      <w:r>
        <w:rPr>
          <w:sz w:val="22"/>
          <w:szCs w:val="22"/>
        </w:rPr>
        <w:t xml:space="preserve"> %).</w:t>
      </w: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DOVOZY z vybraných zemí (% z celkově dovezeného objemu daného sortimentu zboží)</w:t>
      </w:r>
    </w:p>
    <w:tbl>
      <w:tblPr>
        <w:tblW w:w="1011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134"/>
        <w:gridCol w:w="1559"/>
        <w:gridCol w:w="13"/>
        <w:gridCol w:w="1547"/>
        <w:gridCol w:w="1559"/>
        <w:gridCol w:w="1610"/>
      </w:tblGrid>
      <w:tr w:rsidR="00607E48" w:rsidRPr="005C00CE" w:rsidTr="00ED18DA">
        <w:trPr>
          <w:cantSplit/>
          <w:trHeight w:val="16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  <w:r w:rsidRPr="005C00CE">
              <w:rPr>
                <w:sz w:val="22"/>
                <w:szCs w:val="22"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607E48" w:rsidRPr="002A7358" w:rsidRDefault="00607E48" w:rsidP="00ED18DA">
            <w:pPr>
              <w:jc w:val="center"/>
              <w:rPr>
                <w:sz w:val="22"/>
                <w:szCs w:val="22"/>
              </w:rPr>
            </w:pPr>
            <w:r w:rsidRPr="002A7358">
              <w:rPr>
                <w:sz w:val="22"/>
                <w:szCs w:val="22"/>
              </w:rPr>
              <w:t>Jednotky</w:t>
            </w:r>
          </w:p>
        </w:tc>
        <w:tc>
          <w:tcPr>
            <w:tcW w:w="62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6631F7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 xml:space="preserve">Leden až </w:t>
            </w:r>
            <w:r w:rsidR="006631F7">
              <w:rPr>
                <w:b/>
                <w:sz w:val="22"/>
                <w:szCs w:val="22"/>
              </w:rPr>
              <w:t>prosinec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00CE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607E48" w:rsidRPr="005C00CE" w:rsidTr="00ED18DA">
        <w:trPr>
          <w:cantSplit/>
          <w:trHeight w:val="163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Země celkem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Polsko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Slovensko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</w:t>
            </w:r>
            <w:proofErr w:type="spellStart"/>
            <w:r w:rsidRPr="002A7358">
              <w:rPr>
                <w:sz w:val="18"/>
                <w:szCs w:val="18"/>
              </w:rPr>
              <w:t>nezah</w:t>
            </w:r>
            <w:proofErr w:type="spellEnd"/>
            <w:r w:rsidRPr="002A7358">
              <w:rPr>
                <w:sz w:val="18"/>
                <w:szCs w:val="18"/>
              </w:rPr>
              <w:t xml:space="preserve">. </w:t>
            </w:r>
            <w:r w:rsidRPr="002A7358">
              <w:rPr>
                <w:b/>
                <w:sz w:val="18"/>
                <w:szCs w:val="18"/>
              </w:rPr>
              <w:t>(0401)</w:t>
            </w: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37,3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15,9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39,6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71 725</w:t>
            </w:r>
          </w:p>
        </w:tc>
        <w:tc>
          <w:tcPr>
            <w:tcW w:w="1547" w:type="dxa"/>
            <w:vAlign w:val="center"/>
          </w:tcPr>
          <w:p w:rsidR="00607E48" w:rsidRPr="002A7358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26 784</w:t>
            </w:r>
          </w:p>
        </w:tc>
        <w:tc>
          <w:tcPr>
            <w:tcW w:w="1559" w:type="dxa"/>
            <w:vAlign w:val="center"/>
          </w:tcPr>
          <w:p w:rsidR="00607E48" w:rsidRPr="002A7358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11 395</w:t>
            </w:r>
          </w:p>
        </w:tc>
        <w:tc>
          <w:tcPr>
            <w:tcW w:w="1610" w:type="dxa"/>
            <w:vAlign w:val="center"/>
          </w:tcPr>
          <w:p w:rsidR="00607E48" w:rsidRPr="002A7358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28 371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</w:t>
            </w:r>
            <w:proofErr w:type="spellStart"/>
            <w:r w:rsidRPr="002A7358">
              <w:rPr>
                <w:sz w:val="18"/>
                <w:szCs w:val="18"/>
              </w:rPr>
              <w:t>zahuš</w:t>
            </w:r>
            <w:proofErr w:type="spellEnd"/>
            <w:r w:rsidRPr="002A7358">
              <w:rPr>
                <w:sz w:val="18"/>
                <w:szCs w:val="18"/>
              </w:rPr>
              <w:t xml:space="preserve">. </w:t>
            </w:r>
            <w:r w:rsidRPr="002A7358">
              <w:rPr>
                <w:b/>
                <w:sz w:val="18"/>
                <w:szCs w:val="18"/>
              </w:rPr>
              <w:t>(0402)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37,7</w:t>
            </w:r>
          </w:p>
        </w:tc>
        <w:tc>
          <w:tcPr>
            <w:tcW w:w="1559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14,7</w:t>
            </w:r>
          </w:p>
        </w:tc>
        <w:tc>
          <w:tcPr>
            <w:tcW w:w="1610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33,5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6 004</w:t>
            </w:r>
          </w:p>
        </w:tc>
        <w:tc>
          <w:tcPr>
            <w:tcW w:w="1547" w:type="dxa"/>
            <w:vAlign w:val="center"/>
          </w:tcPr>
          <w:p w:rsidR="00607E48" w:rsidRPr="002A7358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2 261</w:t>
            </w:r>
          </w:p>
        </w:tc>
        <w:tc>
          <w:tcPr>
            <w:tcW w:w="1559" w:type="dxa"/>
            <w:vAlign w:val="center"/>
          </w:tcPr>
          <w:p w:rsidR="00607E48" w:rsidRPr="002A7358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880</w:t>
            </w:r>
          </w:p>
        </w:tc>
        <w:tc>
          <w:tcPr>
            <w:tcW w:w="1610" w:type="dxa"/>
            <w:vAlign w:val="center"/>
          </w:tcPr>
          <w:p w:rsidR="00607E48" w:rsidRPr="002A7358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2 009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Jogurty, kefíry apod. </w:t>
            </w:r>
            <w:r w:rsidRPr="002A7358">
              <w:rPr>
                <w:b/>
                <w:sz w:val="18"/>
                <w:szCs w:val="18"/>
              </w:rPr>
              <w:t>(0403)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56,9</w:t>
            </w:r>
          </w:p>
        </w:tc>
        <w:tc>
          <w:tcPr>
            <w:tcW w:w="1559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28,7</w:t>
            </w:r>
          </w:p>
        </w:tc>
        <w:tc>
          <w:tcPr>
            <w:tcW w:w="1610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40 119</w:t>
            </w:r>
          </w:p>
        </w:tc>
        <w:tc>
          <w:tcPr>
            <w:tcW w:w="1547" w:type="dxa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22 829</w:t>
            </w:r>
          </w:p>
        </w:tc>
        <w:tc>
          <w:tcPr>
            <w:tcW w:w="1559" w:type="dxa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11 518</w:t>
            </w:r>
          </w:p>
        </w:tc>
        <w:tc>
          <w:tcPr>
            <w:tcW w:w="1610" w:type="dxa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3 295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Syrovátka </w:t>
            </w:r>
            <w:r w:rsidRPr="002A7358">
              <w:rPr>
                <w:b/>
                <w:sz w:val="18"/>
                <w:szCs w:val="18"/>
              </w:rPr>
              <w:t>(0404)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22,2</w:t>
            </w:r>
          </w:p>
        </w:tc>
        <w:tc>
          <w:tcPr>
            <w:tcW w:w="1559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5,2</w:t>
            </w:r>
          </w:p>
        </w:tc>
        <w:tc>
          <w:tcPr>
            <w:tcW w:w="1610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21,5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29 099</w:t>
            </w:r>
          </w:p>
        </w:tc>
        <w:tc>
          <w:tcPr>
            <w:tcW w:w="1547" w:type="dxa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6 452</w:t>
            </w:r>
          </w:p>
        </w:tc>
        <w:tc>
          <w:tcPr>
            <w:tcW w:w="1559" w:type="dxa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1 515</w:t>
            </w:r>
          </w:p>
        </w:tc>
        <w:tc>
          <w:tcPr>
            <w:tcW w:w="1610" w:type="dxa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6 263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Máslo </w:t>
            </w:r>
            <w:r w:rsidRPr="002A7358">
              <w:rPr>
                <w:b/>
                <w:sz w:val="18"/>
                <w:szCs w:val="18"/>
              </w:rPr>
              <w:t>(0405)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40,2</w:t>
            </w:r>
          </w:p>
        </w:tc>
        <w:tc>
          <w:tcPr>
            <w:tcW w:w="1559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19,4</w:t>
            </w:r>
          </w:p>
        </w:tc>
        <w:tc>
          <w:tcPr>
            <w:tcW w:w="1610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19,5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19 043</w:t>
            </w:r>
          </w:p>
        </w:tc>
        <w:tc>
          <w:tcPr>
            <w:tcW w:w="1547" w:type="dxa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7 653</w:t>
            </w:r>
          </w:p>
        </w:tc>
        <w:tc>
          <w:tcPr>
            <w:tcW w:w="1559" w:type="dxa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3 699</w:t>
            </w:r>
          </w:p>
        </w:tc>
        <w:tc>
          <w:tcPr>
            <w:tcW w:w="1610" w:type="dxa"/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3 708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Sýry a tvarohy </w:t>
            </w:r>
            <w:r w:rsidRPr="002A7358">
              <w:rPr>
                <w:b/>
                <w:sz w:val="18"/>
                <w:szCs w:val="18"/>
              </w:rPr>
              <w:t>(0406)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47,1</w:t>
            </w:r>
          </w:p>
        </w:tc>
        <w:tc>
          <w:tcPr>
            <w:tcW w:w="1559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32,9</w:t>
            </w:r>
          </w:p>
        </w:tc>
        <w:tc>
          <w:tcPr>
            <w:tcW w:w="1610" w:type="dxa"/>
            <w:vAlign w:val="center"/>
          </w:tcPr>
          <w:p w:rsidR="00607E48" w:rsidRPr="002A7358" w:rsidRDefault="007B7E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607E48" w:rsidRPr="005C00CE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tcBorders>
              <w:bottom w:val="double" w:sz="4" w:space="0" w:color="auto"/>
            </w:tcBorders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82 686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38 920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27 208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607E48" w:rsidRPr="00F969B0" w:rsidRDefault="007B7E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6 193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MZe</w:t>
      </w:r>
      <w:proofErr w:type="spellEnd"/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Pr="00E167C9" w:rsidRDefault="00607E48" w:rsidP="00607E48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607E48" w:rsidRPr="009A018E" w:rsidTr="00ED18D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607E48" w:rsidRPr="00D66B6A" w:rsidTr="00ED18DA">
        <w:trPr>
          <w:trHeight w:val="201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607E48" w:rsidRPr="00D66B6A" w:rsidTr="00ED18DA">
        <w:trPr>
          <w:trHeight w:val="193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607E48" w:rsidRPr="00D66B6A" w:rsidTr="00ED18DA">
        <w:trPr>
          <w:trHeight w:val="185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607E48" w:rsidRPr="00D66B6A" w:rsidTr="00ED18DA">
        <w:trPr>
          <w:trHeight w:val="177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607E48" w:rsidRPr="00D66B6A" w:rsidTr="00ED18DA">
        <w:trPr>
          <w:trHeight w:val="155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607E48" w:rsidRPr="00D66B6A" w:rsidTr="00ED18DA">
        <w:trPr>
          <w:trHeight w:val="13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607E48" w:rsidRPr="00D66B6A" w:rsidTr="00ED18DA">
        <w:trPr>
          <w:trHeight w:val="98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607E48" w:rsidRPr="009A018E" w:rsidTr="00ED18DA">
        <w:trPr>
          <w:trHeight w:val="241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607E48" w:rsidRPr="007A5D6A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607E48" w:rsidRPr="006440F7" w:rsidTr="00ED18DA">
        <w:trPr>
          <w:trHeight w:val="20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607E48" w:rsidRPr="00CF1A4D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607E48" w:rsidRPr="006136AD" w:rsidTr="00ED18DA">
        <w:trPr>
          <w:trHeight w:val="203"/>
        </w:trPr>
        <w:tc>
          <w:tcPr>
            <w:tcW w:w="913" w:type="dxa"/>
            <w:vAlign w:val="center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44 678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38 779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42 741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48 312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43 274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41 472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40 195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40 061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37 530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40 445</w:t>
            </w:r>
          </w:p>
        </w:tc>
        <w:tc>
          <w:tcPr>
            <w:tcW w:w="844" w:type="dxa"/>
          </w:tcPr>
          <w:p w:rsidR="00607E48" w:rsidRPr="007848A9" w:rsidRDefault="00FF29F4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508 466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+š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9,42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  <w:r w:rsidR="00FF29F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607E48" w:rsidRDefault="00FF29F4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10,70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607E48" w:rsidRDefault="00FF29F4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9,26</w:t>
            </w:r>
          </w:p>
        </w:tc>
      </w:tr>
    </w:tbl>
    <w:p w:rsidR="00607E48" w:rsidRDefault="00607E48" w:rsidP="00607E48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 w:rsidR="00FF29F4">
        <w:rPr>
          <w:i/>
          <w:sz w:val="18"/>
          <w:szCs w:val="18"/>
        </w:rPr>
        <w:t>, čísla jsou zaokrouhlena</w:t>
      </w:r>
    </w:p>
    <w:p w:rsidR="00607E48" w:rsidRDefault="00607E48" w:rsidP="00607E48">
      <w:pPr>
        <w:ind w:left="426"/>
        <w:rPr>
          <w:i/>
          <w:sz w:val="18"/>
          <w:szCs w:val="18"/>
        </w:rPr>
      </w:pPr>
    </w:p>
    <w:p w:rsidR="00607E48" w:rsidRDefault="00F61BA0" w:rsidP="00607E48">
      <w:pPr>
        <w:ind w:left="426"/>
        <w:rPr>
          <w:i/>
          <w:sz w:val="18"/>
          <w:szCs w:val="18"/>
        </w:rPr>
      </w:pPr>
      <w:r w:rsidRPr="00F61BA0">
        <w:rPr>
          <w:i/>
          <w:noProof/>
          <w:sz w:val="18"/>
          <w:szCs w:val="18"/>
        </w:rPr>
        <w:drawing>
          <wp:inline distT="0" distB="0" distL="0" distR="0">
            <wp:extent cx="5972810" cy="3858895"/>
            <wp:effectExtent l="19050" t="0" r="27940" b="8255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7E48" w:rsidRDefault="00607E48" w:rsidP="00607E48">
      <w:pPr>
        <w:ind w:left="426"/>
        <w:rPr>
          <w:i/>
          <w:sz w:val="18"/>
          <w:szCs w:val="18"/>
        </w:rPr>
      </w:pPr>
    </w:p>
    <w:p w:rsidR="00607E48" w:rsidRDefault="00607E48" w:rsidP="00607E48">
      <w:pPr>
        <w:rPr>
          <w:i/>
          <w:sz w:val="18"/>
          <w:szCs w:val="18"/>
        </w:rPr>
      </w:pPr>
    </w:p>
    <w:p w:rsidR="00607E48" w:rsidRDefault="00607E48" w:rsidP="00607E48">
      <w:pPr>
        <w:ind w:left="426"/>
        <w:rPr>
          <w:i/>
          <w:sz w:val="18"/>
          <w:szCs w:val="18"/>
        </w:rPr>
      </w:pPr>
    </w:p>
    <w:p w:rsidR="0044132B" w:rsidRDefault="0044132B" w:rsidP="00BF749F">
      <w:pPr>
        <w:ind w:left="426"/>
        <w:rPr>
          <w:i/>
          <w:sz w:val="18"/>
          <w:szCs w:val="18"/>
        </w:rPr>
      </w:pPr>
    </w:p>
    <w:p w:rsidR="00FD0F84" w:rsidRDefault="00FD0F84" w:rsidP="00BF749F">
      <w:pPr>
        <w:ind w:left="426"/>
        <w:rPr>
          <w:i/>
          <w:sz w:val="18"/>
          <w:szCs w:val="18"/>
        </w:rPr>
      </w:pPr>
    </w:p>
    <w:sectPr w:rsidR="00FD0F84" w:rsidSect="00E628BE">
      <w:footerReference w:type="even" r:id="rId12"/>
      <w:footerReference w:type="default" r:id="rId13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EB" w:rsidRDefault="00383AEB" w:rsidP="00CC65A3">
      <w:pPr>
        <w:pStyle w:val="POZNMKA"/>
      </w:pPr>
      <w:r>
        <w:separator/>
      </w:r>
    </w:p>
  </w:endnote>
  <w:endnote w:type="continuationSeparator" w:id="0">
    <w:p w:rsidR="00383AEB" w:rsidRDefault="00383AEB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B4" w:rsidRDefault="00B7290A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408B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408B4" w:rsidRDefault="00E408B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B4" w:rsidRDefault="00E408B4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</w:t>
    </w:r>
    <w:proofErr w:type="spellStart"/>
    <w:r w:rsidRPr="00697EEE">
      <w:rPr>
        <w:rFonts w:ascii="Cambria" w:hAnsi="Cambria"/>
        <w:sz w:val="20"/>
      </w:rPr>
      <w:t>MZe</w:t>
    </w:r>
    <w:proofErr w:type="spellEnd"/>
    <w:r w:rsidRPr="00697EEE">
      <w:rPr>
        <w:rFonts w:ascii="Cambria" w:hAnsi="Cambria"/>
        <w:sz w:val="20"/>
      </w:rPr>
      <w:t xml:space="preserve">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B7290A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B7290A" w:rsidRPr="00697EEE">
      <w:rPr>
        <w:sz w:val="20"/>
      </w:rPr>
      <w:fldChar w:fldCharType="separate"/>
    </w:r>
    <w:r w:rsidR="00464324">
      <w:rPr>
        <w:noProof/>
        <w:sz w:val="20"/>
      </w:rPr>
      <w:t>1</w:t>
    </w:r>
    <w:r w:rsidR="00B7290A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</w:t>
    </w:r>
    <w:proofErr w:type="spellStart"/>
    <w:r>
      <w:rPr>
        <w:sz w:val="20"/>
      </w:rPr>
      <w:t>Saksún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EB" w:rsidRDefault="00383AEB" w:rsidP="00CC65A3">
      <w:pPr>
        <w:pStyle w:val="POZNMKA"/>
      </w:pPr>
      <w:r>
        <w:separator/>
      </w:r>
    </w:p>
  </w:footnote>
  <w:footnote w:type="continuationSeparator" w:id="0">
    <w:p w:rsidR="00383AEB" w:rsidRDefault="00383AEB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1A31"/>
    <w:rsid w:val="00002C77"/>
    <w:rsid w:val="00002D0D"/>
    <w:rsid w:val="00003C63"/>
    <w:rsid w:val="000049A0"/>
    <w:rsid w:val="000055CA"/>
    <w:rsid w:val="00007195"/>
    <w:rsid w:val="00007C41"/>
    <w:rsid w:val="000106CE"/>
    <w:rsid w:val="00012207"/>
    <w:rsid w:val="00012F42"/>
    <w:rsid w:val="00013315"/>
    <w:rsid w:val="0001367C"/>
    <w:rsid w:val="00013C17"/>
    <w:rsid w:val="000150E6"/>
    <w:rsid w:val="00016B58"/>
    <w:rsid w:val="00016B8C"/>
    <w:rsid w:val="00017D30"/>
    <w:rsid w:val="000204FD"/>
    <w:rsid w:val="00020734"/>
    <w:rsid w:val="000211D5"/>
    <w:rsid w:val="00021C9C"/>
    <w:rsid w:val="000224CD"/>
    <w:rsid w:val="00022B6B"/>
    <w:rsid w:val="00022EEE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2E30"/>
    <w:rsid w:val="0003494F"/>
    <w:rsid w:val="0003547D"/>
    <w:rsid w:val="00035859"/>
    <w:rsid w:val="00035A55"/>
    <w:rsid w:val="00035EDA"/>
    <w:rsid w:val="00037590"/>
    <w:rsid w:val="00041E21"/>
    <w:rsid w:val="00043EE3"/>
    <w:rsid w:val="00043F99"/>
    <w:rsid w:val="0004555A"/>
    <w:rsid w:val="000461B3"/>
    <w:rsid w:val="00052EC9"/>
    <w:rsid w:val="0005309F"/>
    <w:rsid w:val="00055815"/>
    <w:rsid w:val="00057EC8"/>
    <w:rsid w:val="0006023F"/>
    <w:rsid w:val="00060EAD"/>
    <w:rsid w:val="00064F31"/>
    <w:rsid w:val="00067180"/>
    <w:rsid w:val="00070819"/>
    <w:rsid w:val="00070D27"/>
    <w:rsid w:val="00070F10"/>
    <w:rsid w:val="00073840"/>
    <w:rsid w:val="00074A94"/>
    <w:rsid w:val="000751BE"/>
    <w:rsid w:val="000752B7"/>
    <w:rsid w:val="00075744"/>
    <w:rsid w:val="0007613A"/>
    <w:rsid w:val="00076E30"/>
    <w:rsid w:val="00077F64"/>
    <w:rsid w:val="00083C39"/>
    <w:rsid w:val="00083F92"/>
    <w:rsid w:val="00084764"/>
    <w:rsid w:val="00086B4B"/>
    <w:rsid w:val="00086D95"/>
    <w:rsid w:val="00086DC1"/>
    <w:rsid w:val="000873D8"/>
    <w:rsid w:val="00090A40"/>
    <w:rsid w:val="000921FC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0774"/>
    <w:rsid w:val="000A0A13"/>
    <w:rsid w:val="000A1231"/>
    <w:rsid w:val="000A1645"/>
    <w:rsid w:val="000A323E"/>
    <w:rsid w:val="000A4D6F"/>
    <w:rsid w:val="000A6357"/>
    <w:rsid w:val="000A68F7"/>
    <w:rsid w:val="000A7511"/>
    <w:rsid w:val="000B11DB"/>
    <w:rsid w:val="000B244A"/>
    <w:rsid w:val="000B2702"/>
    <w:rsid w:val="000B309D"/>
    <w:rsid w:val="000B3CC0"/>
    <w:rsid w:val="000B5EF6"/>
    <w:rsid w:val="000C0488"/>
    <w:rsid w:val="000C1206"/>
    <w:rsid w:val="000C1EE2"/>
    <w:rsid w:val="000C230D"/>
    <w:rsid w:val="000C342C"/>
    <w:rsid w:val="000C3B02"/>
    <w:rsid w:val="000C3CEA"/>
    <w:rsid w:val="000C49DF"/>
    <w:rsid w:val="000C7815"/>
    <w:rsid w:val="000D007A"/>
    <w:rsid w:val="000D02C3"/>
    <w:rsid w:val="000D0E8F"/>
    <w:rsid w:val="000D17ED"/>
    <w:rsid w:val="000D1CC3"/>
    <w:rsid w:val="000D3096"/>
    <w:rsid w:val="000D34BD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6A8"/>
    <w:rsid w:val="000F6AC7"/>
    <w:rsid w:val="000F74BD"/>
    <w:rsid w:val="001005DD"/>
    <w:rsid w:val="0010140F"/>
    <w:rsid w:val="00102FF5"/>
    <w:rsid w:val="001031E4"/>
    <w:rsid w:val="00103784"/>
    <w:rsid w:val="00103F62"/>
    <w:rsid w:val="0010523F"/>
    <w:rsid w:val="00105304"/>
    <w:rsid w:val="0010530A"/>
    <w:rsid w:val="00106672"/>
    <w:rsid w:val="00106D95"/>
    <w:rsid w:val="00107C56"/>
    <w:rsid w:val="00110D86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F4A"/>
    <w:rsid w:val="00126559"/>
    <w:rsid w:val="00127B6F"/>
    <w:rsid w:val="00130949"/>
    <w:rsid w:val="0013132E"/>
    <w:rsid w:val="0013178A"/>
    <w:rsid w:val="00131A9C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3FAE"/>
    <w:rsid w:val="00144ECC"/>
    <w:rsid w:val="00145B62"/>
    <w:rsid w:val="00145FC0"/>
    <w:rsid w:val="001478F0"/>
    <w:rsid w:val="001479E3"/>
    <w:rsid w:val="001514E2"/>
    <w:rsid w:val="00151FF5"/>
    <w:rsid w:val="00152BC8"/>
    <w:rsid w:val="00157A92"/>
    <w:rsid w:val="00165A73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5B8"/>
    <w:rsid w:val="00173632"/>
    <w:rsid w:val="00174720"/>
    <w:rsid w:val="001747EF"/>
    <w:rsid w:val="001751FD"/>
    <w:rsid w:val="001758D9"/>
    <w:rsid w:val="001772BE"/>
    <w:rsid w:val="001776BB"/>
    <w:rsid w:val="00177E5C"/>
    <w:rsid w:val="001803CF"/>
    <w:rsid w:val="00181582"/>
    <w:rsid w:val="00182114"/>
    <w:rsid w:val="00184FB8"/>
    <w:rsid w:val="0019001D"/>
    <w:rsid w:val="0019057A"/>
    <w:rsid w:val="001907A3"/>
    <w:rsid w:val="00190AB9"/>
    <w:rsid w:val="00191111"/>
    <w:rsid w:val="00192AB0"/>
    <w:rsid w:val="0019350C"/>
    <w:rsid w:val="00194354"/>
    <w:rsid w:val="00194FB9"/>
    <w:rsid w:val="00196EBB"/>
    <w:rsid w:val="001A12F4"/>
    <w:rsid w:val="001A43F7"/>
    <w:rsid w:val="001A490F"/>
    <w:rsid w:val="001A5848"/>
    <w:rsid w:val="001A6466"/>
    <w:rsid w:val="001A6A20"/>
    <w:rsid w:val="001A6C5C"/>
    <w:rsid w:val="001A71E3"/>
    <w:rsid w:val="001B0F0C"/>
    <w:rsid w:val="001B15CB"/>
    <w:rsid w:val="001B2621"/>
    <w:rsid w:val="001B2961"/>
    <w:rsid w:val="001B4C95"/>
    <w:rsid w:val="001B520F"/>
    <w:rsid w:val="001B6118"/>
    <w:rsid w:val="001C107D"/>
    <w:rsid w:val="001C14F3"/>
    <w:rsid w:val="001C2058"/>
    <w:rsid w:val="001C27A9"/>
    <w:rsid w:val="001C5DF9"/>
    <w:rsid w:val="001C6242"/>
    <w:rsid w:val="001C64F5"/>
    <w:rsid w:val="001C7082"/>
    <w:rsid w:val="001C7D81"/>
    <w:rsid w:val="001D0301"/>
    <w:rsid w:val="001D371C"/>
    <w:rsid w:val="001D4C0F"/>
    <w:rsid w:val="001D60D6"/>
    <w:rsid w:val="001D6DFD"/>
    <w:rsid w:val="001E02A3"/>
    <w:rsid w:val="001E2528"/>
    <w:rsid w:val="001E3C0A"/>
    <w:rsid w:val="001E5A13"/>
    <w:rsid w:val="001E61DC"/>
    <w:rsid w:val="001E66F3"/>
    <w:rsid w:val="001E76BE"/>
    <w:rsid w:val="001F2767"/>
    <w:rsid w:val="001F3EDF"/>
    <w:rsid w:val="001F459A"/>
    <w:rsid w:val="001F4D08"/>
    <w:rsid w:val="001F548D"/>
    <w:rsid w:val="001F5B53"/>
    <w:rsid w:val="00200EDE"/>
    <w:rsid w:val="00202F7A"/>
    <w:rsid w:val="002035C3"/>
    <w:rsid w:val="002056B1"/>
    <w:rsid w:val="00206618"/>
    <w:rsid w:val="002101AC"/>
    <w:rsid w:val="0021076D"/>
    <w:rsid w:val="00210E45"/>
    <w:rsid w:val="00211C25"/>
    <w:rsid w:val="00214C4A"/>
    <w:rsid w:val="00216855"/>
    <w:rsid w:val="00217203"/>
    <w:rsid w:val="002215EC"/>
    <w:rsid w:val="00222020"/>
    <w:rsid w:val="00224FE0"/>
    <w:rsid w:val="002251BE"/>
    <w:rsid w:val="00227A59"/>
    <w:rsid w:val="00230C89"/>
    <w:rsid w:val="00235254"/>
    <w:rsid w:val="0023608B"/>
    <w:rsid w:val="002409AD"/>
    <w:rsid w:val="002413B9"/>
    <w:rsid w:val="00241A17"/>
    <w:rsid w:val="00243F2B"/>
    <w:rsid w:val="00245370"/>
    <w:rsid w:val="002454BF"/>
    <w:rsid w:val="002462C9"/>
    <w:rsid w:val="00247465"/>
    <w:rsid w:val="00250969"/>
    <w:rsid w:val="00253A25"/>
    <w:rsid w:val="002566ED"/>
    <w:rsid w:val="002567B0"/>
    <w:rsid w:val="00257BB1"/>
    <w:rsid w:val="00260F75"/>
    <w:rsid w:val="00261AA9"/>
    <w:rsid w:val="002646A1"/>
    <w:rsid w:val="002646E5"/>
    <w:rsid w:val="00265534"/>
    <w:rsid w:val="002662AE"/>
    <w:rsid w:val="00267C50"/>
    <w:rsid w:val="00271160"/>
    <w:rsid w:val="002711C5"/>
    <w:rsid w:val="00271F22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80399"/>
    <w:rsid w:val="00281B69"/>
    <w:rsid w:val="00282125"/>
    <w:rsid w:val="002824C4"/>
    <w:rsid w:val="00284072"/>
    <w:rsid w:val="002847D2"/>
    <w:rsid w:val="002853DF"/>
    <w:rsid w:val="00287047"/>
    <w:rsid w:val="00287AD5"/>
    <w:rsid w:val="002908B7"/>
    <w:rsid w:val="00291D3E"/>
    <w:rsid w:val="002962E7"/>
    <w:rsid w:val="002A03B3"/>
    <w:rsid w:val="002A27D3"/>
    <w:rsid w:val="002A5117"/>
    <w:rsid w:val="002A685C"/>
    <w:rsid w:val="002A7068"/>
    <w:rsid w:val="002A7358"/>
    <w:rsid w:val="002B0C7A"/>
    <w:rsid w:val="002B13BE"/>
    <w:rsid w:val="002B2318"/>
    <w:rsid w:val="002B2C35"/>
    <w:rsid w:val="002B3AAA"/>
    <w:rsid w:val="002B42B0"/>
    <w:rsid w:val="002B495D"/>
    <w:rsid w:val="002B5AAB"/>
    <w:rsid w:val="002B69E4"/>
    <w:rsid w:val="002B6D43"/>
    <w:rsid w:val="002B6EEC"/>
    <w:rsid w:val="002B7AE3"/>
    <w:rsid w:val="002C0FB7"/>
    <w:rsid w:val="002C1156"/>
    <w:rsid w:val="002C2A30"/>
    <w:rsid w:val="002C4513"/>
    <w:rsid w:val="002C60F9"/>
    <w:rsid w:val="002C6D93"/>
    <w:rsid w:val="002D076E"/>
    <w:rsid w:val="002D135B"/>
    <w:rsid w:val="002D19FB"/>
    <w:rsid w:val="002D2689"/>
    <w:rsid w:val="002D313C"/>
    <w:rsid w:val="002D36A7"/>
    <w:rsid w:val="002D4C36"/>
    <w:rsid w:val="002D5179"/>
    <w:rsid w:val="002D5757"/>
    <w:rsid w:val="002D6217"/>
    <w:rsid w:val="002D63FB"/>
    <w:rsid w:val="002D72F8"/>
    <w:rsid w:val="002E06F0"/>
    <w:rsid w:val="002E3858"/>
    <w:rsid w:val="002E40F4"/>
    <w:rsid w:val="002E541F"/>
    <w:rsid w:val="002E5531"/>
    <w:rsid w:val="002E5775"/>
    <w:rsid w:val="002E6002"/>
    <w:rsid w:val="002E6C86"/>
    <w:rsid w:val="002E6EF3"/>
    <w:rsid w:val="002F0103"/>
    <w:rsid w:val="002F0BC0"/>
    <w:rsid w:val="002F11F3"/>
    <w:rsid w:val="002F1635"/>
    <w:rsid w:val="002F1C93"/>
    <w:rsid w:val="002F1F57"/>
    <w:rsid w:val="002F228E"/>
    <w:rsid w:val="002F46AE"/>
    <w:rsid w:val="002F6C39"/>
    <w:rsid w:val="002F77AC"/>
    <w:rsid w:val="003003E0"/>
    <w:rsid w:val="00300C75"/>
    <w:rsid w:val="00301D61"/>
    <w:rsid w:val="00304834"/>
    <w:rsid w:val="0030629E"/>
    <w:rsid w:val="00310967"/>
    <w:rsid w:val="00311A72"/>
    <w:rsid w:val="003126DF"/>
    <w:rsid w:val="00313FDD"/>
    <w:rsid w:val="00314FC9"/>
    <w:rsid w:val="003153D5"/>
    <w:rsid w:val="003169B3"/>
    <w:rsid w:val="003174B0"/>
    <w:rsid w:val="00320A89"/>
    <w:rsid w:val="003222F7"/>
    <w:rsid w:val="003232DC"/>
    <w:rsid w:val="00323549"/>
    <w:rsid w:val="0032448A"/>
    <w:rsid w:val="003245B5"/>
    <w:rsid w:val="00325DE3"/>
    <w:rsid w:val="00330A12"/>
    <w:rsid w:val="00330CEB"/>
    <w:rsid w:val="0033194C"/>
    <w:rsid w:val="00331B80"/>
    <w:rsid w:val="0033227D"/>
    <w:rsid w:val="00333792"/>
    <w:rsid w:val="00334026"/>
    <w:rsid w:val="0033469B"/>
    <w:rsid w:val="00335269"/>
    <w:rsid w:val="00335A7A"/>
    <w:rsid w:val="00337CAA"/>
    <w:rsid w:val="003414C0"/>
    <w:rsid w:val="00341B13"/>
    <w:rsid w:val="00344251"/>
    <w:rsid w:val="00345233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042"/>
    <w:rsid w:val="003652AC"/>
    <w:rsid w:val="00371077"/>
    <w:rsid w:val="00371A36"/>
    <w:rsid w:val="00371AF8"/>
    <w:rsid w:val="00372287"/>
    <w:rsid w:val="003741E5"/>
    <w:rsid w:val="00374245"/>
    <w:rsid w:val="00374857"/>
    <w:rsid w:val="00374E59"/>
    <w:rsid w:val="0037568B"/>
    <w:rsid w:val="00381C8F"/>
    <w:rsid w:val="00383AEB"/>
    <w:rsid w:val="00384133"/>
    <w:rsid w:val="003849CC"/>
    <w:rsid w:val="0039318D"/>
    <w:rsid w:val="00394489"/>
    <w:rsid w:val="003944AA"/>
    <w:rsid w:val="00394C2C"/>
    <w:rsid w:val="00395423"/>
    <w:rsid w:val="003967CB"/>
    <w:rsid w:val="00396A8C"/>
    <w:rsid w:val="003978E1"/>
    <w:rsid w:val="003A0CBB"/>
    <w:rsid w:val="003A1122"/>
    <w:rsid w:val="003A4142"/>
    <w:rsid w:val="003A42A4"/>
    <w:rsid w:val="003B2A2F"/>
    <w:rsid w:val="003B420A"/>
    <w:rsid w:val="003B43AA"/>
    <w:rsid w:val="003B47C3"/>
    <w:rsid w:val="003B59CD"/>
    <w:rsid w:val="003B710E"/>
    <w:rsid w:val="003C03B2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D2298"/>
    <w:rsid w:val="003E0E25"/>
    <w:rsid w:val="003E1701"/>
    <w:rsid w:val="003E222D"/>
    <w:rsid w:val="003E2F84"/>
    <w:rsid w:val="003E3ABB"/>
    <w:rsid w:val="003E4F3B"/>
    <w:rsid w:val="003E5FB8"/>
    <w:rsid w:val="003E6616"/>
    <w:rsid w:val="003E6F2B"/>
    <w:rsid w:val="003E7DE7"/>
    <w:rsid w:val="003F1271"/>
    <w:rsid w:val="003F211F"/>
    <w:rsid w:val="003F31B9"/>
    <w:rsid w:val="003F4FB3"/>
    <w:rsid w:val="003F4FC7"/>
    <w:rsid w:val="004010FE"/>
    <w:rsid w:val="00403358"/>
    <w:rsid w:val="0040378B"/>
    <w:rsid w:val="00404981"/>
    <w:rsid w:val="00404A66"/>
    <w:rsid w:val="00405FF4"/>
    <w:rsid w:val="0041173E"/>
    <w:rsid w:val="0041286D"/>
    <w:rsid w:val="004140F5"/>
    <w:rsid w:val="00414476"/>
    <w:rsid w:val="00414B37"/>
    <w:rsid w:val="004151D2"/>
    <w:rsid w:val="00415DD1"/>
    <w:rsid w:val="004174AE"/>
    <w:rsid w:val="00422B81"/>
    <w:rsid w:val="00422C1B"/>
    <w:rsid w:val="00423B34"/>
    <w:rsid w:val="00423F31"/>
    <w:rsid w:val="00424775"/>
    <w:rsid w:val="004249DB"/>
    <w:rsid w:val="00425178"/>
    <w:rsid w:val="004259EB"/>
    <w:rsid w:val="00426E2A"/>
    <w:rsid w:val="004300E2"/>
    <w:rsid w:val="00431C68"/>
    <w:rsid w:val="0043218B"/>
    <w:rsid w:val="00432CBE"/>
    <w:rsid w:val="00434080"/>
    <w:rsid w:val="004341FB"/>
    <w:rsid w:val="00435AEB"/>
    <w:rsid w:val="00436DBA"/>
    <w:rsid w:val="004376CA"/>
    <w:rsid w:val="00440357"/>
    <w:rsid w:val="0044132B"/>
    <w:rsid w:val="00441866"/>
    <w:rsid w:val="0044189B"/>
    <w:rsid w:val="004419D1"/>
    <w:rsid w:val="00443203"/>
    <w:rsid w:val="00446238"/>
    <w:rsid w:val="004470F9"/>
    <w:rsid w:val="00451794"/>
    <w:rsid w:val="00452675"/>
    <w:rsid w:val="00452EB2"/>
    <w:rsid w:val="004552EF"/>
    <w:rsid w:val="00455377"/>
    <w:rsid w:val="00456054"/>
    <w:rsid w:val="0045657A"/>
    <w:rsid w:val="00457C56"/>
    <w:rsid w:val="00457CC5"/>
    <w:rsid w:val="00460E6C"/>
    <w:rsid w:val="00462136"/>
    <w:rsid w:val="00463A91"/>
    <w:rsid w:val="00463AB7"/>
    <w:rsid w:val="00464324"/>
    <w:rsid w:val="00464794"/>
    <w:rsid w:val="00464B0D"/>
    <w:rsid w:val="00465DA7"/>
    <w:rsid w:val="00466E8A"/>
    <w:rsid w:val="004674E8"/>
    <w:rsid w:val="00467D46"/>
    <w:rsid w:val="0047013D"/>
    <w:rsid w:val="0047133F"/>
    <w:rsid w:val="004715FD"/>
    <w:rsid w:val="00473305"/>
    <w:rsid w:val="004736C3"/>
    <w:rsid w:val="0047414B"/>
    <w:rsid w:val="0047493A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93015"/>
    <w:rsid w:val="0049568B"/>
    <w:rsid w:val="00496485"/>
    <w:rsid w:val="00497C1A"/>
    <w:rsid w:val="004A3039"/>
    <w:rsid w:val="004A3355"/>
    <w:rsid w:val="004A3DB8"/>
    <w:rsid w:val="004A5019"/>
    <w:rsid w:val="004A696D"/>
    <w:rsid w:val="004A795C"/>
    <w:rsid w:val="004B4DAE"/>
    <w:rsid w:val="004B60E8"/>
    <w:rsid w:val="004C1993"/>
    <w:rsid w:val="004C1E3C"/>
    <w:rsid w:val="004C1FD9"/>
    <w:rsid w:val="004C494B"/>
    <w:rsid w:val="004C5C07"/>
    <w:rsid w:val="004C6883"/>
    <w:rsid w:val="004C7E97"/>
    <w:rsid w:val="004D0062"/>
    <w:rsid w:val="004D0480"/>
    <w:rsid w:val="004D0CD1"/>
    <w:rsid w:val="004D1FA2"/>
    <w:rsid w:val="004D2086"/>
    <w:rsid w:val="004D2622"/>
    <w:rsid w:val="004D2EA6"/>
    <w:rsid w:val="004D2F1D"/>
    <w:rsid w:val="004D3B37"/>
    <w:rsid w:val="004D409F"/>
    <w:rsid w:val="004D5D83"/>
    <w:rsid w:val="004D77A0"/>
    <w:rsid w:val="004E1BB4"/>
    <w:rsid w:val="004E25FB"/>
    <w:rsid w:val="004E286D"/>
    <w:rsid w:val="004E3443"/>
    <w:rsid w:val="004E3F76"/>
    <w:rsid w:val="004E4116"/>
    <w:rsid w:val="004E44C8"/>
    <w:rsid w:val="004E4504"/>
    <w:rsid w:val="004E4FA6"/>
    <w:rsid w:val="004E7073"/>
    <w:rsid w:val="004E7422"/>
    <w:rsid w:val="004E759E"/>
    <w:rsid w:val="004F10F9"/>
    <w:rsid w:val="004F218A"/>
    <w:rsid w:val="004F2583"/>
    <w:rsid w:val="004F4325"/>
    <w:rsid w:val="004F62A2"/>
    <w:rsid w:val="00502211"/>
    <w:rsid w:val="0050229B"/>
    <w:rsid w:val="00503C08"/>
    <w:rsid w:val="00504B82"/>
    <w:rsid w:val="00505897"/>
    <w:rsid w:val="005063F8"/>
    <w:rsid w:val="00507D72"/>
    <w:rsid w:val="00507F6B"/>
    <w:rsid w:val="005119C9"/>
    <w:rsid w:val="005123A5"/>
    <w:rsid w:val="00513CF4"/>
    <w:rsid w:val="00513E3A"/>
    <w:rsid w:val="00514153"/>
    <w:rsid w:val="00515726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3A60"/>
    <w:rsid w:val="005440E9"/>
    <w:rsid w:val="00544F47"/>
    <w:rsid w:val="005450FF"/>
    <w:rsid w:val="00545BBD"/>
    <w:rsid w:val="00545FBF"/>
    <w:rsid w:val="005507D8"/>
    <w:rsid w:val="00551163"/>
    <w:rsid w:val="00551452"/>
    <w:rsid w:val="0055428B"/>
    <w:rsid w:val="005546BF"/>
    <w:rsid w:val="00556D9B"/>
    <w:rsid w:val="00556F7A"/>
    <w:rsid w:val="00561A6A"/>
    <w:rsid w:val="00561AC0"/>
    <w:rsid w:val="005632B5"/>
    <w:rsid w:val="00563ACA"/>
    <w:rsid w:val="00565444"/>
    <w:rsid w:val="00566062"/>
    <w:rsid w:val="00566C85"/>
    <w:rsid w:val="00570070"/>
    <w:rsid w:val="00570098"/>
    <w:rsid w:val="00571880"/>
    <w:rsid w:val="00571930"/>
    <w:rsid w:val="0057273C"/>
    <w:rsid w:val="00572B77"/>
    <w:rsid w:val="00573A50"/>
    <w:rsid w:val="00573C0F"/>
    <w:rsid w:val="0057436F"/>
    <w:rsid w:val="00575B7B"/>
    <w:rsid w:val="00575CA2"/>
    <w:rsid w:val="00575DB8"/>
    <w:rsid w:val="00576D74"/>
    <w:rsid w:val="005807F3"/>
    <w:rsid w:val="00581B1B"/>
    <w:rsid w:val="00581F9D"/>
    <w:rsid w:val="00583A96"/>
    <w:rsid w:val="0058467D"/>
    <w:rsid w:val="00584FE9"/>
    <w:rsid w:val="00586889"/>
    <w:rsid w:val="00587FB4"/>
    <w:rsid w:val="005904FA"/>
    <w:rsid w:val="005922A8"/>
    <w:rsid w:val="00593F4A"/>
    <w:rsid w:val="005958F6"/>
    <w:rsid w:val="00595C60"/>
    <w:rsid w:val="00596961"/>
    <w:rsid w:val="005A0163"/>
    <w:rsid w:val="005A3DDC"/>
    <w:rsid w:val="005A3EFF"/>
    <w:rsid w:val="005A452B"/>
    <w:rsid w:val="005A617B"/>
    <w:rsid w:val="005A683B"/>
    <w:rsid w:val="005A7ACC"/>
    <w:rsid w:val="005B0503"/>
    <w:rsid w:val="005B2483"/>
    <w:rsid w:val="005B2555"/>
    <w:rsid w:val="005B2F89"/>
    <w:rsid w:val="005B3224"/>
    <w:rsid w:val="005B35B2"/>
    <w:rsid w:val="005B3BD7"/>
    <w:rsid w:val="005B6A71"/>
    <w:rsid w:val="005B7C94"/>
    <w:rsid w:val="005C00CE"/>
    <w:rsid w:val="005C34E5"/>
    <w:rsid w:val="005C52D0"/>
    <w:rsid w:val="005C596E"/>
    <w:rsid w:val="005C5BA7"/>
    <w:rsid w:val="005C6D9E"/>
    <w:rsid w:val="005C6DEF"/>
    <w:rsid w:val="005C767E"/>
    <w:rsid w:val="005D0A69"/>
    <w:rsid w:val="005D21DF"/>
    <w:rsid w:val="005D2893"/>
    <w:rsid w:val="005D3E9E"/>
    <w:rsid w:val="005D4285"/>
    <w:rsid w:val="005D7D18"/>
    <w:rsid w:val="005E0EA6"/>
    <w:rsid w:val="005E14CA"/>
    <w:rsid w:val="005E4F91"/>
    <w:rsid w:val="005E5B1A"/>
    <w:rsid w:val="005E5B1F"/>
    <w:rsid w:val="005E5BFA"/>
    <w:rsid w:val="005E6467"/>
    <w:rsid w:val="005E705E"/>
    <w:rsid w:val="005E7F92"/>
    <w:rsid w:val="005F11E7"/>
    <w:rsid w:val="005F1923"/>
    <w:rsid w:val="005F1DE1"/>
    <w:rsid w:val="005F2144"/>
    <w:rsid w:val="005F332A"/>
    <w:rsid w:val="005F44D0"/>
    <w:rsid w:val="005F689A"/>
    <w:rsid w:val="005F71E5"/>
    <w:rsid w:val="005F726E"/>
    <w:rsid w:val="006000FB"/>
    <w:rsid w:val="0060018C"/>
    <w:rsid w:val="0060057B"/>
    <w:rsid w:val="00601189"/>
    <w:rsid w:val="0060155F"/>
    <w:rsid w:val="00603849"/>
    <w:rsid w:val="00604393"/>
    <w:rsid w:val="00605891"/>
    <w:rsid w:val="00605AC3"/>
    <w:rsid w:val="006063BC"/>
    <w:rsid w:val="00606FA0"/>
    <w:rsid w:val="00607E48"/>
    <w:rsid w:val="00610748"/>
    <w:rsid w:val="00612C27"/>
    <w:rsid w:val="006136AD"/>
    <w:rsid w:val="006141EB"/>
    <w:rsid w:val="0061529E"/>
    <w:rsid w:val="00617473"/>
    <w:rsid w:val="00620B35"/>
    <w:rsid w:val="00621049"/>
    <w:rsid w:val="006230ED"/>
    <w:rsid w:val="00630BC2"/>
    <w:rsid w:val="0063236D"/>
    <w:rsid w:val="00633DAF"/>
    <w:rsid w:val="00635390"/>
    <w:rsid w:val="00635EB7"/>
    <w:rsid w:val="00636C08"/>
    <w:rsid w:val="00637170"/>
    <w:rsid w:val="006408F8"/>
    <w:rsid w:val="0064101A"/>
    <w:rsid w:val="0064212A"/>
    <w:rsid w:val="006440F7"/>
    <w:rsid w:val="00644DF7"/>
    <w:rsid w:val="00644E71"/>
    <w:rsid w:val="0064522D"/>
    <w:rsid w:val="006464CE"/>
    <w:rsid w:val="00646816"/>
    <w:rsid w:val="006514FC"/>
    <w:rsid w:val="00651C48"/>
    <w:rsid w:val="00651D90"/>
    <w:rsid w:val="00651F36"/>
    <w:rsid w:val="0065304A"/>
    <w:rsid w:val="00653C74"/>
    <w:rsid w:val="00654521"/>
    <w:rsid w:val="00655B29"/>
    <w:rsid w:val="00657346"/>
    <w:rsid w:val="0066260B"/>
    <w:rsid w:val="006631F7"/>
    <w:rsid w:val="00663301"/>
    <w:rsid w:val="00666C78"/>
    <w:rsid w:val="00670420"/>
    <w:rsid w:val="00672F03"/>
    <w:rsid w:val="00673DE1"/>
    <w:rsid w:val="00674486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7BBA"/>
    <w:rsid w:val="00691FB0"/>
    <w:rsid w:val="00692FCA"/>
    <w:rsid w:val="00693E1D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7AA"/>
    <w:rsid w:val="006A4068"/>
    <w:rsid w:val="006A443A"/>
    <w:rsid w:val="006A4906"/>
    <w:rsid w:val="006A5C71"/>
    <w:rsid w:val="006A7B8B"/>
    <w:rsid w:val="006B06F4"/>
    <w:rsid w:val="006B0C38"/>
    <w:rsid w:val="006B1E0C"/>
    <w:rsid w:val="006B2128"/>
    <w:rsid w:val="006B27FF"/>
    <w:rsid w:val="006B401F"/>
    <w:rsid w:val="006B4B37"/>
    <w:rsid w:val="006B648D"/>
    <w:rsid w:val="006B64D0"/>
    <w:rsid w:val="006B6624"/>
    <w:rsid w:val="006B739A"/>
    <w:rsid w:val="006B7492"/>
    <w:rsid w:val="006C226C"/>
    <w:rsid w:val="006C37CF"/>
    <w:rsid w:val="006C5047"/>
    <w:rsid w:val="006C513E"/>
    <w:rsid w:val="006C652D"/>
    <w:rsid w:val="006C6C3B"/>
    <w:rsid w:val="006C749E"/>
    <w:rsid w:val="006C7DAE"/>
    <w:rsid w:val="006D0D39"/>
    <w:rsid w:val="006D16EF"/>
    <w:rsid w:val="006D1AFE"/>
    <w:rsid w:val="006D2B0A"/>
    <w:rsid w:val="006D2BE4"/>
    <w:rsid w:val="006D3EA9"/>
    <w:rsid w:val="006D3F2D"/>
    <w:rsid w:val="006D56FE"/>
    <w:rsid w:val="006D685D"/>
    <w:rsid w:val="006D73F2"/>
    <w:rsid w:val="006E05BA"/>
    <w:rsid w:val="006E0E85"/>
    <w:rsid w:val="006E371F"/>
    <w:rsid w:val="006E457B"/>
    <w:rsid w:val="006E4AE1"/>
    <w:rsid w:val="006E55A3"/>
    <w:rsid w:val="006E6529"/>
    <w:rsid w:val="006E7280"/>
    <w:rsid w:val="006E770F"/>
    <w:rsid w:val="006F016A"/>
    <w:rsid w:val="006F331D"/>
    <w:rsid w:val="006F3459"/>
    <w:rsid w:val="006F4E94"/>
    <w:rsid w:val="006F6071"/>
    <w:rsid w:val="006F680A"/>
    <w:rsid w:val="006F7A84"/>
    <w:rsid w:val="006F7C04"/>
    <w:rsid w:val="00702D42"/>
    <w:rsid w:val="00703167"/>
    <w:rsid w:val="00703221"/>
    <w:rsid w:val="00704398"/>
    <w:rsid w:val="00710E31"/>
    <w:rsid w:val="00711C22"/>
    <w:rsid w:val="00712004"/>
    <w:rsid w:val="007120D1"/>
    <w:rsid w:val="007139C8"/>
    <w:rsid w:val="00713E32"/>
    <w:rsid w:val="007175F4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5E92"/>
    <w:rsid w:val="00727515"/>
    <w:rsid w:val="007277E0"/>
    <w:rsid w:val="0073002A"/>
    <w:rsid w:val="00732A66"/>
    <w:rsid w:val="00732B76"/>
    <w:rsid w:val="00732EE7"/>
    <w:rsid w:val="00734413"/>
    <w:rsid w:val="00734572"/>
    <w:rsid w:val="007355C4"/>
    <w:rsid w:val="00735893"/>
    <w:rsid w:val="007371A4"/>
    <w:rsid w:val="00737668"/>
    <w:rsid w:val="00737C9F"/>
    <w:rsid w:val="00737E73"/>
    <w:rsid w:val="007407BC"/>
    <w:rsid w:val="00741FA5"/>
    <w:rsid w:val="00742144"/>
    <w:rsid w:val="007432FB"/>
    <w:rsid w:val="00743984"/>
    <w:rsid w:val="00744D67"/>
    <w:rsid w:val="007457B8"/>
    <w:rsid w:val="00746768"/>
    <w:rsid w:val="00751D3D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04D6"/>
    <w:rsid w:val="00761190"/>
    <w:rsid w:val="0076142F"/>
    <w:rsid w:val="00761D62"/>
    <w:rsid w:val="0076203F"/>
    <w:rsid w:val="007622A6"/>
    <w:rsid w:val="007632A6"/>
    <w:rsid w:val="007633A3"/>
    <w:rsid w:val="00763C34"/>
    <w:rsid w:val="007657DE"/>
    <w:rsid w:val="00765807"/>
    <w:rsid w:val="00765AE3"/>
    <w:rsid w:val="00766116"/>
    <w:rsid w:val="007706BA"/>
    <w:rsid w:val="00773D7D"/>
    <w:rsid w:val="007747CF"/>
    <w:rsid w:val="007747FA"/>
    <w:rsid w:val="00774DD7"/>
    <w:rsid w:val="00775B2D"/>
    <w:rsid w:val="007775C8"/>
    <w:rsid w:val="00780382"/>
    <w:rsid w:val="007804CC"/>
    <w:rsid w:val="00780559"/>
    <w:rsid w:val="007848A9"/>
    <w:rsid w:val="00784AB1"/>
    <w:rsid w:val="007858AC"/>
    <w:rsid w:val="00790174"/>
    <w:rsid w:val="00791644"/>
    <w:rsid w:val="0079183E"/>
    <w:rsid w:val="0079369B"/>
    <w:rsid w:val="00793C3E"/>
    <w:rsid w:val="007952AF"/>
    <w:rsid w:val="00796B9A"/>
    <w:rsid w:val="007976F3"/>
    <w:rsid w:val="007A030E"/>
    <w:rsid w:val="007A1D7E"/>
    <w:rsid w:val="007A2905"/>
    <w:rsid w:val="007A33C9"/>
    <w:rsid w:val="007A5D6A"/>
    <w:rsid w:val="007A62DD"/>
    <w:rsid w:val="007A6551"/>
    <w:rsid w:val="007A66DE"/>
    <w:rsid w:val="007B0F9A"/>
    <w:rsid w:val="007B30F6"/>
    <w:rsid w:val="007B3926"/>
    <w:rsid w:val="007B3970"/>
    <w:rsid w:val="007B3CB9"/>
    <w:rsid w:val="007B426C"/>
    <w:rsid w:val="007B4D9A"/>
    <w:rsid w:val="007B5101"/>
    <w:rsid w:val="007B53DC"/>
    <w:rsid w:val="007B55A5"/>
    <w:rsid w:val="007B5B71"/>
    <w:rsid w:val="007B7E31"/>
    <w:rsid w:val="007C0F15"/>
    <w:rsid w:val="007C1F23"/>
    <w:rsid w:val="007C2372"/>
    <w:rsid w:val="007C27F2"/>
    <w:rsid w:val="007C2F1A"/>
    <w:rsid w:val="007C4C8F"/>
    <w:rsid w:val="007C5152"/>
    <w:rsid w:val="007C5540"/>
    <w:rsid w:val="007C5D29"/>
    <w:rsid w:val="007C6F38"/>
    <w:rsid w:val="007C7489"/>
    <w:rsid w:val="007D00F4"/>
    <w:rsid w:val="007D0885"/>
    <w:rsid w:val="007D1A78"/>
    <w:rsid w:val="007D23B6"/>
    <w:rsid w:val="007D3526"/>
    <w:rsid w:val="007D376C"/>
    <w:rsid w:val="007D4341"/>
    <w:rsid w:val="007D4748"/>
    <w:rsid w:val="007D5483"/>
    <w:rsid w:val="007D61DB"/>
    <w:rsid w:val="007E033D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C33"/>
    <w:rsid w:val="007F1EC0"/>
    <w:rsid w:val="007F2FD5"/>
    <w:rsid w:val="007F396C"/>
    <w:rsid w:val="007F44F8"/>
    <w:rsid w:val="007F4880"/>
    <w:rsid w:val="007F4BD5"/>
    <w:rsid w:val="007F7BBD"/>
    <w:rsid w:val="00801ACE"/>
    <w:rsid w:val="00801ECA"/>
    <w:rsid w:val="008049FE"/>
    <w:rsid w:val="00805211"/>
    <w:rsid w:val="00807605"/>
    <w:rsid w:val="0081026B"/>
    <w:rsid w:val="008118BD"/>
    <w:rsid w:val="00811DCE"/>
    <w:rsid w:val="00812162"/>
    <w:rsid w:val="008133AE"/>
    <w:rsid w:val="00813478"/>
    <w:rsid w:val="00814383"/>
    <w:rsid w:val="008151F7"/>
    <w:rsid w:val="00816290"/>
    <w:rsid w:val="00817E2D"/>
    <w:rsid w:val="008215A7"/>
    <w:rsid w:val="00822EA2"/>
    <w:rsid w:val="00823EF7"/>
    <w:rsid w:val="00824E36"/>
    <w:rsid w:val="00826D4E"/>
    <w:rsid w:val="00827747"/>
    <w:rsid w:val="00830060"/>
    <w:rsid w:val="008304F8"/>
    <w:rsid w:val="00830538"/>
    <w:rsid w:val="00830FE3"/>
    <w:rsid w:val="0083220E"/>
    <w:rsid w:val="0083258D"/>
    <w:rsid w:val="00832C81"/>
    <w:rsid w:val="00835C59"/>
    <w:rsid w:val="00835E9A"/>
    <w:rsid w:val="008360F1"/>
    <w:rsid w:val="008369BD"/>
    <w:rsid w:val="008377A2"/>
    <w:rsid w:val="0083798F"/>
    <w:rsid w:val="00840271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77C0"/>
    <w:rsid w:val="00850ED7"/>
    <w:rsid w:val="008534BA"/>
    <w:rsid w:val="00853DC1"/>
    <w:rsid w:val="0085407A"/>
    <w:rsid w:val="008541BB"/>
    <w:rsid w:val="00854452"/>
    <w:rsid w:val="00855A33"/>
    <w:rsid w:val="00856284"/>
    <w:rsid w:val="0085644D"/>
    <w:rsid w:val="0085714B"/>
    <w:rsid w:val="00860C08"/>
    <w:rsid w:val="008627C1"/>
    <w:rsid w:val="00862852"/>
    <w:rsid w:val="0086286A"/>
    <w:rsid w:val="008628B2"/>
    <w:rsid w:val="0086440C"/>
    <w:rsid w:val="00864D8E"/>
    <w:rsid w:val="0086576E"/>
    <w:rsid w:val="00865F5E"/>
    <w:rsid w:val="0086621B"/>
    <w:rsid w:val="008670F9"/>
    <w:rsid w:val="0086741A"/>
    <w:rsid w:val="00870B35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75A"/>
    <w:rsid w:val="00882F2D"/>
    <w:rsid w:val="00883804"/>
    <w:rsid w:val="008847E9"/>
    <w:rsid w:val="00884A70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5315"/>
    <w:rsid w:val="008A5620"/>
    <w:rsid w:val="008A769C"/>
    <w:rsid w:val="008B10C6"/>
    <w:rsid w:val="008B1992"/>
    <w:rsid w:val="008B19B1"/>
    <w:rsid w:val="008B4288"/>
    <w:rsid w:val="008B492F"/>
    <w:rsid w:val="008B4F24"/>
    <w:rsid w:val="008B7A8A"/>
    <w:rsid w:val="008C0462"/>
    <w:rsid w:val="008C0972"/>
    <w:rsid w:val="008C0C77"/>
    <w:rsid w:val="008C2E56"/>
    <w:rsid w:val="008C412D"/>
    <w:rsid w:val="008C5B94"/>
    <w:rsid w:val="008C71D8"/>
    <w:rsid w:val="008C7B77"/>
    <w:rsid w:val="008C7EDD"/>
    <w:rsid w:val="008D0207"/>
    <w:rsid w:val="008D05EC"/>
    <w:rsid w:val="008D2024"/>
    <w:rsid w:val="008D27FE"/>
    <w:rsid w:val="008D3C61"/>
    <w:rsid w:val="008D48DF"/>
    <w:rsid w:val="008D5306"/>
    <w:rsid w:val="008D577C"/>
    <w:rsid w:val="008D593B"/>
    <w:rsid w:val="008D5D07"/>
    <w:rsid w:val="008E0DCC"/>
    <w:rsid w:val="008E3B84"/>
    <w:rsid w:val="008F4A5A"/>
    <w:rsid w:val="008F5ACE"/>
    <w:rsid w:val="008F71F3"/>
    <w:rsid w:val="00901331"/>
    <w:rsid w:val="00902090"/>
    <w:rsid w:val="00902DCF"/>
    <w:rsid w:val="00903437"/>
    <w:rsid w:val="009035AF"/>
    <w:rsid w:val="00903B7C"/>
    <w:rsid w:val="00904459"/>
    <w:rsid w:val="00905B8A"/>
    <w:rsid w:val="0090709A"/>
    <w:rsid w:val="00910C7E"/>
    <w:rsid w:val="009167C6"/>
    <w:rsid w:val="0091769E"/>
    <w:rsid w:val="009212F5"/>
    <w:rsid w:val="009236F5"/>
    <w:rsid w:val="00923D6B"/>
    <w:rsid w:val="00924FCA"/>
    <w:rsid w:val="00931021"/>
    <w:rsid w:val="009319A9"/>
    <w:rsid w:val="00932589"/>
    <w:rsid w:val="0093283D"/>
    <w:rsid w:val="00932AE2"/>
    <w:rsid w:val="00932C0B"/>
    <w:rsid w:val="00932FC2"/>
    <w:rsid w:val="00933544"/>
    <w:rsid w:val="00934E0D"/>
    <w:rsid w:val="00935513"/>
    <w:rsid w:val="0093673A"/>
    <w:rsid w:val="0094050D"/>
    <w:rsid w:val="00940F0D"/>
    <w:rsid w:val="00941541"/>
    <w:rsid w:val="009422BD"/>
    <w:rsid w:val="00942526"/>
    <w:rsid w:val="0094304D"/>
    <w:rsid w:val="009432DA"/>
    <w:rsid w:val="0094461E"/>
    <w:rsid w:val="00945099"/>
    <w:rsid w:val="00945C73"/>
    <w:rsid w:val="0095275C"/>
    <w:rsid w:val="00954576"/>
    <w:rsid w:val="00955C4A"/>
    <w:rsid w:val="00955D0A"/>
    <w:rsid w:val="00956E17"/>
    <w:rsid w:val="00956FF7"/>
    <w:rsid w:val="009574AB"/>
    <w:rsid w:val="00960845"/>
    <w:rsid w:val="00960C5E"/>
    <w:rsid w:val="00962D0E"/>
    <w:rsid w:val="009639B1"/>
    <w:rsid w:val="00964C14"/>
    <w:rsid w:val="00964D38"/>
    <w:rsid w:val="0096712F"/>
    <w:rsid w:val="00970CAF"/>
    <w:rsid w:val="00972FE2"/>
    <w:rsid w:val="00973CA8"/>
    <w:rsid w:val="00975FEF"/>
    <w:rsid w:val="009760F9"/>
    <w:rsid w:val="009763E6"/>
    <w:rsid w:val="0098023B"/>
    <w:rsid w:val="00980886"/>
    <w:rsid w:val="00981700"/>
    <w:rsid w:val="00983303"/>
    <w:rsid w:val="0098477D"/>
    <w:rsid w:val="00985D84"/>
    <w:rsid w:val="00986DB2"/>
    <w:rsid w:val="009870C9"/>
    <w:rsid w:val="009872B3"/>
    <w:rsid w:val="00990C60"/>
    <w:rsid w:val="009919DE"/>
    <w:rsid w:val="0099270D"/>
    <w:rsid w:val="00995D6C"/>
    <w:rsid w:val="009975E5"/>
    <w:rsid w:val="00997AE8"/>
    <w:rsid w:val="009A018E"/>
    <w:rsid w:val="009A0AD0"/>
    <w:rsid w:val="009A2196"/>
    <w:rsid w:val="009A3674"/>
    <w:rsid w:val="009A52AD"/>
    <w:rsid w:val="009A71BE"/>
    <w:rsid w:val="009A75B7"/>
    <w:rsid w:val="009A7E4F"/>
    <w:rsid w:val="009B2A77"/>
    <w:rsid w:val="009B4731"/>
    <w:rsid w:val="009C08CD"/>
    <w:rsid w:val="009C190A"/>
    <w:rsid w:val="009C23BC"/>
    <w:rsid w:val="009C2877"/>
    <w:rsid w:val="009C379C"/>
    <w:rsid w:val="009C39BA"/>
    <w:rsid w:val="009C5330"/>
    <w:rsid w:val="009C54BB"/>
    <w:rsid w:val="009D0096"/>
    <w:rsid w:val="009D06C4"/>
    <w:rsid w:val="009D1466"/>
    <w:rsid w:val="009D1555"/>
    <w:rsid w:val="009D18AE"/>
    <w:rsid w:val="009D2FBA"/>
    <w:rsid w:val="009D638D"/>
    <w:rsid w:val="009D69C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4894"/>
    <w:rsid w:val="009E5BEC"/>
    <w:rsid w:val="009E5CC5"/>
    <w:rsid w:val="009E5E40"/>
    <w:rsid w:val="009E607F"/>
    <w:rsid w:val="009E7303"/>
    <w:rsid w:val="009F040B"/>
    <w:rsid w:val="009F2244"/>
    <w:rsid w:val="009F426B"/>
    <w:rsid w:val="009F57F3"/>
    <w:rsid w:val="009F5E91"/>
    <w:rsid w:val="009F63A5"/>
    <w:rsid w:val="009F6FE7"/>
    <w:rsid w:val="009F79DB"/>
    <w:rsid w:val="009F7F52"/>
    <w:rsid w:val="00A00766"/>
    <w:rsid w:val="00A01E6A"/>
    <w:rsid w:val="00A02283"/>
    <w:rsid w:val="00A039B2"/>
    <w:rsid w:val="00A04098"/>
    <w:rsid w:val="00A05E72"/>
    <w:rsid w:val="00A066A7"/>
    <w:rsid w:val="00A077C8"/>
    <w:rsid w:val="00A079D8"/>
    <w:rsid w:val="00A1084E"/>
    <w:rsid w:val="00A10F79"/>
    <w:rsid w:val="00A111F3"/>
    <w:rsid w:val="00A1140D"/>
    <w:rsid w:val="00A11E5F"/>
    <w:rsid w:val="00A123CA"/>
    <w:rsid w:val="00A12DF0"/>
    <w:rsid w:val="00A13554"/>
    <w:rsid w:val="00A14426"/>
    <w:rsid w:val="00A152D8"/>
    <w:rsid w:val="00A17083"/>
    <w:rsid w:val="00A17A21"/>
    <w:rsid w:val="00A17CA5"/>
    <w:rsid w:val="00A17F26"/>
    <w:rsid w:val="00A2098F"/>
    <w:rsid w:val="00A21B91"/>
    <w:rsid w:val="00A227FC"/>
    <w:rsid w:val="00A22ECF"/>
    <w:rsid w:val="00A232BD"/>
    <w:rsid w:val="00A23B7C"/>
    <w:rsid w:val="00A24EBE"/>
    <w:rsid w:val="00A251D9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6AA5"/>
    <w:rsid w:val="00A47E37"/>
    <w:rsid w:val="00A47E4A"/>
    <w:rsid w:val="00A50806"/>
    <w:rsid w:val="00A50895"/>
    <w:rsid w:val="00A50C58"/>
    <w:rsid w:val="00A553BD"/>
    <w:rsid w:val="00A55871"/>
    <w:rsid w:val="00A56549"/>
    <w:rsid w:val="00A571A7"/>
    <w:rsid w:val="00A61276"/>
    <w:rsid w:val="00A612D8"/>
    <w:rsid w:val="00A61974"/>
    <w:rsid w:val="00A62D5E"/>
    <w:rsid w:val="00A657ED"/>
    <w:rsid w:val="00A65B3F"/>
    <w:rsid w:val="00A67E64"/>
    <w:rsid w:val="00A72150"/>
    <w:rsid w:val="00A7307D"/>
    <w:rsid w:val="00A74203"/>
    <w:rsid w:val="00A74525"/>
    <w:rsid w:val="00A758AE"/>
    <w:rsid w:val="00A7656F"/>
    <w:rsid w:val="00A80247"/>
    <w:rsid w:val="00A81110"/>
    <w:rsid w:val="00A81B57"/>
    <w:rsid w:val="00A82D18"/>
    <w:rsid w:val="00A84222"/>
    <w:rsid w:val="00A84E44"/>
    <w:rsid w:val="00A85789"/>
    <w:rsid w:val="00A87442"/>
    <w:rsid w:val="00A9116F"/>
    <w:rsid w:val="00A93732"/>
    <w:rsid w:val="00A941B3"/>
    <w:rsid w:val="00A95B44"/>
    <w:rsid w:val="00A97BFA"/>
    <w:rsid w:val="00AA02BC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FB4"/>
    <w:rsid w:val="00AC024D"/>
    <w:rsid w:val="00AC0CD4"/>
    <w:rsid w:val="00AC2CC1"/>
    <w:rsid w:val="00AC414F"/>
    <w:rsid w:val="00AC6342"/>
    <w:rsid w:val="00AC6B6C"/>
    <w:rsid w:val="00AC7D1C"/>
    <w:rsid w:val="00AD153D"/>
    <w:rsid w:val="00AD1D21"/>
    <w:rsid w:val="00AD2955"/>
    <w:rsid w:val="00AD46A6"/>
    <w:rsid w:val="00AD5B1D"/>
    <w:rsid w:val="00AE0067"/>
    <w:rsid w:val="00AE0932"/>
    <w:rsid w:val="00AE0E1B"/>
    <w:rsid w:val="00AE47FF"/>
    <w:rsid w:val="00AE48B7"/>
    <w:rsid w:val="00AE5F9A"/>
    <w:rsid w:val="00AE62EB"/>
    <w:rsid w:val="00AF0E9E"/>
    <w:rsid w:val="00AF1680"/>
    <w:rsid w:val="00AF17BA"/>
    <w:rsid w:val="00AF2291"/>
    <w:rsid w:val="00AF304E"/>
    <w:rsid w:val="00AF4896"/>
    <w:rsid w:val="00AF4FA0"/>
    <w:rsid w:val="00AF5046"/>
    <w:rsid w:val="00AF54C9"/>
    <w:rsid w:val="00AF5783"/>
    <w:rsid w:val="00AF61A5"/>
    <w:rsid w:val="00AF637E"/>
    <w:rsid w:val="00AF753B"/>
    <w:rsid w:val="00B005BA"/>
    <w:rsid w:val="00B00EEE"/>
    <w:rsid w:val="00B0180D"/>
    <w:rsid w:val="00B01CAA"/>
    <w:rsid w:val="00B02AAC"/>
    <w:rsid w:val="00B03585"/>
    <w:rsid w:val="00B03D2E"/>
    <w:rsid w:val="00B052EC"/>
    <w:rsid w:val="00B067A7"/>
    <w:rsid w:val="00B07B42"/>
    <w:rsid w:val="00B12C99"/>
    <w:rsid w:val="00B130CC"/>
    <w:rsid w:val="00B14E1E"/>
    <w:rsid w:val="00B153DF"/>
    <w:rsid w:val="00B167B5"/>
    <w:rsid w:val="00B16D6D"/>
    <w:rsid w:val="00B1717D"/>
    <w:rsid w:val="00B200B7"/>
    <w:rsid w:val="00B204C7"/>
    <w:rsid w:val="00B21B41"/>
    <w:rsid w:val="00B22989"/>
    <w:rsid w:val="00B22D11"/>
    <w:rsid w:val="00B24C2B"/>
    <w:rsid w:val="00B26257"/>
    <w:rsid w:val="00B269A0"/>
    <w:rsid w:val="00B26E8A"/>
    <w:rsid w:val="00B277D3"/>
    <w:rsid w:val="00B279B5"/>
    <w:rsid w:val="00B30D53"/>
    <w:rsid w:val="00B31D41"/>
    <w:rsid w:val="00B338B3"/>
    <w:rsid w:val="00B3589E"/>
    <w:rsid w:val="00B36AEC"/>
    <w:rsid w:val="00B375A6"/>
    <w:rsid w:val="00B4000A"/>
    <w:rsid w:val="00B4112B"/>
    <w:rsid w:val="00B42775"/>
    <w:rsid w:val="00B43AF0"/>
    <w:rsid w:val="00B43C9C"/>
    <w:rsid w:val="00B456D7"/>
    <w:rsid w:val="00B46D93"/>
    <w:rsid w:val="00B5114E"/>
    <w:rsid w:val="00B51A9F"/>
    <w:rsid w:val="00B5216D"/>
    <w:rsid w:val="00B53721"/>
    <w:rsid w:val="00B54EA5"/>
    <w:rsid w:val="00B55DEA"/>
    <w:rsid w:val="00B5645D"/>
    <w:rsid w:val="00B57AB3"/>
    <w:rsid w:val="00B61A16"/>
    <w:rsid w:val="00B62650"/>
    <w:rsid w:val="00B63035"/>
    <w:rsid w:val="00B6586F"/>
    <w:rsid w:val="00B67573"/>
    <w:rsid w:val="00B725E1"/>
    <w:rsid w:val="00B7290A"/>
    <w:rsid w:val="00B7473E"/>
    <w:rsid w:val="00B74896"/>
    <w:rsid w:val="00B75249"/>
    <w:rsid w:val="00B76EAA"/>
    <w:rsid w:val="00B81848"/>
    <w:rsid w:val="00B81D7F"/>
    <w:rsid w:val="00B821B9"/>
    <w:rsid w:val="00B83EEE"/>
    <w:rsid w:val="00B84F48"/>
    <w:rsid w:val="00B85074"/>
    <w:rsid w:val="00B86047"/>
    <w:rsid w:val="00B86D36"/>
    <w:rsid w:val="00B87847"/>
    <w:rsid w:val="00B87AA2"/>
    <w:rsid w:val="00B87B36"/>
    <w:rsid w:val="00B90414"/>
    <w:rsid w:val="00B90EC4"/>
    <w:rsid w:val="00B91862"/>
    <w:rsid w:val="00B91BC9"/>
    <w:rsid w:val="00B91DEF"/>
    <w:rsid w:val="00B92280"/>
    <w:rsid w:val="00B92383"/>
    <w:rsid w:val="00B931F9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4814"/>
    <w:rsid w:val="00BA6BC2"/>
    <w:rsid w:val="00BB093D"/>
    <w:rsid w:val="00BB19BB"/>
    <w:rsid w:val="00BB4094"/>
    <w:rsid w:val="00BB4C8D"/>
    <w:rsid w:val="00BB567C"/>
    <w:rsid w:val="00BB708F"/>
    <w:rsid w:val="00BC161C"/>
    <w:rsid w:val="00BC21B1"/>
    <w:rsid w:val="00BC3AE6"/>
    <w:rsid w:val="00BC6DC0"/>
    <w:rsid w:val="00BC6E15"/>
    <w:rsid w:val="00BD24C2"/>
    <w:rsid w:val="00BD5DF1"/>
    <w:rsid w:val="00BD7D96"/>
    <w:rsid w:val="00BE0C50"/>
    <w:rsid w:val="00BE23F2"/>
    <w:rsid w:val="00BE722E"/>
    <w:rsid w:val="00BE7354"/>
    <w:rsid w:val="00BE7822"/>
    <w:rsid w:val="00BF138A"/>
    <w:rsid w:val="00BF1DD7"/>
    <w:rsid w:val="00BF3776"/>
    <w:rsid w:val="00BF3B2D"/>
    <w:rsid w:val="00BF4BBA"/>
    <w:rsid w:val="00BF4CDC"/>
    <w:rsid w:val="00BF5B82"/>
    <w:rsid w:val="00BF6060"/>
    <w:rsid w:val="00BF669A"/>
    <w:rsid w:val="00BF67F1"/>
    <w:rsid w:val="00BF6D60"/>
    <w:rsid w:val="00BF749F"/>
    <w:rsid w:val="00C0096E"/>
    <w:rsid w:val="00C01A7D"/>
    <w:rsid w:val="00C01B50"/>
    <w:rsid w:val="00C01C12"/>
    <w:rsid w:val="00C02146"/>
    <w:rsid w:val="00C03B3A"/>
    <w:rsid w:val="00C03CC7"/>
    <w:rsid w:val="00C07AFE"/>
    <w:rsid w:val="00C07B3A"/>
    <w:rsid w:val="00C10346"/>
    <w:rsid w:val="00C1184C"/>
    <w:rsid w:val="00C13701"/>
    <w:rsid w:val="00C13DE7"/>
    <w:rsid w:val="00C15A28"/>
    <w:rsid w:val="00C200CB"/>
    <w:rsid w:val="00C203E0"/>
    <w:rsid w:val="00C21915"/>
    <w:rsid w:val="00C21969"/>
    <w:rsid w:val="00C23C8E"/>
    <w:rsid w:val="00C24149"/>
    <w:rsid w:val="00C247EC"/>
    <w:rsid w:val="00C27A66"/>
    <w:rsid w:val="00C31120"/>
    <w:rsid w:val="00C3124A"/>
    <w:rsid w:val="00C31349"/>
    <w:rsid w:val="00C32D62"/>
    <w:rsid w:val="00C34064"/>
    <w:rsid w:val="00C342BC"/>
    <w:rsid w:val="00C3571A"/>
    <w:rsid w:val="00C35EEC"/>
    <w:rsid w:val="00C36F52"/>
    <w:rsid w:val="00C371A5"/>
    <w:rsid w:val="00C40305"/>
    <w:rsid w:val="00C41679"/>
    <w:rsid w:val="00C42905"/>
    <w:rsid w:val="00C42D3C"/>
    <w:rsid w:val="00C43062"/>
    <w:rsid w:val="00C430A8"/>
    <w:rsid w:val="00C43CBF"/>
    <w:rsid w:val="00C4420E"/>
    <w:rsid w:val="00C445A9"/>
    <w:rsid w:val="00C4792C"/>
    <w:rsid w:val="00C51D9B"/>
    <w:rsid w:val="00C53947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67ECE"/>
    <w:rsid w:val="00C7047F"/>
    <w:rsid w:val="00C7254F"/>
    <w:rsid w:val="00C734EC"/>
    <w:rsid w:val="00C738B2"/>
    <w:rsid w:val="00C739CE"/>
    <w:rsid w:val="00C76FE6"/>
    <w:rsid w:val="00C80F24"/>
    <w:rsid w:val="00C813F3"/>
    <w:rsid w:val="00C81738"/>
    <w:rsid w:val="00C821FD"/>
    <w:rsid w:val="00C833F1"/>
    <w:rsid w:val="00C83B5A"/>
    <w:rsid w:val="00C84239"/>
    <w:rsid w:val="00C84D1C"/>
    <w:rsid w:val="00C86CAA"/>
    <w:rsid w:val="00C87344"/>
    <w:rsid w:val="00C87A70"/>
    <w:rsid w:val="00C87FDA"/>
    <w:rsid w:val="00C90B8A"/>
    <w:rsid w:val="00C914CD"/>
    <w:rsid w:val="00C92D39"/>
    <w:rsid w:val="00C95014"/>
    <w:rsid w:val="00C95C8F"/>
    <w:rsid w:val="00C96645"/>
    <w:rsid w:val="00C976E7"/>
    <w:rsid w:val="00CA233D"/>
    <w:rsid w:val="00CA2381"/>
    <w:rsid w:val="00CA2B80"/>
    <w:rsid w:val="00CA3F93"/>
    <w:rsid w:val="00CA409D"/>
    <w:rsid w:val="00CA462A"/>
    <w:rsid w:val="00CA494E"/>
    <w:rsid w:val="00CA4D99"/>
    <w:rsid w:val="00CA68AB"/>
    <w:rsid w:val="00CA6EF3"/>
    <w:rsid w:val="00CB0097"/>
    <w:rsid w:val="00CB047D"/>
    <w:rsid w:val="00CB3D01"/>
    <w:rsid w:val="00CB3F95"/>
    <w:rsid w:val="00CB6101"/>
    <w:rsid w:val="00CB679D"/>
    <w:rsid w:val="00CB761C"/>
    <w:rsid w:val="00CB7761"/>
    <w:rsid w:val="00CC0096"/>
    <w:rsid w:val="00CC185B"/>
    <w:rsid w:val="00CC532C"/>
    <w:rsid w:val="00CC5885"/>
    <w:rsid w:val="00CC5BA5"/>
    <w:rsid w:val="00CC5BB9"/>
    <w:rsid w:val="00CC65A3"/>
    <w:rsid w:val="00CD08B6"/>
    <w:rsid w:val="00CD2386"/>
    <w:rsid w:val="00CD5745"/>
    <w:rsid w:val="00CD6515"/>
    <w:rsid w:val="00CD7824"/>
    <w:rsid w:val="00CE033A"/>
    <w:rsid w:val="00CE04A8"/>
    <w:rsid w:val="00CE1DD3"/>
    <w:rsid w:val="00CE2451"/>
    <w:rsid w:val="00CE2C96"/>
    <w:rsid w:val="00CE423C"/>
    <w:rsid w:val="00CE46B3"/>
    <w:rsid w:val="00CE544F"/>
    <w:rsid w:val="00CE59ED"/>
    <w:rsid w:val="00CE70B7"/>
    <w:rsid w:val="00CE7673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1231"/>
    <w:rsid w:val="00D03413"/>
    <w:rsid w:val="00D07E65"/>
    <w:rsid w:val="00D12A12"/>
    <w:rsid w:val="00D14FE5"/>
    <w:rsid w:val="00D162D9"/>
    <w:rsid w:val="00D163F2"/>
    <w:rsid w:val="00D16E1C"/>
    <w:rsid w:val="00D20E8E"/>
    <w:rsid w:val="00D22A24"/>
    <w:rsid w:val="00D22D1D"/>
    <w:rsid w:val="00D23574"/>
    <w:rsid w:val="00D23D79"/>
    <w:rsid w:val="00D24C2F"/>
    <w:rsid w:val="00D24F63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CCC"/>
    <w:rsid w:val="00D41057"/>
    <w:rsid w:val="00D42458"/>
    <w:rsid w:val="00D43590"/>
    <w:rsid w:val="00D448B3"/>
    <w:rsid w:val="00D449E7"/>
    <w:rsid w:val="00D454A2"/>
    <w:rsid w:val="00D45A40"/>
    <w:rsid w:val="00D45F07"/>
    <w:rsid w:val="00D46BEE"/>
    <w:rsid w:val="00D46DE1"/>
    <w:rsid w:val="00D500D3"/>
    <w:rsid w:val="00D520EE"/>
    <w:rsid w:val="00D532F3"/>
    <w:rsid w:val="00D53E2B"/>
    <w:rsid w:val="00D53E45"/>
    <w:rsid w:val="00D53EA2"/>
    <w:rsid w:val="00D54CCB"/>
    <w:rsid w:val="00D55F94"/>
    <w:rsid w:val="00D57306"/>
    <w:rsid w:val="00D57F26"/>
    <w:rsid w:val="00D624D2"/>
    <w:rsid w:val="00D62584"/>
    <w:rsid w:val="00D63791"/>
    <w:rsid w:val="00D63C56"/>
    <w:rsid w:val="00D63E3D"/>
    <w:rsid w:val="00D65B00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4EE6"/>
    <w:rsid w:val="00D759DD"/>
    <w:rsid w:val="00D77E0A"/>
    <w:rsid w:val="00D80526"/>
    <w:rsid w:val="00D82A2F"/>
    <w:rsid w:val="00D8320A"/>
    <w:rsid w:val="00D837AF"/>
    <w:rsid w:val="00D85ED5"/>
    <w:rsid w:val="00D86AFA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95FEF"/>
    <w:rsid w:val="00D96354"/>
    <w:rsid w:val="00D96748"/>
    <w:rsid w:val="00D967DC"/>
    <w:rsid w:val="00D970DD"/>
    <w:rsid w:val="00DA02A7"/>
    <w:rsid w:val="00DA02B4"/>
    <w:rsid w:val="00DA1297"/>
    <w:rsid w:val="00DA525A"/>
    <w:rsid w:val="00DA5938"/>
    <w:rsid w:val="00DA5B55"/>
    <w:rsid w:val="00DA6F18"/>
    <w:rsid w:val="00DB4CE9"/>
    <w:rsid w:val="00DB632D"/>
    <w:rsid w:val="00DB711C"/>
    <w:rsid w:val="00DB7360"/>
    <w:rsid w:val="00DB74E3"/>
    <w:rsid w:val="00DB754C"/>
    <w:rsid w:val="00DC2929"/>
    <w:rsid w:val="00DC2EB0"/>
    <w:rsid w:val="00DC5191"/>
    <w:rsid w:val="00DC6137"/>
    <w:rsid w:val="00DC6314"/>
    <w:rsid w:val="00DC6E33"/>
    <w:rsid w:val="00DC79AB"/>
    <w:rsid w:val="00DD0FFC"/>
    <w:rsid w:val="00DD1175"/>
    <w:rsid w:val="00DD2270"/>
    <w:rsid w:val="00DD68A6"/>
    <w:rsid w:val="00DD71AC"/>
    <w:rsid w:val="00DD79FD"/>
    <w:rsid w:val="00DE002A"/>
    <w:rsid w:val="00DE35D2"/>
    <w:rsid w:val="00DE52D3"/>
    <w:rsid w:val="00DE5369"/>
    <w:rsid w:val="00DE64FA"/>
    <w:rsid w:val="00DF1492"/>
    <w:rsid w:val="00DF320F"/>
    <w:rsid w:val="00DF55E7"/>
    <w:rsid w:val="00DF5BFB"/>
    <w:rsid w:val="00DF5D96"/>
    <w:rsid w:val="00DF682C"/>
    <w:rsid w:val="00DF7872"/>
    <w:rsid w:val="00DF7EAC"/>
    <w:rsid w:val="00E00EA6"/>
    <w:rsid w:val="00E00EB1"/>
    <w:rsid w:val="00E01C43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4A3D"/>
    <w:rsid w:val="00E164E0"/>
    <w:rsid w:val="00E21441"/>
    <w:rsid w:val="00E22318"/>
    <w:rsid w:val="00E23F13"/>
    <w:rsid w:val="00E259B8"/>
    <w:rsid w:val="00E266D9"/>
    <w:rsid w:val="00E2680E"/>
    <w:rsid w:val="00E26EB9"/>
    <w:rsid w:val="00E30EF0"/>
    <w:rsid w:val="00E312F2"/>
    <w:rsid w:val="00E317B5"/>
    <w:rsid w:val="00E321BE"/>
    <w:rsid w:val="00E32833"/>
    <w:rsid w:val="00E329E2"/>
    <w:rsid w:val="00E34EB1"/>
    <w:rsid w:val="00E35BA6"/>
    <w:rsid w:val="00E408B4"/>
    <w:rsid w:val="00E40F98"/>
    <w:rsid w:val="00E414E5"/>
    <w:rsid w:val="00E43F1B"/>
    <w:rsid w:val="00E46121"/>
    <w:rsid w:val="00E468F4"/>
    <w:rsid w:val="00E46B3D"/>
    <w:rsid w:val="00E46D45"/>
    <w:rsid w:val="00E470C7"/>
    <w:rsid w:val="00E47D06"/>
    <w:rsid w:val="00E51EAF"/>
    <w:rsid w:val="00E536CF"/>
    <w:rsid w:val="00E5465E"/>
    <w:rsid w:val="00E54C35"/>
    <w:rsid w:val="00E54FEE"/>
    <w:rsid w:val="00E553F6"/>
    <w:rsid w:val="00E5641F"/>
    <w:rsid w:val="00E56CA1"/>
    <w:rsid w:val="00E608C4"/>
    <w:rsid w:val="00E6172E"/>
    <w:rsid w:val="00E61B9F"/>
    <w:rsid w:val="00E6206B"/>
    <w:rsid w:val="00E628BE"/>
    <w:rsid w:val="00E641DE"/>
    <w:rsid w:val="00E64D0B"/>
    <w:rsid w:val="00E64FE2"/>
    <w:rsid w:val="00E65FBD"/>
    <w:rsid w:val="00E70519"/>
    <w:rsid w:val="00E73C54"/>
    <w:rsid w:val="00E75A3C"/>
    <w:rsid w:val="00E773FC"/>
    <w:rsid w:val="00E77E96"/>
    <w:rsid w:val="00E8059B"/>
    <w:rsid w:val="00E807B6"/>
    <w:rsid w:val="00E841C3"/>
    <w:rsid w:val="00E851DD"/>
    <w:rsid w:val="00E85534"/>
    <w:rsid w:val="00E85E18"/>
    <w:rsid w:val="00E8667A"/>
    <w:rsid w:val="00E86DB8"/>
    <w:rsid w:val="00E90B9B"/>
    <w:rsid w:val="00E917C5"/>
    <w:rsid w:val="00E91939"/>
    <w:rsid w:val="00E91E1F"/>
    <w:rsid w:val="00E940D9"/>
    <w:rsid w:val="00E94314"/>
    <w:rsid w:val="00E94D63"/>
    <w:rsid w:val="00E96DA0"/>
    <w:rsid w:val="00EA0C5F"/>
    <w:rsid w:val="00EA0CF1"/>
    <w:rsid w:val="00EA1217"/>
    <w:rsid w:val="00EA366B"/>
    <w:rsid w:val="00EA3AD3"/>
    <w:rsid w:val="00EA5C04"/>
    <w:rsid w:val="00EB1470"/>
    <w:rsid w:val="00EB15D1"/>
    <w:rsid w:val="00EB1D2A"/>
    <w:rsid w:val="00EB4140"/>
    <w:rsid w:val="00EB48F4"/>
    <w:rsid w:val="00EB4FA6"/>
    <w:rsid w:val="00EB5F6C"/>
    <w:rsid w:val="00EB7C8C"/>
    <w:rsid w:val="00EC0614"/>
    <w:rsid w:val="00EC0974"/>
    <w:rsid w:val="00EC224F"/>
    <w:rsid w:val="00EC26FE"/>
    <w:rsid w:val="00EC3064"/>
    <w:rsid w:val="00EC5AF8"/>
    <w:rsid w:val="00EC6ADE"/>
    <w:rsid w:val="00EC6B46"/>
    <w:rsid w:val="00EC7A07"/>
    <w:rsid w:val="00EC7C2D"/>
    <w:rsid w:val="00ED0497"/>
    <w:rsid w:val="00ED0F3A"/>
    <w:rsid w:val="00ED126D"/>
    <w:rsid w:val="00ED18DA"/>
    <w:rsid w:val="00ED4E43"/>
    <w:rsid w:val="00ED5E4D"/>
    <w:rsid w:val="00ED758A"/>
    <w:rsid w:val="00EE35CF"/>
    <w:rsid w:val="00EE5038"/>
    <w:rsid w:val="00EE54C6"/>
    <w:rsid w:val="00EE63AD"/>
    <w:rsid w:val="00EE6523"/>
    <w:rsid w:val="00EF16AB"/>
    <w:rsid w:val="00EF2BEC"/>
    <w:rsid w:val="00EF3386"/>
    <w:rsid w:val="00EF5015"/>
    <w:rsid w:val="00EF509A"/>
    <w:rsid w:val="00EF560C"/>
    <w:rsid w:val="00EF596D"/>
    <w:rsid w:val="00EF6206"/>
    <w:rsid w:val="00EF716D"/>
    <w:rsid w:val="00F017D7"/>
    <w:rsid w:val="00F02271"/>
    <w:rsid w:val="00F02916"/>
    <w:rsid w:val="00F0325D"/>
    <w:rsid w:val="00F03765"/>
    <w:rsid w:val="00F04852"/>
    <w:rsid w:val="00F04C4C"/>
    <w:rsid w:val="00F051A1"/>
    <w:rsid w:val="00F06800"/>
    <w:rsid w:val="00F078F5"/>
    <w:rsid w:val="00F11BFD"/>
    <w:rsid w:val="00F11C62"/>
    <w:rsid w:val="00F12067"/>
    <w:rsid w:val="00F12897"/>
    <w:rsid w:val="00F12F31"/>
    <w:rsid w:val="00F131AA"/>
    <w:rsid w:val="00F136A9"/>
    <w:rsid w:val="00F150FA"/>
    <w:rsid w:val="00F16522"/>
    <w:rsid w:val="00F216DB"/>
    <w:rsid w:val="00F21922"/>
    <w:rsid w:val="00F2278F"/>
    <w:rsid w:val="00F22A42"/>
    <w:rsid w:val="00F23436"/>
    <w:rsid w:val="00F256A5"/>
    <w:rsid w:val="00F26279"/>
    <w:rsid w:val="00F27960"/>
    <w:rsid w:val="00F31578"/>
    <w:rsid w:val="00F31F19"/>
    <w:rsid w:val="00F3419B"/>
    <w:rsid w:val="00F3693D"/>
    <w:rsid w:val="00F36B50"/>
    <w:rsid w:val="00F36E6C"/>
    <w:rsid w:val="00F4017E"/>
    <w:rsid w:val="00F40B51"/>
    <w:rsid w:val="00F4185E"/>
    <w:rsid w:val="00F429F9"/>
    <w:rsid w:val="00F42AE8"/>
    <w:rsid w:val="00F432DD"/>
    <w:rsid w:val="00F436A5"/>
    <w:rsid w:val="00F43A82"/>
    <w:rsid w:val="00F43C05"/>
    <w:rsid w:val="00F444FF"/>
    <w:rsid w:val="00F45757"/>
    <w:rsid w:val="00F4586D"/>
    <w:rsid w:val="00F459C4"/>
    <w:rsid w:val="00F46DB3"/>
    <w:rsid w:val="00F47404"/>
    <w:rsid w:val="00F47B5E"/>
    <w:rsid w:val="00F51CD0"/>
    <w:rsid w:val="00F51E98"/>
    <w:rsid w:val="00F52448"/>
    <w:rsid w:val="00F54822"/>
    <w:rsid w:val="00F548D7"/>
    <w:rsid w:val="00F55E26"/>
    <w:rsid w:val="00F57EDE"/>
    <w:rsid w:val="00F61432"/>
    <w:rsid w:val="00F61951"/>
    <w:rsid w:val="00F61AAE"/>
    <w:rsid w:val="00F61BA0"/>
    <w:rsid w:val="00F63656"/>
    <w:rsid w:val="00F63A3C"/>
    <w:rsid w:val="00F64598"/>
    <w:rsid w:val="00F65D82"/>
    <w:rsid w:val="00F65DDF"/>
    <w:rsid w:val="00F66AB1"/>
    <w:rsid w:val="00F671EF"/>
    <w:rsid w:val="00F70818"/>
    <w:rsid w:val="00F71DA8"/>
    <w:rsid w:val="00F72CC7"/>
    <w:rsid w:val="00F73E94"/>
    <w:rsid w:val="00F74EB2"/>
    <w:rsid w:val="00F7537B"/>
    <w:rsid w:val="00F76A6F"/>
    <w:rsid w:val="00F77802"/>
    <w:rsid w:val="00F7788F"/>
    <w:rsid w:val="00F806C0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969B0"/>
    <w:rsid w:val="00FA3BD1"/>
    <w:rsid w:val="00FA4F21"/>
    <w:rsid w:val="00FA7C11"/>
    <w:rsid w:val="00FB28E9"/>
    <w:rsid w:val="00FB2EE5"/>
    <w:rsid w:val="00FB415F"/>
    <w:rsid w:val="00FB4251"/>
    <w:rsid w:val="00FB43AE"/>
    <w:rsid w:val="00FB58B3"/>
    <w:rsid w:val="00FC0929"/>
    <w:rsid w:val="00FC20FA"/>
    <w:rsid w:val="00FC34C8"/>
    <w:rsid w:val="00FC3506"/>
    <w:rsid w:val="00FC35E4"/>
    <w:rsid w:val="00FC4A93"/>
    <w:rsid w:val="00FC4FB2"/>
    <w:rsid w:val="00FC5C0F"/>
    <w:rsid w:val="00FC5C97"/>
    <w:rsid w:val="00FD0F84"/>
    <w:rsid w:val="00FD17B2"/>
    <w:rsid w:val="00FD1979"/>
    <w:rsid w:val="00FD1F71"/>
    <w:rsid w:val="00FD2DF5"/>
    <w:rsid w:val="00FD5852"/>
    <w:rsid w:val="00FD64FA"/>
    <w:rsid w:val="00FD6689"/>
    <w:rsid w:val="00FD6C2B"/>
    <w:rsid w:val="00FE0446"/>
    <w:rsid w:val="00FE101B"/>
    <w:rsid w:val="00FE2992"/>
    <w:rsid w:val="00FE34DD"/>
    <w:rsid w:val="00FE352E"/>
    <w:rsid w:val="00FE700A"/>
    <w:rsid w:val="00FF018F"/>
    <w:rsid w:val="00FF1C01"/>
    <w:rsid w:val="00FF2290"/>
    <w:rsid w:val="00FF29F4"/>
    <w:rsid w:val="00FF2D5D"/>
    <w:rsid w:val="00FF429A"/>
    <w:rsid w:val="00FF537C"/>
    <w:rsid w:val="00FF58D9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Documents%20and%20Settings\10000643\Dokumenty\ZDENA\KOZ&#193;K\ceny%20a%20zahr%20obch%202012a.xlsx" TargetMode="External"/><Relationship Id="rId1" Type="http://schemas.openxmlformats.org/officeDocument/2006/relationships/image" Target="../media/image1.pn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(Pramen: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0.11749368747931141"/>
          <c:y val="8.9764722697796923E-2"/>
          <c:w val="0.77493212876280537"/>
          <c:h val="0.84429631724113663"/>
        </c:manualLayout>
      </c:layout>
      <c:barChart>
        <c:barDir val="col"/>
        <c:grouping val="clustered"/>
        <c:ser>
          <c:idx val="0"/>
          <c:order val="0"/>
          <c:tx>
            <c:strRef>
              <c:f>List1!$B$487</c:f>
              <c:strCache>
                <c:ptCount val="1"/>
                <c:pt idx="0">
                  <c:v>průměrné stavy dojnic</c:v>
                </c:pt>
              </c:strCache>
            </c:strRef>
          </c:tx>
          <c:dLbls>
            <c:dLbl>
              <c:idx val="2"/>
              <c:layout>
                <c:manualLayout>
                  <c:x val="-1.8759135357385125E-2"/>
                  <c:y val="-3.333794234898224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List1!$B$488:$B$497</c:f>
              <c:numCache>
                <c:formatCode>#,##0</c:formatCode>
                <c:ptCount val="10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</c:numCache>
            </c:numRef>
          </c:val>
        </c:ser>
        <c:axId val="128373888"/>
        <c:axId val="128375424"/>
      </c:barChart>
      <c:lineChart>
        <c:grouping val="standard"/>
        <c:ser>
          <c:idx val="1"/>
          <c:order val="1"/>
          <c:tx>
            <c:strRef>
              <c:f>List1!$C$487</c:f>
              <c:strCache>
                <c:ptCount val="1"/>
                <c:pt idx="0">
                  <c:v>roční užitkovost dojnic</c:v>
                </c:pt>
              </c:strCache>
            </c:strRef>
          </c:tx>
          <c:dLbls>
            <c:dLbl>
              <c:idx val="0"/>
              <c:layout>
                <c:manualLayout>
                  <c:x val="-4.1332667287054911E-2"/>
                  <c:y val="-4.3415632745347321E-2"/>
                </c:manualLayout>
              </c:layout>
              <c:showVal val="1"/>
            </c:dLbl>
            <c:dLbl>
              <c:idx val="1"/>
              <c:layout>
                <c:manualLayout>
                  <c:x val="-4.324009085944612E-2"/>
                  <c:y val="-4.0127177759894106E-2"/>
                </c:manualLayout>
              </c:layout>
              <c:showVal val="1"/>
            </c:dLbl>
            <c:dLbl>
              <c:idx val="2"/>
              <c:layout>
                <c:manualLayout>
                  <c:x val="-2.5255339434285238E-2"/>
                  <c:y val="-3.7079789828886454E-2"/>
                </c:manualLayout>
              </c:layout>
              <c:showVal val="1"/>
            </c:dLbl>
            <c:dLbl>
              <c:idx val="3"/>
              <c:layout>
                <c:manualLayout>
                  <c:x val="-3.3487599343726152E-2"/>
                  <c:y val="-4.2480106142005404E-2"/>
                </c:manualLayout>
              </c:layout>
              <c:showVal val="1"/>
            </c:dLbl>
            <c:dLbl>
              <c:idx val="4"/>
              <c:layout>
                <c:manualLayout>
                  <c:x val="-3.9740644462854552E-2"/>
                  <c:y val="-4.1544838472126776E-2"/>
                </c:manualLayout>
              </c:layout>
              <c:showVal val="1"/>
            </c:dLbl>
            <c:dLbl>
              <c:idx val="5"/>
              <c:layout>
                <c:manualLayout>
                  <c:x val="-4.2250483464289716E-2"/>
                  <c:y val="-4.1544838472126776E-2"/>
                </c:manualLayout>
              </c:layout>
              <c:showVal val="1"/>
            </c:dLbl>
            <c:dLbl>
              <c:idx val="6"/>
              <c:layout>
                <c:manualLayout>
                  <c:x val="-4.8575319801339577E-2"/>
                  <c:y val="-5.0233609770698892E-2"/>
                </c:manualLayout>
              </c:layout>
              <c:showVal val="1"/>
            </c:dLbl>
            <c:dLbl>
              <c:idx val="7"/>
              <c:layout>
                <c:manualLayout>
                  <c:x val="-5.3064373593087376E-2"/>
                  <c:y val="-4.8121748443033067E-2"/>
                </c:manualLayout>
              </c:layout>
              <c:showVal val="1"/>
            </c:dLbl>
            <c:dLbl>
              <c:idx val="8"/>
              <c:layout>
                <c:manualLayout>
                  <c:x val="-5.1759515640572865E-2"/>
                  <c:y val="-3.8497450541119194E-2"/>
                </c:manualLayout>
              </c:layout>
              <c:showVal val="1"/>
            </c:dLbl>
            <c:dLbl>
              <c:idx val="9"/>
              <c:layout>
                <c:manualLayout>
                  <c:x val="-4.9249526448305214E-2"/>
                  <c:y val="-5.5874993138263329E-2"/>
                </c:manualLayout>
              </c:layout>
              <c:showVal val="1"/>
            </c:dLbl>
            <c:spPr>
              <a:solidFill>
                <a:srgbClr val="FFE697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List1!$C$488:$C$497</c:f>
              <c:numCache>
                <c:formatCode>#,##0.00</c:formatCode>
                <c:ptCount val="10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</c:numCache>
            </c:numRef>
          </c:val>
        </c:ser>
        <c:marker val="1"/>
        <c:axId val="128391808"/>
        <c:axId val="128389888"/>
      </c:lineChart>
      <c:catAx>
        <c:axId val="128373888"/>
        <c:scaling>
          <c:orientation val="minMax"/>
        </c:scaling>
        <c:axPos val="b"/>
        <c:numFmt formatCode="General" sourceLinked="1"/>
        <c:tickLblPos val="nextTo"/>
        <c:crossAx val="128375424"/>
        <c:crosses val="autoZero"/>
        <c:auto val="1"/>
        <c:lblAlgn val="ctr"/>
        <c:lblOffset val="100"/>
      </c:catAx>
      <c:valAx>
        <c:axId val="128375424"/>
        <c:scaling>
          <c:orientation val="minMax"/>
          <c:max val="460000"/>
          <c:min val="32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průměrné stavy dojnic v ks (propočet z krmných dnů)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373888"/>
        <c:crosses val="autoZero"/>
        <c:crossBetween val="between"/>
      </c:valAx>
      <c:valAx>
        <c:axId val="128389888"/>
        <c:scaling>
          <c:orientation val="minMax"/>
          <c:max val="90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roční užitkovost dojnic v l/ks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391808"/>
        <c:crosses val="max"/>
        <c:crossBetween val="between"/>
      </c:valAx>
      <c:catAx>
        <c:axId val="128391808"/>
        <c:scaling>
          <c:orientation val="minMax"/>
        </c:scaling>
        <c:delete val="1"/>
        <c:axPos val="b"/>
        <c:numFmt formatCode="General" sourceLinked="1"/>
        <c:tickLblPos val="none"/>
        <c:crossAx val="12838988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16577314860754219"/>
          <c:y val="0.80183501006839453"/>
          <c:w val="0.18605409240167509"/>
          <c:h val="7.6380760016050903E-2"/>
        </c:manualLayout>
      </c:layout>
      <c:spPr>
        <a:solidFill>
          <a:srgbClr val="FFE697"/>
        </a:solidFill>
      </c:spPr>
    </c:legend>
    <c:plotVisOnly val="1"/>
    <c:dispBlanksAs val="gap"/>
  </c:chart>
  <c:spPr>
    <a:solidFill>
      <a:srgbClr val="FFE697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100"/>
              <a:t>Nakoupené množství mléka do mlékáren na území ČR a průměrná nákupní cena (CZV) mléka </a:t>
            </a:r>
            <a:r>
              <a:rPr lang="cs-CZ" sz="1100"/>
              <a:t> </a:t>
            </a:r>
            <a:r>
              <a:rPr lang="en-US" sz="1100"/>
              <a:t>v  období let 2012 - 2013</a:t>
            </a:r>
            <a:r>
              <a:rPr lang="cs-CZ" sz="1100"/>
              <a:t> </a:t>
            </a:r>
            <a:r>
              <a:rPr lang="cs-CZ" sz="900" i="1"/>
              <a:t>(Pramen: rezortní statistika Mlék (MZe 6-12)</a:t>
            </a:r>
            <a:endParaRPr lang="en-US" sz="900" i="1"/>
          </a:p>
        </c:rich>
      </c:tx>
    </c:title>
    <c:plotArea>
      <c:layout>
        <c:manualLayout>
          <c:layoutTarget val="inner"/>
          <c:xMode val="edge"/>
          <c:yMode val="edge"/>
          <c:x val="9.6066942603587724E-2"/>
          <c:y val="0.16468686684609074"/>
          <c:w val="0.82648573250250201"/>
          <c:h val="0.66368055093563461"/>
        </c:manualLayout>
      </c:layout>
      <c:barChart>
        <c:barDir val="col"/>
        <c:grouping val="clustered"/>
        <c:ser>
          <c:idx val="0"/>
          <c:order val="0"/>
          <c:tx>
            <c:strRef>
              <c:f>List1!$C$438</c:f>
              <c:strCache>
                <c:ptCount val="1"/>
                <c:pt idx="0">
                  <c:v>nákup mléka do mlékáren 2012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cat>
            <c:strRef>
              <c:f>List1!$B$439:$B$450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List1!$C$439:$C$450</c:f>
              <c:numCache>
                <c:formatCode>General</c:formatCode>
                <c:ptCount val="12"/>
                <c:pt idx="0">
                  <c:v>201563</c:v>
                </c:pt>
                <c:pt idx="1">
                  <c:v>187358</c:v>
                </c:pt>
                <c:pt idx="2">
                  <c:v>207186</c:v>
                </c:pt>
                <c:pt idx="3">
                  <c:v>204202</c:v>
                </c:pt>
                <c:pt idx="4">
                  <c:v>214839</c:v>
                </c:pt>
                <c:pt idx="5">
                  <c:v>206031</c:v>
                </c:pt>
                <c:pt idx="6">
                  <c:v>207356</c:v>
                </c:pt>
                <c:pt idx="7">
                  <c:v>201523</c:v>
                </c:pt>
                <c:pt idx="8">
                  <c:v>187100</c:v>
                </c:pt>
                <c:pt idx="9">
                  <c:v>190754</c:v>
                </c:pt>
                <c:pt idx="10">
                  <c:v>183339</c:v>
                </c:pt>
                <c:pt idx="11">
                  <c:v>190575</c:v>
                </c:pt>
              </c:numCache>
            </c:numRef>
          </c:val>
        </c:ser>
        <c:ser>
          <c:idx val="1"/>
          <c:order val="1"/>
          <c:tx>
            <c:strRef>
              <c:f>List1!$D$438</c:f>
              <c:strCache>
                <c:ptCount val="1"/>
                <c:pt idx="0">
                  <c:v>nákup mléka do mlékáren 2013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List1!$B$439:$B$450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List1!$D$439:$D$450</c:f>
              <c:numCache>
                <c:formatCode>General</c:formatCode>
                <c:ptCount val="12"/>
                <c:pt idx="0">
                  <c:v>197072</c:v>
                </c:pt>
                <c:pt idx="1">
                  <c:v>181167</c:v>
                </c:pt>
                <c:pt idx="2">
                  <c:v>202939</c:v>
                </c:pt>
                <c:pt idx="3">
                  <c:v>196074</c:v>
                </c:pt>
                <c:pt idx="4">
                  <c:v>205994</c:v>
                </c:pt>
                <c:pt idx="5">
                  <c:v>194632</c:v>
                </c:pt>
                <c:pt idx="6">
                  <c:v>201853</c:v>
                </c:pt>
                <c:pt idx="7">
                  <c:v>195449</c:v>
                </c:pt>
                <c:pt idx="8">
                  <c:v>186717</c:v>
                </c:pt>
                <c:pt idx="9">
                  <c:v>187304</c:v>
                </c:pt>
                <c:pt idx="10">
                  <c:v>180559</c:v>
                </c:pt>
                <c:pt idx="11">
                  <c:v>189742</c:v>
                </c:pt>
              </c:numCache>
            </c:numRef>
          </c:val>
        </c:ser>
        <c:axId val="128433152"/>
        <c:axId val="128443136"/>
      </c:barChart>
      <c:lineChart>
        <c:grouping val="standard"/>
        <c:ser>
          <c:idx val="2"/>
          <c:order val="2"/>
          <c:tx>
            <c:strRef>
              <c:f>List1!$E$438</c:f>
              <c:strCache>
                <c:ptCount val="1"/>
                <c:pt idx="0">
                  <c:v>CZV 2012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6"/>
            <c:spPr>
              <a:solidFill>
                <a:srgbClr val="FFC000"/>
              </a:solidFill>
            </c:spPr>
          </c:marker>
          <c:dLbls>
            <c:dLbl>
              <c:idx val="7"/>
              <c:layout>
                <c:manualLayout>
                  <c:x val="0.24594668840602718"/>
                  <c:y val="-0.14383211829046189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7,80</a:t>
                    </a:r>
                    <a:endParaRPr lang="en-US"/>
                  </a:p>
                </c:rich>
              </c:tx>
              <c:showVal val="1"/>
            </c:dLbl>
            <c:delete val="1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200" b="1"/>
                </a:pPr>
                <a:endParaRPr lang="cs-CZ"/>
              </a:p>
            </c:txPr>
          </c:dLbls>
          <c:cat>
            <c:strRef>
              <c:f>List1!$B$439:$B$450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List1!$E$439:$E$450</c:f>
              <c:numCache>
                <c:formatCode>#,##0.00</c:formatCode>
                <c:ptCount val="12"/>
                <c:pt idx="0">
                  <c:v>8.3500000000000068</c:v>
                </c:pt>
                <c:pt idx="1">
                  <c:v>8.3000000000000007</c:v>
                </c:pt>
                <c:pt idx="2">
                  <c:v>8.1399999999999988</c:v>
                </c:pt>
                <c:pt idx="3">
                  <c:v>7.83</c:v>
                </c:pt>
                <c:pt idx="4">
                  <c:v>7.53</c:v>
                </c:pt>
                <c:pt idx="5">
                  <c:v>7.3</c:v>
                </c:pt>
                <c:pt idx="6">
                  <c:v>7.1899999999999995</c:v>
                </c:pt>
                <c:pt idx="7">
                  <c:v>7.21</c:v>
                </c:pt>
                <c:pt idx="8">
                  <c:v>7.3</c:v>
                </c:pt>
                <c:pt idx="9">
                  <c:v>7.48</c:v>
                </c:pt>
                <c:pt idx="10">
                  <c:v>7.68</c:v>
                </c:pt>
                <c:pt idx="11">
                  <c:v>7.8</c:v>
                </c:pt>
              </c:numCache>
            </c:numRef>
          </c:val>
        </c:ser>
        <c:ser>
          <c:idx val="3"/>
          <c:order val="3"/>
          <c:tx>
            <c:strRef>
              <c:f>List1!$F$438</c:f>
              <c:strCache>
                <c:ptCount val="1"/>
                <c:pt idx="0">
                  <c:v>CZV 2013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8"/>
            <c:spPr>
              <a:solidFill>
                <a:srgbClr val="FFC000"/>
              </a:solidFill>
            </c:spPr>
          </c:marker>
          <c:dLbls>
            <c:dLbl>
              <c:idx val="7"/>
              <c:layout>
                <c:manualLayout>
                  <c:x val="0.24425805902010544"/>
                  <c:y val="-0.23205631952154498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cs-CZ"/>
                      <a:t>9,49</a:t>
                    </a:r>
                    <a:endParaRPr lang="en-US"/>
                  </a:p>
                </c:rich>
              </c:tx>
              <c:spPr>
                <a:solidFill>
                  <a:srgbClr val="FFC000"/>
                </a:solidFill>
                <a:ln>
                  <a:solidFill>
                    <a:schemeClr val="tx1"/>
                  </a:solidFill>
                </a:ln>
              </c:spPr>
              <c:showVal val="1"/>
            </c:dLbl>
            <c:delete val="1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Lbls>
          <c:cat>
            <c:strRef>
              <c:f>List1!$B$439:$B$450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List1!$F$439:$F$450</c:f>
              <c:numCache>
                <c:formatCode>#,##0.00</c:formatCode>
                <c:ptCount val="12"/>
                <c:pt idx="0">
                  <c:v>7.9300000000000024</c:v>
                </c:pt>
                <c:pt idx="1">
                  <c:v>8.0500000000000007</c:v>
                </c:pt>
                <c:pt idx="2">
                  <c:v>8.120000000000001</c:v>
                </c:pt>
                <c:pt idx="3">
                  <c:v>8.2000000000000011</c:v>
                </c:pt>
                <c:pt idx="4">
                  <c:v>8.2399999999999984</c:v>
                </c:pt>
                <c:pt idx="5">
                  <c:v>8.2900000000000009</c:v>
                </c:pt>
                <c:pt idx="6">
                  <c:v>8.3600000000000048</c:v>
                </c:pt>
                <c:pt idx="7">
                  <c:v>8.5</c:v>
                </c:pt>
                <c:pt idx="8">
                  <c:v>8.7200000000000006</c:v>
                </c:pt>
                <c:pt idx="9">
                  <c:v>8.99</c:v>
                </c:pt>
                <c:pt idx="10">
                  <c:v>9.2800000000000011</c:v>
                </c:pt>
                <c:pt idx="11">
                  <c:v>9.49</c:v>
                </c:pt>
              </c:numCache>
            </c:numRef>
          </c:val>
        </c:ser>
        <c:marker val="1"/>
        <c:axId val="128451328"/>
        <c:axId val="128445056"/>
      </c:lineChart>
      <c:catAx>
        <c:axId val="1284331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443136"/>
        <c:crosses val="autoZero"/>
        <c:auto val="1"/>
        <c:lblAlgn val="ctr"/>
        <c:lblOffset val="100"/>
      </c:catAx>
      <c:valAx>
        <c:axId val="1284431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tis.l mléka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433152"/>
        <c:crosses val="autoZero"/>
        <c:crossBetween val="between"/>
      </c:valAx>
      <c:valAx>
        <c:axId val="128445056"/>
        <c:scaling>
          <c:orientation val="minMax"/>
          <c:min val="6.5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451328"/>
        <c:crosses val="max"/>
        <c:crossBetween val="between"/>
      </c:valAx>
      <c:catAx>
        <c:axId val="128451328"/>
        <c:scaling>
          <c:orientation val="minMax"/>
        </c:scaling>
        <c:delete val="1"/>
        <c:axPos val="b"/>
        <c:tickLblPos val="none"/>
        <c:crossAx val="128445056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9.9009366119873737E-2"/>
          <c:y val="0.17149875190941191"/>
          <c:w val="0.28181529588339832"/>
          <c:h val="0.14474485652847349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spPr>
    <a:solidFill>
      <a:schemeClr val="accent3">
        <a:lumMod val="40000"/>
        <a:lumOff val="6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</a:t>
            </a:r>
            <a:r>
              <a:rPr lang="cs-CZ" sz="1200"/>
              <a:t>8</a:t>
            </a:r>
            <a:r>
              <a:rPr lang="cs-CZ" sz="1200" baseline="0"/>
              <a:t> v listopadu </a:t>
            </a:r>
            <a:r>
              <a:rPr lang="en-US" sz="1200"/>
              <a:t>2012 a 2013 </a:t>
            </a:r>
            <a:r>
              <a:rPr lang="en-US" sz="900"/>
              <a:t>(Pramen: Evropská komise)</a:t>
            </a:r>
          </a:p>
        </c:rich>
      </c:tx>
    </c:title>
    <c:plotArea>
      <c:layout>
        <c:manualLayout>
          <c:layoutTarget val="inner"/>
          <c:xMode val="edge"/>
          <c:yMode val="edge"/>
          <c:x val="7.2787370481310884E-2"/>
          <c:y val="7.3179395324387816E-2"/>
          <c:w val="0.91220235441053887"/>
          <c:h val="0.74897264768167304"/>
        </c:manualLayout>
      </c:layout>
      <c:barChart>
        <c:barDir val="col"/>
        <c:grouping val="clustered"/>
        <c:ser>
          <c:idx val="0"/>
          <c:order val="0"/>
          <c:tx>
            <c:strRef>
              <c:f>List1!$P$3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List1!$O$4:$O$32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Irsko</c:v>
                </c:pt>
                <c:pt idx="4">
                  <c:v>Řecko</c:v>
                </c:pt>
                <c:pt idx="5">
                  <c:v>Nizozemsko</c:v>
                </c:pt>
                <c:pt idx="6">
                  <c:v>Dánsko</c:v>
                </c:pt>
                <c:pt idx="7">
                  <c:v>Německo</c:v>
                </c:pt>
                <c:pt idx="8">
                  <c:v>Švédsko</c:v>
                </c:pt>
                <c:pt idx="9">
                  <c:v>Rakousko</c:v>
                </c:pt>
                <c:pt idx="10">
                  <c:v>Belgie</c:v>
                </c:pt>
                <c:pt idx="11">
                  <c:v>Lucembursko</c:v>
                </c:pt>
                <c:pt idx="12">
                  <c:v>Vážený průměr EU</c:v>
                </c:pt>
                <c:pt idx="13">
                  <c:v>Itálie</c:v>
                </c:pt>
                <c:pt idx="14">
                  <c:v>Spojené království</c:v>
                </c:pt>
                <c:pt idx="15">
                  <c:v>Španělsko</c:v>
                </c:pt>
                <c:pt idx="16">
                  <c:v>Chorvatsko</c:v>
                </c:pt>
                <c:pt idx="17">
                  <c:v>Polsko</c:v>
                </c:pt>
                <c:pt idx="18">
                  <c:v>Portugalsko</c:v>
                </c:pt>
                <c:pt idx="19">
                  <c:v>Litva</c:v>
                </c:pt>
                <c:pt idx="20">
                  <c:v>Francie</c:v>
                </c:pt>
                <c:pt idx="21">
                  <c:v>Bulharsko</c:v>
                </c:pt>
                <c:pt idx="22">
                  <c:v>Estonsko</c:v>
                </c:pt>
                <c:pt idx="23">
                  <c:v>Slovinsko</c:v>
                </c:pt>
                <c:pt idx="24">
                  <c:v>Česká republika</c:v>
                </c:pt>
                <c:pt idx="25">
                  <c:v>Maďarsko</c:v>
                </c:pt>
                <c:pt idx="26">
                  <c:v>Slovensko</c:v>
                </c:pt>
                <c:pt idx="27">
                  <c:v>Lotyšsko</c:v>
                </c:pt>
                <c:pt idx="28">
                  <c:v>Rumunsko</c:v>
                </c:pt>
              </c:strCache>
            </c:strRef>
          </c:cat>
          <c:val>
            <c:numRef>
              <c:f>List1!$P$4:$P$32</c:f>
              <c:numCache>
                <c:formatCode>General</c:formatCode>
                <c:ptCount val="29"/>
                <c:pt idx="0" formatCode="0.00">
                  <c:v>53.17</c:v>
                </c:pt>
                <c:pt idx="1">
                  <c:v>55.5</c:v>
                </c:pt>
                <c:pt idx="2" formatCode="0.00">
                  <c:v>45.449999999999996</c:v>
                </c:pt>
                <c:pt idx="3" formatCode="0.00">
                  <c:v>35.93</c:v>
                </c:pt>
                <c:pt idx="4">
                  <c:v>45.120000000000012</c:v>
                </c:pt>
                <c:pt idx="5" formatCode="0.00">
                  <c:v>35</c:v>
                </c:pt>
                <c:pt idx="6" formatCode="0.00">
                  <c:v>36.5</c:v>
                </c:pt>
                <c:pt idx="7" formatCode="0.00">
                  <c:v>34.97</c:v>
                </c:pt>
                <c:pt idx="8" formatCode="0.00">
                  <c:v>36.379999999999995</c:v>
                </c:pt>
                <c:pt idx="9" formatCode="0.00">
                  <c:v>34.050000000000004</c:v>
                </c:pt>
                <c:pt idx="10" formatCode="0.00">
                  <c:v>33.839999999999996</c:v>
                </c:pt>
                <c:pt idx="11" formatCode="0.00">
                  <c:v>33.120000000000012</c:v>
                </c:pt>
                <c:pt idx="12" formatCode="0.00">
                  <c:v>34.07</c:v>
                </c:pt>
                <c:pt idx="13" formatCode="0.00">
                  <c:v>37.050000000000004</c:v>
                </c:pt>
                <c:pt idx="14" formatCode="0.00">
                  <c:v>36.32</c:v>
                </c:pt>
                <c:pt idx="15" formatCode="0.00">
                  <c:v>31.75</c:v>
                </c:pt>
                <c:pt idx="16">
                  <c:v>0</c:v>
                </c:pt>
                <c:pt idx="17" formatCode="0.00">
                  <c:v>29.73</c:v>
                </c:pt>
                <c:pt idx="18" formatCode="0.00">
                  <c:v>31.51</c:v>
                </c:pt>
                <c:pt idx="19" formatCode="0.00">
                  <c:v>29.16</c:v>
                </c:pt>
                <c:pt idx="20" formatCode="0.00">
                  <c:v>31.37</c:v>
                </c:pt>
                <c:pt idx="21" formatCode="0.00">
                  <c:v>31.5</c:v>
                </c:pt>
                <c:pt idx="22" formatCode="0.00">
                  <c:v>29.99</c:v>
                </c:pt>
                <c:pt idx="23" formatCode="0.00">
                  <c:v>30.39</c:v>
                </c:pt>
                <c:pt idx="24" formatCode="#,##0.00">
                  <c:v>29.49</c:v>
                </c:pt>
                <c:pt idx="25" formatCode="0.00">
                  <c:v>31.68</c:v>
                </c:pt>
                <c:pt idx="26" formatCode="0.00">
                  <c:v>30.43</c:v>
                </c:pt>
                <c:pt idx="27" formatCode="0.00">
                  <c:v>27.55</c:v>
                </c:pt>
                <c:pt idx="28" formatCode="0.00">
                  <c:v>28.88</c:v>
                </c:pt>
              </c:numCache>
            </c:numRef>
          </c:val>
        </c:ser>
        <c:ser>
          <c:idx val="1"/>
          <c:order val="1"/>
          <c:tx>
            <c:strRef>
              <c:f>List1!$Q$3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C00000"/>
            </a:solidFill>
          </c:spPr>
          <c:dPt>
            <c:idx val="12"/>
            <c:spPr>
              <a:solidFill>
                <a:schemeClr val="tx1"/>
              </a:solidFill>
            </c:spPr>
          </c:dPt>
          <c:dLbls>
            <c:dLbl>
              <c:idx val="12"/>
              <c:spPr>
                <a:solidFill>
                  <a:srgbClr val="FFFFCC"/>
                </a:solidFill>
              </c:spPr>
              <c:txPr>
                <a:bodyPr rot="-5400000" vert="horz"/>
                <a:lstStyle/>
                <a:p>
                  <a:pPr>
                    <a:defRPr b="1"/>
                  </a:pPr>
                  <a:endParaRPr lang="cs-CZ"/>
                </a:p>
              </c:txPr>
            </c:dLbl>
            <c:dLbl>
              <c:idx val="24"/>
              <c:spPr>
                <a:solidFill>
                  <a:srgbClr val="FFFFCC"/>
                </a:solidFill>
              </c:spPr>
              <c:txPr>
                <a:bodyPr rot="-5400000" vert="horz"/>
                <a:lstStyle/>
                <a:p>
                  <a:pPr>
                    <a:defRPr b="1"/>
                  </a:pPr>
                  <a:endParaRPr lang="cs-CZ"/>
                </a:p>
              </c:txPr>
            </c:dLbl>
            <c:spPr>
              <a:noFill/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showVal val="1"/>
          </c:dLbls>
          <c:cat>
            <c:strRef>
              <c:f>List1!$O$4:$O$32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Irsko</c:v>
                </c:pt>
                <c:pt idx="4">
                  <c:v>Řecko</c:v>
                </c:pt>
                <c:pt idx="5">
                  <c:v>Nizozemsko</c:v>
                </c:pt>
                <c:pt idx="6">
                  <c:v>Dánsko</c:v>
                </c:pt>
                <c:pt idx="7">
                  <c:v>Německo</c:v>
                </c:pt>
                <c:pt idx="8">
                  <c:v>Švédsko</c:v>
                </c:pt>
                <c:pt idx="9">
                  <c:v>Rakousko</c:v>
                </c:pt>
                <c:pt idx="10">
                  <c:v>Belgie</c:v>
                </c:pt>
                <c:pt idx="11">
                  <c:v>Lucembursko</c:v>
                </c:pt>
                <c:pt idx="12">
                  <c:v>Vážený průměr EU</c:v>
                </c:pt>
                <c:pt idx="13">
                  <c:v>Itálie</c:v>
                </c:pt>
                <c:pt idx="14">
                  <c:v>Spojené království</c:v>
                </c:pt>
                <c:pt idx="15">
                  <c:v>Španělsko</c:v>
                </c:pt>
                <c:pt idx="16">
                  <c:v>Chorvatsko</c:v>
                </c:pt>
                <c:pt idx="17">
                  <c:v>Polsko</c:v>
                </c:pt>
                <c:pt idx="18">
                  <c:v>Portugalsko</c:v>
                </c:pt>
                <c:pt idx="19">
                  <c:v>Litva</c:v>
                </c:pt>
                <c:pt idx="20">
                  <c:v>Francie</c:v>
                </c:pt>
                <c:pt idx="21">
                  <c:v>Bulharsko</c:v>
                </c:pt>
                <c:pt idx="22">
                  <c:v>Estonsko</c:v>
                </c:pt>
                <c:pt idx="23">
                  <c:v>Slovinsko</c:v>
                </c:pt>
                <c:pt idx="24">
                  <c:v>Česká republika</c:v>
                </c:pt>
                <c:pt idx="25">
                  <c:v>Maďarsko</c:v>
                </c:pt>
                <c:pt idx="26">
                  <c:v>Slovensko</c:v>
                </c:pt>
                <c:pt idx="27">
                  <c:v>Lotyšsko</c:v>
                </c:pt>
                <c:pt idx="28">
                  <c:v>Rumunsko</c:v>
                </c:pt>
              </c:strCache>
            </c:strRef>
          </c:cat>
          <c:val>
            <c:numRef>
              <c:f>List1!$Q$4:$Q$32</c:f>
              <c:numCache>
                <c:formatCode>#,##0.00</c:formatCode>
                <c:ptCount val="29"/>
                <c:pt idx="0" formatCode="0.00">
                  <c:v>58.39</c:v>
                </c:pt>
                <c:pt idx="1">
                  <c:v>49.660000000000011</c:v>
                </c:pt>
                <c:pt idx="2" formatCode="0.00">
                  <c:v>47.760000000000012</c:v>
                </c:pt>
                <c:pt idx="3" formatCode="0.00">
                  <c:v>44.96</c:v>
                </c:pt>
                <c:pt idx="4" formatCode="0.00">
                  <c:v>44.05</c:v>
                </c:pt>
                <c:pt idx="5" formatCode="0.00">
                  <c:v>44</c:v>
                </c:pt>
                <c:pt idx="6" formatCode="0.00">
                  <c:v>43.67</c:v>
                </c:pt>
                <c:pt idx="7" formatCode="0.00">
                  <c:v>42.46</c:v>
                </c:pt>
                <c:pt idx="8" formatCode="0.00">
                  <c:v>42.37</c:v>
                </c:pt>
                <c:pt idx="9" formatCode="0.00">
                  <c:v>41.949999999999996</c:v>
                </c:pt>
                <c:pt idx="10" formatCode="0.00">
                  <c:v>41.849999999999994</c:v>
                </c:pt>
                <c:pt idx="11" formatCode="0.00">
                  <c:v>40.99</c:v>
                </c:pt>
                <c:pt idx="12">
                  <c:v>39.980000000000004</c:v>
                </c:pt>
                <c:pt idx="13" formatCode="0.00">
                  <c:v>39.92</c:v>
                </c:pt>
                <c:pt idx="14" formatCode="0.00">
                  <c:v>39.910000000000004</c:v>
                </c:pt>
                <c:pt idx="15" formatCode="0.00">
                  <c:v>37.67</c:v>
                </c:pt>
                <c:pt idx="16" formatCode="General">
                  <c:v>37.04</c:v>
                </c:pt>
                <c:pt idx="17" formatCode="0.00">
                  <c:v>36.550000000000004</c:v>
                </c:pt>
                <c:pt idx="18" formatCode="0.00">
                  <c:v>36.46</c:v>
                </c:pt>
                <c:pt idx="19" formatCode="0.00">
                  <c:v>36.309999999999995</c:v>
                </c:pt>
                <c:pt idx="20" formatCode="0.00">
                  <c:v>35.83</c:v>
                </c:pt>
                <c:pt idx="21" formatCode="0.00">
                  <c:v>35.54</c:v>
                </c:pt>
                <c:pt idx="22" formatCode="0.00">
                  <c:v>35.4</c:v>
                </c:pt>
                <c:pt idx="23" formatCode="0.00">
                  <c:v>35.230000000000011</c:v>
                </c:pt>
                <c:pt idx="24">
                  <c:v>35.06</c:v>
                </c:pt>
                <c:pt idx="25" formatCode="0.00">
                  <c:v>35.04</c:v>
                </c:pt>
                <c:pt idx="26" formatCode="0.00">
                  <c:v>35.03</c:v>
                </c:pt>
                <c:pt idx="27" formatCode="0.00">
                  <c:v>33.18</c:v>
                </c:pt>
                <c:pt idx="28" formatCode="General">
                  <c:v>31.25</c:v>
                </c:pt>
              </c:numCache>
            </c:numRef>
          </c:val>
        </c:ser>
        <c:axId val="128421888"/>
        <c:axId val="128423424"/>
      </c:barChart>
      <c:catAx>
        <c:axId val="1284218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423424"/>
        <c:crosses val="autoZero"/>
        <c:auto val="1"/>
        <c:lblAlgn val="ctr"/>
        <c:lblOffset val="100"/>
      </c:catAx>
      <c:valAx>
        <c:axId val="128423424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EUR/100 kg</a:t>
                </a:r>
              </a:p>
            </c:rich>
          </c:tx>
        </c:title>
        <c:numFmt formatCode="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8421888"/>
        <c:crosses val="autoZero"/>
        <c:crossBetween val="between"/>
      </c:valAx>
      <c:spPr>
        <a:blipFill dpi="0" rotWithShape="1">
          <a:blip xmlns:r="http://schemas.openxmlformats.org/officeDocument/2006/relationships" r:embed="rId1">
            <a:alphaModFix amt="46000"/>
          </a:blip>
          <a:srcRect/>
          <a:stretch>
            <a:fillRect/>
          </a:stretch>
        </a:blipFill>
        <a:ln w="25400">
          <a:noFill/>
        </a:ln>
      </c:spPr>
    </c:plotArea>
    <c:legend>
      <c:legendPos val="b"/>
      <c:layout>
        <c:manualLayout>
          <c:xMode val="edge"/>
          <c:yMode val="edge"/>
          <c:x val="0.1226725209246677"/>
          <c:y val="9.5906240973244267E-2"/>
          <c:w val="0.2702323358502316"/>
          <c:h val="4.0302339469047016E-2"/>
        </c:manualLayout>
      </c:layout>
    </c:legend>
    <c:plotVisOnly val="1"/>
  </c:chart>
  <c:spPr>
    <a:solidFill>
      <a:schemeClr val="bg1"/>
    </a:solidFill>
    <a:ln>
      <a:solidFill>
        <a:schemeClr val="tx1"/>
      </a:solidFill>
    </a:ln>
  </c:sp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Vývoz mléčné suroviny z ČR (položka KN 0401 20 99) </a:t>
            </a:r>
            <a:r>
              <a:rPr lang="cs-CZ" sz="1800" b="1" i="0" baseline="0"/>
              <a:t>                                                                                                                      </a:t>
            </a:r>
            <a:r>
              <a:rPr lang="en-US" sz="800" b="1" i="0" baseline="0"/>
              <a:t>(Pramen: ČSÚ, databáze zahraničního obchodu)</a:t>
            </a:r>
            <a:endParaRPr lang="cs-CZ" sz="800"/>
          </a:p>
        </c:rich>
      </c:tx>
    </c:title>
    <c:plotArea>
      <c:layout>
        <c:manualLayout>
          <c:layoutTarget val="inner"/>
          <c:xMode val="edge"/>
          <c:yMode val="edge"/>
          <c:x val="0.12705912292539023"/>
          <c:y val="0.17061879113062178"/>
          <c:w val="0.73311339218893623"/>
          <c:h val="0.75914348537599552"/>
        </c:manualLayout>
      </c:layout>
      <c:barChart>
        <c:barDir val="col"/>
        <c:grouping val="clustered"/>
        <c:ser>
          <c:idx val="0"/>
          <c:order val="0"/>
          <c:tx>
            <c:strRef>
              <c:f>List1!$L$42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List1!$K$43:$K$90</c:f>
              <c:numCache>
                <c:formatCode>mmm/yy</c:formatCode>
                <c:ptCount val="48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</c:numCache>
            </c:numRef>
          </c:cat>
          <c:val>
            <c:numRef>
              <c:f>List1!$L$43:$L$90</c:f>
              <c:numCache>
                <c:formatCode>#,##0.00</c:formatCode>
                <c:ptCount val="48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37742</c:v>
                </c:pt>
                <c:pt idx="36">
                  <c:v>44678</c:v>
                </c:pt>
                <c:pt idx="37">
                  <c:v>38779</c:v>
                </c:pt>
                <c:pt idx="38">
                  <c:v>42741</c:v>
                </c:pt>
                <c:pt idx="39">
                  <c:v>43326</c:v>
                </c:pt>
                <c:pt idx="40">
                  <c:v>47653</c:v>
                </c:pt>
                <c:pt idx="41">
                  <c:v>48312</c:v>
                </c:pt>
                <c:pt idx="42">
                  <c:v>43274</c:v>
                </c:pt>
                <c:pt idx="43">
                  <c:v>41472</c:v>
                </c:pt>
                <c:pt idx="44">
                  <c:v>40195</c:v>
                </c:pt>
                <c:pt idx="45">
                  <c:v>40061</c:v>
                </c:pt>
                <c:pt idx="46">
                  <c:v>37530</c:v>
                </c:pt>
                <c:pt idx="47">
                  <c:v>40445</c:v>
                </c:pt>
              </c:numCache>
            </c:numRef>
          </c:val>
        </c:ser>
        <c:axId val="128671744"/>
        <c:axId val="128669568"/>
      </c:barChart>
      <c:lineChart>
        <c:grouping val="standard"/>
        <c:ser>
          <c:idx val="1"/>
          <c:order val="1"/>
          <c:tx>
            <c:strRef>
              <c:f>List1!$M$42</c:f>
              <c:strCache>
                <c:ptCount val="1"/>
                <c:pt idx="0">
                  <c:v>Kč/kg</c:v>
                </c:pt>
              </c:strCache>
            </c:strRef>
          </c:tx>
          <c:cat>
            <c:numRef>
              <c:f>List1!$K$43:$K$90</c:f>
              <c:numCache>
                <c:formatCode>mmm/yy</c:formatCode>
                <c:ptCount val="48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</c:numCache>
            </c:numRef>
          </c:cat>
          <c:val>
            <c:numRef>
              <c:f>List1!$M$43:$M$90</c:f>
              <c:numCache>
                <c:formatCode>#,##0.00</c:formatCode>
                <c:ptCount val="48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7.8199999999999985</c:v>
                </c:pt>
                <c:pt idx="6">
                  <c:v>7.8199999999999985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8.4600000000000026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8.629999999999999</c:v>
                </c:pt>
                <c:pt idx="18">
                  <c:v>7.63</c:v>
                </c:pt>
                <c:pt idx="19">
                  <c:v>8.69</c:v>
                </c:pt>
                <c:pt idx="20">
                  <c:v>8.7399999999999984</c:v>
                </c:pt>
                <c:pt idx="21">
                  <c:v>9.0500000000000007</c:v>
                </c:pt>
                <c:pt idx="22">
                  <c:v>9.1399999999999988</c:v>
                </c:pt>
                <c:pt idx="23">
                  <c:v>9.0400000000000009</c:v>
                </c:pt>
                <c:pt idx="24">
                  <c:v>8.8000000000000007</c:v>
                </c:pt>
                <c:pt idx="25">
                  <c:v>8.7399999999999984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8.2299999999999986</c:v>
                </c:pt>
                <c:pt idx="29">
                  <c:v>7.8199999999999985</c:v>
                </c:pt>
                <c:pt idx="30">
                  <c:v>7.75</c:v>
                </c:pt>
                <c:pt idx="31">
                  <c:v>7.72</c:v>
                </c:pt>
                <c:pt idx="32">
                  <c:v>7.9700000000000024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8.629999999999999</c:v>
                </c:pt>
                <c:pt idx="36">
                  <c:v>8.56</c:v>
                </c:pt>
                <c:pt idx="37">
                  <c:v>8.69</c:v>
                </c:pt>
                <c:pt idx="38">
                  <c:v>8.7100000000000009</c:v>
                </c:pt>
                <c:pt idx="39">
                  <c:v>8.69</c:v>
                </c:pt>
                <c:pt idx="40">
                  <c:v>8.7399999999999984</c:v>
                </c:pt>
                <c:pt idx="41">
                  <c:v>9.42</c:v>
                </c:pt>
                <c:pt idx="42">
                  <c:v>9</c:v>
                </c:pt>
                <c:pt idx="43">
                  <c:v>9.1399999999999988</c:v>
                </c:pt>
                <c:pt idx="44">
                  <c:v>9.51</c:v>
                </c:pt>
                <c:pt idx="45">
                  <c:v>10.040000000000001</c:v>
                </c:pt>
                <c:pt idx="46">
                  <c:v>10.53</c:v>
                </c:pt>
                <c:pt idx="47">
                  <c:v>10.7</c:v>
                </c:pt>
              </c:numCache>
            </c:numRef>
          </c:val>
        </c:ser>
        <c:marker val="1"/>
        <c:axId val="128657664"/>
        <c:axId val="128667648"/>
      </c:lineChart>
      <c:dateAx>
        <c:axId val="128657664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28667648"/>
        <c:crosses val="autoZero"/>
        <c:auto val="1"/>
        <c:lblOffset val="100"/>
      </c:dateAx>
      <c:valAx>
        <c:axId val="128667648"/>
        <c:scaling>
          <c:orientation val="minMax"/>
          <c:min val="7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crossAx val="128657664"/>
        <c:crosses val="autoZero"/>
        <c:crossBetween val="between"/>
      </c:valAx>
      <c:valAx>
        <c:axId val="128669568"/>
        <c:scaling>
          <c:orientation val="minMax"/>
          <c:min val="1000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crossAx val="128671744"/>
        <c:crosses val="max"/>
        <c:crossBetween val="between"/>
      </c:valAx>
      <c:dateAx>
        <c:axId val="128671744"/>
        <c:scaling>
          <c:orientation val="minMax"/>
        </c:scaling>
        <c:delete val="1"/>
        <c:axPos val="b"/>
        <c:numFmt formatCode="mmm/yy" sourceLinked="1"/>
        <c:tickLblPos val="none"/>
        <c:crossAx val="128669568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0.16535181932792098"/>
          <c:y val="0.23765689400722245"/>
          <c:w val="0.11170537820556824"/>
          <c:h val="0.11902526500461935"/>
        </c:manualLayout>
      </c:layout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0.82368</cdr:x>
      <cdr:y>0.27906</cdr:y>
    </cdr:from>
    <cdr:to>
      <cdr:x>0.86358</cdr:x>
      <cdr:y>0.34083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586318" y="1163196"/>
          <a:ext cx="270608" cy="25747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0.83373</cdr:x>
      <cdr:y>0.36873</cdr:y>
    </cdr:from>
    <cdr:to>
      <cdr:x>0.85716</cdr:x>
      <cdr:y>0.44316</cdr:y>
    </cdr:to>
    <cdr:sp macro="" textlink="">
      <cdr:nvSpPr>
        <cdr:cNvPr id="3" name="Šipka dolů 2"/>
        <cdr:cNvSpPr/>
      </cdr:nvSpPr>
      <cdr:spPr>
        <a:xfrm xmlns:a="http://schemas.openxmlformats.org/drawingml/2006/main">
          <a:off x="5654466" y="1536954"/>
          <a:ext cx="158906" cy="310242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1FE26-C1F1-4DAD-9EE8-83C31E44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2779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>Hewlett-Packard Company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10000178</cp:lastModifiedBy>
  <cp:revision>2</cp:revision>
  <cp:lastPrinted>2014-02-10T08:11:00Z</cp:lastPrinted>
  <dcterms:created xsi:type="dcterms:W3CDTF">2014-02-17T10:23:00Z</dcterms:created>
  <dcterms:modified xsi:type="dcterms:W3CDTF">2014-02-17T10:23:00Z</dcterms:modified>
</cp:coreProperties>
</file>