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4"/>
        <w:gridCol w:w="892"/>
        <w:gridCol w:w="1020"/>
        <w:gridCol w:w="893"/>
        <w:gridCol w:w="1020"/>
        <w:gridCol w:w="892"/>
        <w:gridCol w:w="899"/>
        <w:gridCol w:w="899"/>
      </w:tblGrid>
      <w:tr w:rsidR="00120728" w:rsidTr="002C0FB7">
        <w:trPr>
          <w:trHeight w:val="354"/>
        </w:trPr>
        <w:tc>
          <w:tcPr>
            <w:tcW w:w="10279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CE46B3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13178A">
              <w:rPr>
                <w:b/>
                <w:sz w:val="28"/>
              </w:rPr>
              <w:t xml:space="preserve">ní karta          </w:t>
            </w:r>
            <w:r>
              <w:rPr>
                <w:b/>
                <w:sz w:val="28"/>
              </w:rPr>
              <w:t xml:space="preserve"> </w:t>
            </w:r>
            <w:r w:rsidR="00DC6137">
              <w:rPr>
                <w:b/>
                <w:sz w:val="28"/>
              </w:rPr>
              <w:t xml:space="preserve">   </w:t>
            </w:r>
            <w:r w:rsidR="00CE46B3">
              <w:rPr>
                <w:b/>
                <w:sz w:val="28"/>
              </w:rPr>
              <w:t xml:space="preserve">  </w:t>
            </w:r>
            <w:r w:rsidR="00DC6137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="00CE46B3">
              <w:rPr>
                <w:b/>
                <w:sz w:val="28"/>
              </w:rPr>
              <w:t>LEDEN</w:t>
            </w:r>
            <w:r w:rsidR="00DC61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201</w:t>
            </w:r>
            <w:r w:rsidR="00CE46B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      </w:t>
            </w:r>
            <w:r w:rsidR="00CE46B3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 MLÉKO a mlékárenské výrobky</w:t>
            </w:r>
          </w:p>
        </w:tc>
      </w:tr>
      <w:tr w:rsidR="00120728" w:rsidTr="002C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279" w:type="dxa"/>
            <w:gridSpan w:val="8"/>
            <w:shd w:val="clear" w:color="auto" w:fill="B8CCE4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7952AF" w:rsidRPr="009A018E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9A018E" w:rsidRDefault="007952AF" w:rsidP="009A018E">
            <w:r w:rsidRPr="009A018E">
              <w:t>Ukazatel/rok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7952AF" w:rsidP="009A018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7952AF" w:rsidP="009A018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2006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7952AF" w:rsidP="009A018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7952AF" w:rsidP="009A018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7952AF" w:rsidP="007952AF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7952AF" w:rsidP="00007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:rsidR="007952AF" w:rsidRPr="00007195" w:rsidRDefault="00120728" w:rsidP="007952A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r w:rsidR="007952AF">
              <w:rPr>
                <w:sz w:val="20"/>
              </w:rPr>
              <w:t>index</w:t>
            </w:r>
            <w:proofErr w:type="spellEnd"/>
            <w:r w:rsidR="007952AF">
              <w:rPr>
                <w:sz w:val="20"/>
              </w:rPr>
              <w:t xml:space="preserve"> 2010</w:t>
            </w:r>
            <w:r w:rsidR="007952AF" w:rsidRPr="00007195">
              <w:rPr>
                <w:sz w:val="20"/>
              </w:rPr>
              <w:t>/0</w:t>
            </w:r>
            <w:r w:rsidR="007952AF">
              <w:rPr>
                <w:sz w:val="20"/>
              </w:rPr>
              <w:t>9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tcBorders>
              <w:top w:val="nil"/>
            </w:tcBorders>
            <w:shd w:val="clear" w:color="auto" w:fill="FBD4B4"/>
          </w:tcPr>
          <w:p w:rsidR="007952AF" w:rsidRPr="007952AF" w:rsidRDefault="007952AF" w:rsidP="009A018E">
            <w:pPr>
              <w:rPr>
                <w:sz w:val="20"/>
              </w:rPr>
            </w:pPr>
            <w:proofErr w:type="spellStart"/>
            <w:r w:rsidRPr="007952AF">
              <w:rPr>
                <w:sz w:val="20"/>
              </w:rPr>
              <w:t>Prům</w:t>
            </w:r>
            <w:proofErr w:type="spellEnd"/>
            <w:r w:rsidRPr="007952AF">
              <w:rPr>
                <w:sz w:val="20"/>
              </w:rPr>
              <w:t>. stav dojnic v tis. ks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459,6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422,9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409,8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402,5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394,1</w:t>
            </w:r>
          </w:p>
        </w:tc>
        <w:tc>
          <w:tcPr>
            <w:tcW w:w="899" w:type="dxa"/>
            <w:tcBorders>
              <w:top w:val="nil"/>
            </w:tcBorders>
            <w:shd w:val="clear" w:color="auto" w:fill="FBD4B4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378,4</w:t>
            </w:r>
          </w:p>
        </w:tc>
        <w:tc>
          <w:tcPr>
            <w:tcW w:w="899" w:type="dxa"/>
            <w:tcBorders>
              <w:top w:val="nil"/>
            </w:tcBorders>
            <w:shd w:val="clear" w:color="auto" w:fill="FBD4B4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FBD4B4"/>
          </w:tcPr>
          <w:p w:rsidR="007952AF" w:rsidRPr="007952AF" w:rsidRDefault="007952AF" w:rsidP="009A018E">
            <w:pPr>
              <w:rPr>
                <w:sz w:val="20"/>
              </w:rPr>
            </w:pPr>
            <w:proofErr w:type="spellStart"/>
            <w:r w:rsidRPr="007952AF">
              <w:rPr>
                <w:sz w:val="20"/>
              </w:rPr>
              <w:t>Prům</w:t>
            </w:r>
            <w:proofErr w:type="spellEnd"/>
            <w:r w:rsidRPr="007952AF">
              <w:rPr>
                <w:sz w:val="20"/>
              </w:rPr>
              <w:t>. roční dojivost v    l/ks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5 756,2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6 370,4</w:t>
            </w:r>
          </w:p>
        </w:tc>
        <w:tc>
          <w:tcPr>
            <w:tcW w:w="893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6 548,3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6 776,2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6 869,9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6 903,8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FBD4B4"/>
          </w:tcPr>
          <w:p w:rsidR="007952AF" w:rsidRPr="007952AF" w:rsidRDefault="007952AF" w:rsidP="009A018E">
            <w:pPr>
              <w:rPr>
                <w:sz w:val="20"/>
              </w:rPr>
            </w:pPr>
            <w:r w:rsidRPr="007952AF">
              <w:rPr>
                <w:sz w:val="20"/>
              </w:rPr>
              <w:t>Výroba mléka v mil. l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2 645,7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2 694,4</w:t>
            </w:r>
          </w:p>
        </w:tc>
        <w:tc>
          <w:tcPr>
            <w:tcW w:w="893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2 683,5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2 727,7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2 707,6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2 612,5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764" w:type="dxa"/>
            <w:shd w:val="clear" w:color="auto" w:fill="FBD4B4"/>
          </w:tcPr>
          <w:p w:rsidR="007952AF" w:rsidRPr="007952AF" w:rsidRDefault="007952AF" w:rsidP="009A018E">
            <w:pPr>
              <w:rPr>
                <w:sz w:val="20"/>
              </w:rPr>
            </w:pPr>
            <w:r w:rsidRPr="007952AF">
              <w:rPr>
                <w:sz w:val="20"/>
              </w:rPr>
              <w:t>Tržní produkce. v mil. l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2 530,9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2 612,1</w:t>
            </w:r>
          </w:p>
        </w:tc>
        <w:tc>
          <w:tcPr>
            <w:tcW w:w="893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2 618,5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2 638,7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2 588,4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2 508,4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FBD4B4"/>
          </w:tcPr>
          <w:p w:rsidR="007952AF" w:rsidRPr="007952AF" w:rsidRDefault="007952AF" w:rsidP="009A018E">
            <w:pPr>
              <w:rPr>
                <w:sz w:val="20"/>
              </w:rPr>
            </w:pPr>
            <w:r w:rsidRPr="007952AF">
              <w:rPr>
                <w:sz w:val="20"/>
              </w:rPr>
              <w:t>Tržnost v %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95,7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96,9</w:t>
            </w:r>
          </w:p>
        </w:tc>
        <w:tc>
          <w:tcPr>
            <w:tcW w:w="893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97,6</w:t>
            </w:r>
          </w:p>
        </w:tc>
        <w:tc>
          <w:tcPr>
            <w:tcW w:w="1020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96,7</w:t>
            </w:r>
          </w:p>
        </w:tc>
        <w:tc>
          <w:tcPr>
            <w:tcW w:w="892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95,6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899" w:type="dxa"/>
            <w:shd w:val="clear" w:color="auto" w:fill="FBD4B4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764" w:type="dxa"/>
          </w:tcPr>
          <w:p w:rsidR="007952AF" w:rsidRPr="007952AF" w:rsidRDefault="007952AF" w:rsidP="009A018E">
            <w:pPr>
              <w:rPr>
                <w:b/>
                <w:sz w:val="20"/>
              </w:rPr>
            </w:pPr>
            <w:r w:rsidRPr="007952AF">
              <w:rPr>
                <w:b/>
                <w:sz w:val="20"/>
              </w:rPr>
              <w:t>Bilance</w:t>
            </w:r>
          </w:p>
        </w:tc>
        <w:tc>
          <w:tcPr>
            <w:tcW w:w="892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  <w:tc>
          <w:tcPr>
            <w:tcW w:w="1020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  <w:tc>
          <w:tcPr>
            <w:tcW w:w="893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  <w:tc>
          <w:tcPr>
            <w:tcW w:w="1020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  <w:tc>
          <w:tcPr>
            <w:tcW w:w="892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  <w:tc>
          <w:tcPr>
            <w:tcW w:w="899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  <w:tc>
          <w:tcPr>
            <w:tcW w:w="899" w:type="dxa"/>
          </w:tcPr>
          <w:p w:rsidR="007952AF" w:rsidRPr="007952AF" w:rsidRDefault="007952AF" w:rsidP="009A018E">
            <w:pPr>
              <w:jc w:val="right"/>
              <w:rPr>
                <w:b/>
                <w:sz w:val="20"/>
              </w:rPr>
            </w:pP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 xml:space="preserve">Počáteční zásoby </w:t>
            </w:r>
            <w:r w:rsidRPr="007952AF">
              <w:rPr>
                <w:sz w:val="20"/>
                <w:vertAlign w:val="superscript"/>
              </w:rPr>
              <w:t>1)</w:t>
            </w:r>
            <w:r w:rsidRPr="007952AF">
              <w:rPr>
                <w:sz w:val="20"/>
              </w:rPr>
              <w:t xml:space="preserve"> v mil. l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132,6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66,3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 55,7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 71,1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97,7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59,9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>Nákup do mlékáren v mil. l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2 530,9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2 329,7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2 381,2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2 368,6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2 291,7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2 251,4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 xml:space="preserve">Dovoz </w:t>
            </w:r>
            <w:r w:rsidRPr="007952AF">
              <w:rPr>
                <w:sz w:val="20"/>
                <w:vertAlign w:val="superscript"/>
              </w:rPr>
              <w:t>1)</w:t>
            </w:r>
            <w:r w:rsidRPr="007952AF">
              <w:rPr>
                <w:sz w:val="20"/>
              </w:rPr>
              <w:t xml:space="preserve"> v mil. l 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281,4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701,3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836,0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810,2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853,7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848,8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>Celková nabídka v mil. l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2 944,9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3 097,3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3 272,9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3 249,9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3 243,1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3 160,1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>Domácí tržní spotřeba v mil. l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2 080,5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2 190,7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2 244,0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2 214,6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2 233,2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2 197,0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 xml:space="preserve">Vývoz </w:t>
            </w:r>
            <w:r w:rsidRPr="007952AF">
              <w:rPr>
                <w:sz w:val="20"/>
                <w:vertAlign w:val="superscript"/>
              </w:rPr>
              <w:t>1)</w:t>
            </w:r>
            <w:r w:rsidRPr="007952AF">
              <w:rPr>
                <w:sz w:val="20"/>
              </w:rPr>
              <w:t xml:space="preserve"> v  mil. l 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772,3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850,9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957,8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937,6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909,7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902,4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 xml:space="preserve">Konečné zásoby </w:t>
            </w:r>
            <w:r w:rsidRPr="007952AF">
              <w:rPr>
                <w:sz w:val="20"/>
                <w:vertAlign w:val="superscript"/>
              </w:rPr>
              <w:t>1)</w:t>
            </w:r>
            <w:r w:rsidRPr="007952AF">
              <w:rPr>
                <w:sz w:val="20"/>
              </w:rPr>
              <w:t xml:space="preserve"> v mil. l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92,1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55,7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 71,1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97,7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 xml:space="preserve">     59,9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B9795B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764" w:type="dxa"/>
            <w:shd w:val="clear" w:color="auto" w:fill="D6E3BC"/>
          </w:tcPr>
          <w:p w:rsidR="007952AF" w:rsidRPr="007952AF" w:rsidRDefault="007952AF" w:rsidP="00A00766">
            <w:pPr>
              <w:rPr>
                <w:sz w:val="20"/>
              </w:rPr>
            </w:pPr>
            <w:r w:rsidRPr="007952AF">
              <w:rPr>
                <w:sz w:val="20"/>
              </w:rPr>
              <w:t>Intervenční nákup SOM, másla</w:t>
            </w:r>
            <w:r w:rsidRPr="007952AF">
              <w:rPr>
                <w:sz w:val="20"/>
                <w:vertAlign w:val="superscript"/>
              </w:rPr>
              <w:t>1)</w:t>
            </w:r>
            <w:r w:rsidRPr="007952AF">
              <w:rPr>
                <w:sz w:val="20"/>
              </w:rPr>
              <w:t xml:space="preserve"> v mil. l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40,3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  <w:tc>
          <w:tcPr>
            <w:tcW w:w="899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3764" w:type="dxa"/>
            <w:shd w:val="clear" w:color="auto" w:fill="D6E3BC"/>
          </w:tcPr>
          <w:p w:rsidR="007952AF" w:rsidRPr="007952AF" w:rsidRDefault="007952AF" w:rsidP="009A018E">
            <w:pPr>
              <w:rPr>
                <w:sz w:val="20"/>
              </w:rPr>
            </w:pPr>
            <w:r w:rsidRPr="007952AF">
              <w:rPr>
                <w:sz w:val="20"/>
              </w:rPr>
              <w:t>Podíl dovozu na spotřebě            v %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13,5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32,0</w:t>
            </w:r>
          </w:p>
        </w:tc>
        <w:tc>
          <w:tcPr>
            <w:tcW w:w="893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37,3</w:t>
            </w:r>
          </w:p>
        </w:tc>
        <w:tc>
          <w:tcPr>
            <w:tcW w:w="1020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36,6</w:t>
            </w:r>
          </w:p>
        </w:tc>
        <w:tc>
          <w:tcPr>
            <w:tcW w:w="892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38,2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899" w:type="dxa"/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</w:tr>
      <w:tr w:rsidR="007952AF" w:rsidRPr="007952AF" w:rsidTr="004151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764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rPr>
                <w:sz w:val="20"/>
              </w:rPr>
            </w:pPr>
            <w:r w:rsidRPr="007952AF">
              <w:rPr>
                <w:sz w:val="20"/>
              </w:rPr>
              <w:t>Podíl vývozu na nákupu              v %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30,5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36,5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40,2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39,6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  <w:r w:rsidRPr="007952AF">
              <w:rPr>
                <w:sz w:val="20"/>
              </w:rPr>
              <w:t>39,7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C15A28" w:rsidP="009A018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auto" w:fill="D6E3BC"/>
          </w:tcPr>
          <w:p w:rsidR="007952AF" w:rsidRPr="007952AF" w:rsidRDefault="007952AF" w:rsidP="009A018E">
            <w:pPr>
              <w:jc w:val="right"/>
              <w:rPr>
                <w:sz w:val="20"/>
              </w:rPr>
            </w:pP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Pr="009E7303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1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93"/>
      </w:tblGrid>
      <w:tr w:rsidR="000B309D" w:rsidRPr="00B43AF0" w:rsidTr="0088599E">
        <w:trPr>
          <w:trHeight w:val="361"/>
        </w:trPr>
        <w:tc>
          <w:tcPr>
            <w:tcW w:w="10423" w:type="dxa"/>
            <w:gridSpan w:val="13"/>
            <w:shd w:val="clear" w:color="auto" w:fill="B8CCE4"/>
          </w:tcPr>
          <w:p w:rsidR="000B309D" w:rsidRPr="00B43AF0" w:rsidRDefault="000B309D" w:rsidP="00CF7A31">
            <w:pPr>
              <w:jc w:val="center"/>
              <w:rPr>
                <w:b/>
              </w:rPr>
            </w:pPr>
            <w:r w:rsidRPr="00B43AF0">
              <w:rPr>
                <w:b/>
              </w:rPr>
              <w:t>Domácí spotřeba v kg</w:t>
            </w:r>
          </w:p>
        </w:tc>
      </w:tr>
      <w:tr w:rsidR="000B309D" w:rsidRPr="009A018E" w:rsidTr="000B30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tcBorders>
              <w:top w:val="double" w:sz="4" w:space="0" w:color="auto"/>
              <w:right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1989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1998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2001 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2002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693" w:type="dxa"/>
            <w:tcBorders>
              <w:top w:val="double" w:sz="4" w:space="0" w:color="auto"/>
            </w:tcBorders>
          </w:tcPr>
          <w:p w:rsidR="000B309D" w:rsidRPr="00120728" w:rsidRDefault="000B309D" w:rsidP="00D70536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40"/>
        </w:trPr>
        <w:tc>
          <w:tcPr>
            <w:tcW w:w="2591" w:type="dxa"/>
            <w:tcBorders>
              <w:top w:val="nil"/>
              <w:right w:val="double" w:sz="4" w:space="0" w:color="auto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1. Mléko a mléčné výrobky v hodnotě mléka (bez másla)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259,6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197,1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215,1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220,6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223,4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230,0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238,3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239,4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244,5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242,7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249,7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243,9</w:t>
            </w:r>
          </w:p>
        </w:tc>
      </w:tr>
      <w:tr w:rsidR="000B309D" w:rsidRPr="009A018E" w:rsidTr="000B30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tcBorders>
              <w:right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Z toho naturální spotřeba</w:t>
            </w:r>
          </w:p>
        </w:tc>
        <w:tc>
          <w:tcPr>
            <w:tcW w:w="649" w:type="dxa"/>
            <w:tcBorders>
              <w:left w:val="nil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   5,3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  12,0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93" w:type="dxa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7"/>
        </w:trPr>
        <w:tc>
          <w:tcPr>
            <w:tcW w:w="25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2. Máslo</w:t>
            </w:r>
          </w:p>
        </w:tc>
        <w:tc>
          <w:tcPr>
            <w:tcW w:w="649" w:type="dxa"/>
            <w:tcBorders>
              <w:left w:val="nil"/>
            </w:tcBorders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   9,4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    4,0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93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B309D" w:rsidRPr="009A018E" w:rsidTr="000B30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z toho podle výrobků:</w:t>
            </w: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03"/>
        </w:trPr>
        <w:tc>
          <w:tcPr>
            <w:tcW w:w="2591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91,4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59,9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60,7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62,0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843E2A">
            <w:pPr>
              <w:rPr>
                <w:sz w:val="20"/>
              </w:rPr>
            </w:pPr>
            <w:r>
              <w:rPr>
                <w:sz w:val="20"/>
              </w:rPr>
              <w:t>57,</w:t>
            </w:r>
            <w:r w:rsidR="00843E2A">
              <w:rPr>
                <w:sz w:val="20"/>
              </w:rPr>
              <w:t>7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7"/>
        </w:trPr>
        <w:tc>
          <w:tcPr>
            <w:tcW w:w="2591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7,8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8,8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10,2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10,6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693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5,1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93" w:type="dxa"/>
            <w:shd w:val="clear" w:color="auto" w:fill="FBD4B4"/>
          </w:tcPr>
          <w:p w:rsidR="000B309D" w:rsidRPr="00B43AF0" w:rsidRDefault="000B309D" w:rsidP="00843E2A">
            <w:pPr>
              <w:rPr>
                <w:sz w:val="20"/>
              </w:rPr>
            </w:pPr>
            <w:r>
              <w:rPr>
                <w:sz w:val="20"/>
              </w:rPr>
              <w:t>3,</w:t>
            </w:r>
            <w:r w:rsidR="00843E2A">
              <w:rPr>
                <w:sz w:val="20"/>
              </w:rPr>
              <w:t>4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7"/>
        </w:trPr>
        <w:tc>
          <w:tcPr>
            <w:tcW w:w="2591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6,0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2,3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693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Ostatní mléčné výrobky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27,5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21,6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26,2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28,6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29,4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29,8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30,0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31,7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32,3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32,2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32,7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D70536" w:rsidRPr="009E7303" w:rsidRDefault="00D70536" w:rsidP="000B309D">
      <w:pPr>
        <w:rPr>
          <w:i/>
          <w:sz w:val="16"/>
          <w:szCs w:val="16"/>
        </w:rPr>
      </w:pPr>
    </w:p>
    <w:p w:rsidR="000C0488" w:rsidRDefault="00103784" w:rsidP="000B309D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433090" cy="3131959"/>
            <wp:effectExtent l="13122" t="4941" r="7928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7303" w:rsidRDefault="009E7303" w:rsidP="000B309D">
      <w:pPr>
        <w:rPr>
          <w:i/>
          <w:sz w:val="18"/>
          <w:szCs w:val="18"/>
        </w:rPr>
      </w:pPr>
    </w:p>
    <w:p w:rsidR="000B309D" w:rsidRPr="00B85074" w:rsidRDefault="00704398" w:rsidP="000C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Dodávky mléka a přímý prodej v průběhu kalendářního roku 2010 a </w:t>
      </w:r>
      <w:r w:rsidR="000B309D">
        <w:rPr>
          <w:b/>
          <w:szCs w:val="24"/>
        </w:rPr>
        <w:t>2011</w:t>
      </w:r>
      <w:r>
        <w:rPr>
          <w:b/>
          <w:szCs w:val="24"/>
        </w:rPr>
        <w:t xml:space="preserve"> v kg</w:t>
      </w:r>
    </w:p>
    <w:tbl>
      <w:tblPr>
        <w:tblW w:w="106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18"/>
        <w:gridCol w:w="1182"/>
        <w:gridCol w:w="977"/>
        <w:gridCol w:w="1256"/>
        <w:gridCol w:w="1116"/>
        <w:gridCol w:w="837"/>
        <w:gridCol w:w="1257"/>
        <w:gridCol w:w="896"/>
        <w:gridCol w:w="837"/>
        <w:gridCol w:w="1256"/>
      </w:tblGrid>
      <w:tr w:rsidR="000B309D" w:rsidRPr="005A0163" w:rsidTr="009574AB">
        <w:trPr>
          <w:trHeight w:val="234"/>
        </w:trPr>
        <w:tc>
          <w:tcPr>
            <w:tcW w:w="1018" w:type="dxa"/>
            <w:vMerge w:val="restart"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415" w:type="dxa"/>
            <w:gridSpan w:val="3"/>
            <w:shd w:val="clear" w:color="auto" w:fill="auto"/>
          </w:tcPr>
          <w:p w:rsidR="000B309D" w:rsidRPr="005A0163" w:rsidRDefault="000B309D" w:rsidP="00CF7A31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2010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0B309D" w:rsidRPr="005A0163" w:rsidRDefault="000B309D" w:rsidP="00CF7A31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2011</w:t>
            </w:r>
          </w:p>
        </w:tc>
        <w:tc>
          <w:tcPr>
            <w:tcW w:w="2989" w:type="dxa"/>
            <w:gridSpan w:val="3"/>
            <w:shd w:val="clear" w:color="auto" w:fill="auto"/>
          </w:tcPr>
          <w:p w:rsidR="000B309D" w:rsidRPr="005A0163" w:rsidRDefault="000B309D" w:rsidP="00CF7A31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10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9574AB" w:rsidRPr="005A0163" w:rsidTr="009574AB">
        <w:trPr>
          <w:trHeight w:val="260"/>
        </w:trPr>
        <w:tc>
          <w:tcPr>
            <w:tcW w:w="1018" w:type="dxa"/>
            <w:vMerge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77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5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11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837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57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9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837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5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9574AB" w:rsidRPr="00B85074" w:rsidTr="009574AB">
        <w:trPr>
          <w:trHeight w:val="256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Leden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214 001 291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443 542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214 444 833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212 946 191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542 2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9574AB" w:rsidP="0096712F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213 488 48</w:t>
            </w:r>
            <w:r w:rsidR="0096712F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- 0,5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+ 22,3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B85074">
              <w:rPr>
                <w:b/>
                <w:sz w:val="16"/>
                <w:szCs w:val="16"/>
              </w:rPr>
              <w:t>- 0,4</w:t>
            </w:r>
          </w:p>
        </w:tc>
      </w:tr>
      <w:tr w:rsidR="009574AB" w:rsidRPr="00B85074" w:rsidTr="009574AB">
        <w:trPr>
          <w:trHeight w:val="256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Únor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195 822 795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557 376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196 380 171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196 768 232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553 486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197 321 718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+ 0,5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- 0,7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B85074">
              <w:rPr>
                <w:b/>
                <w:sz w:val="16"/>
                <w:szCs w:val="16"/>
              </w:rPr>
              <w:t>+ 0,5</w:t>
            </w:r>
          </w:p>
        </w:tc>
      </w:tr>
      <w:tr w:rsidR="009574AB" w:rsidRPr="00B85074" w:rsidTr="009574AB">
        <w:trPr>
          <w:trHeight w:val="234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Březen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221 653 604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689 307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222 342 911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222 859 103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635 628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223 494 731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+ 0,5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- 7,8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B85074">
              <w:rPr>
                <w:b/>
                <w:sz w:val="16"/>
                <w:szCs w:val="16"/>
              </w:rPr>
              <w:t>+0,5</w:t>
            </w:r>
          </w:p>
        </w:tc>
      </w:tr>
      <w:tr w:rsidR="009574AB" w:rsidRPr="00B85074" w:rsidTr="002D4C36">
        <w:trPr>
          <w:trHeight w:val="256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Duben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220 007 000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630 733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220 637 733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672F03" w:rsidRDefault="00672F03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220 259 308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672F03" w:rsidRDefault="00672F03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 </w:t>
            </w:r>
            <w:r w:rsidR="0006023F">
              <w:rPr>
                <w:sz w:val="16"/>
                <w:szCs w:val="16"/>
              </w:rPr>
              <w:t>576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672F03" w:rsidRDefault="00672F03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220 891 </w:t>
            </w:r>
            <w:r w:rsidR="0006023F">
              <w:rPr>
                <w:sz w:val="16"/>
                <w:szCs w:val="16"/>
              </w:rPr>
              <w:t>884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672F03" w:rsidRDefault="00672F03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+ 0,1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672F03" w:rsidRDefault="00672F03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+ 0,</w:t>
            </w:r>
            <w:r w:rsidR="0006023F">
              <w:rPr>
                <w:sz w:val="16"/>
                <w:szCs w:val="16"/>
              </w:rPr>
              <w:t>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672F03" w:rsidRDefault="00672F03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+ 0,1</w:t>
            </w:r>
          </w:p>
        </w:tc>
      </w:tr>
      <w:tr w:rsidR="009574AB" w:rsidRPr="00B85074" w:rsidTr="009574AB">
        <w:trPr>
          <w:trHeight w:val="234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Květen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229 803 134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606 844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230 409 978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672F03" w:rsidP="0096712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229 597 4</w:t>
            </w:r>
            <w:r w:rsidR="0096712F">
              <w:rPr>
                <w:sz w:val="16"/>
                <w:szCs w:val="16"/>
              </w:rPr>
              <w:t>45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672F03" w:rsidP="0096712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623 </w:t>
            </w:r>
            <w:r w:rsidR="0096712F">
              <w:rPr>
                <w:sz w:val="16"/>
                <w:szCs w:val="16"/>
              </w:rPr>
              <w:t>947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672F03" w:rsidP="0096712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230 221 </w:t>
            </w:r>
            <w:r w:rsidR="0096712F">
              <w:rPr>
                <w:sz w:val="16"/>
                <w:szCs w:val="16"/>
              </w:rPr>
              <w:t>392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672F03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- 0,1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672F03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+ 2,8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672F03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- 0,1</w:t>
            </w:r>
          </w:p>
        </w:tc>
      </w:tr>
      <w:tr w:rsidR="009574AB" w:rsidRPr="00B85074" w:rsidTr="009574AB">
        <w:trPr>
          <w:trHeight w:val="256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Červen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220 855 296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580 574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221 435 870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222 556 641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592 631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223 149 272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+ 0,8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+ 2,1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+ 0,8</w:t>
            </w:r>
          </w:p>
        </w:tc>
      </w:tr>
      <w:tr w:rsidR="009574AB" w:rsidRPr="00B85074" w:rsidTr="009574AB">
        <w:trPr>
          <w:trHeight w:val="234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Červenec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223 388 384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570 506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223 958 890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75281D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230 954 39</w:t>
            </w:r>
            <w:r w:rsidR="0006023F"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75281D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546 464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75281D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231 500 85</w:t>
            </w:r>
            <w:r w:rsidR="0006023F">
              <w:rPr>
                <w:sz w:val="16"/>
                <w:szCs w:val="16"/>
              </w:rPr>
              <w:t>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75281D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+ 3,4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75281D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- 4,2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75281D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+ 3,4</w:t>
            </w:r>
          </w:p>
        </w:tc>
      </w:tr>
      <w:tr w:rsidR="009574AB" w:rsidRPr="00B85074" w:rsidTr="009574AB">
        <w:trPr>
          <w:trHeight w:val="234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Srpen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220 385 829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579 269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220 965 098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224 279 064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567 405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224 846 469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+ 1,8</w:t>
            </w:r>
          </w:p>
        </w:tc>
      </w:tr>
      <w:tr w:rsidR="009574AB" w:rsidRPr="00B85074" w:rsidTr="009574AB">
        <w:trPr>
          <w:trHeight w:val="256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Září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208 070 917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569 756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208 640 673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213 821 231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567 817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214 389 048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- 0,3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+ 2,8</w:t>
            </w:r>
          </w:p>
        </w:tc>
      </w:tr>
      <w:tr w:rsidR="009574AB" w:rsidRPr="00B85074" w:rsidTr="009574AB">
        <w:trPr>
          <w:trHeight w:val="234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Říjen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FC35E4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 xml:space="preserve">207 692 </w:t>
            </w:r>
            <w:r w:rsidR="00FC35E4">
              <w:rPr>
                <w:color w:val="000000"/>
                <w:sz w:val="16"/>
                <w:szCs w:val="16"/>
              </w:rPr>
              <w:t>636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608 800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6712F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 xml:space="preserve">208 301 </w:t>
            </w:r>
            <w:r w:rsidR="0096712F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B4000A" w:rsidP="0045267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="00452675">
              <w:rPr>
                <w:sz w:val="16"/>
                <w:szCs w:val="16"/>
              </w:rPr>
              <w:t> 959 075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580 726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B4000A" w:rsidP="0045267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45267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</w:t>
            </w:r>
            <w:r w:rsidR="00452675">
              <w:rPr>
                <w:sz w:val="16"/>
                <w:szCs w:val="16"/>
              </w:rPr>
              <w:t>39 801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- 4,6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+ 3,5</w:t>
            </w:r>
          </w:p>
        </w:tc>
      </w:tr>
      <w:tr w:rsidR="009574AB" w:rsidRPr="00B85074" w:rsidTr="009574AB">
        <w:trPr>
          <w:trHeight w:val="256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Listopad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199 759 167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571 941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200 331 108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452675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206 669 360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452675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577 901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452675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207 247 261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452675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452675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452675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+ 3,5</w:t>
            </w:r>
          </w:p>
        </w:tc>
      </w:tr>
      <w:tr w:rsidR="009574AB" w:rsidRPr="00B85074" w:rsidTr="009574AB">
        <w:trPr>
          <w:trHeight w:val="234"/>
        </w:trPr>
        <w:tc>
          <w:tcPr>
            <w:tcW w:w="101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Prosinec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207 051 819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477 178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207 528 997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9574AB" w:rsidRPr="00B85074" w:rsidTr="009574AB">
        <w:trPr>
          <w:trHeight w:val="233"/>
        </w:trPr>
        <w:tc>
          <w:tcPr>
            <w:tcW w:w="1018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104DAC">
              <w:rPr>
                <w:b/>
                <w:spacing w:val="208"/>
                <w:sz w:val="16"/>
                <w:szCs w:val="16"/>
              </w:rPr>
              <w:t>RO</w:t>
            </w:r>
            <w:r w:rsidRPr="00104DAC">
              <w:rPr>
                <w:b/>
                <w:spacing w:val="2"/>
                <w:sz w:val="16"/>
                <w:szCs w:val="16"/>
              </w:rPr>
              <w:t>K</w:t>
            </w:r>
          </w:p>
        </w:tc>
        <w:tc>
          <w:tcPr>
            <w:tcW w:w="1182" w:type="dxa"/>
            <w:shd w:val="clear" w:color="auto" w:fill="B8CCE4"/>
            <w:noWrap/>
            <w:vAlign w:val="center"/>
          </w:tcPr>
          <w:p w:rsidR="009574AB" w:rsidRPr="009574AB" w:rsidRDefault="009574AB" w:rsidP="00672F03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 xml:space="preserve">2 568 491 </w:t>
            </w:r>
            <w:r w:rsidR="00672F03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977" w:type="dxa"/>
            <w:shd w:val="clear" w:color="auto" w:fill="B8CCE4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6 885 826</w:t>
            </w:r>
          </w:p>
        </w:tc>
        <w:tc>
          <w:tcPr>
            <w:tcW w:w="1256" w:type="dxa"/>
            <w:shd w:val="clear" w:color="auto" w:fill="B8CCE4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2 575 377 781</w:t>
            </w:r>
          </w:p>
        </w:tc>
        <w:tc>
          <w:tcPr>
            <w:tcW w:w="1116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B8CCE4"/>
            <w:tcFitText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systému mléčných kvót SZIF</w:t>
      </w:r>
      <w:r w:rsidR="009E7303" w:rsidRPr="009574AB">
        <w:rPr>
          <w:i/>
          <w:sz w:val="16"/>
          <w:szCs w:val="16"/>
        </w:rPr>
        <w:t>, duben 2001 – předběžný údaj</w:t>
      </w:r>
    </w:p>
    <w:p w:rsidR="00E32833" w:rsidRPr="0006023F" w:rsidRDefault="0006023F" w:rsidP="000B309D">
      <w:pPr>
        <w:rPr>
          <w:b/>
          <w:i/>
          <w:sz w:val="16"/>
          <w:szCs w:val="16"/>
        </w:rPr>
      </w:pPr>
      <w:r w:rsidRPr="0006023F">
        <w:rPr>
          <w:b/>
          <w:i/>
          <w:sz w:val="16"/>
          <w:szCs w:val="16"/>
        </w:rPr>
        <w:t xml:space="preserve">Za </w:t>
      </w:r>
      <w:r w:rsidR="0047597F">
        <w:rPr>
          <w:b/>
          <w:i/>
          <w:sz w:val="16"/>
          <w:szCs w:val="16"/>
        </w:rPr>
        <w:t>1</w:t>
      </w:r>
      <w:r w:rsidR="00452675">
        <w:rPr>
          <w:b/>
          <w:i/>
          <w:sz w:val="16"/>
          <w:szCs w:val="16"/>
        </w:rPr>
        <w:t xml:space="preserve">1 </w:t>
      </w:r>
      <w:r w:rsidRPr="0006023F">
        <w:rPr>
          <w:b/>
          <w:i/>
          <w:sz w:val="16"/>
          <w:szCs w:val="16"/>
        </w:rPr>
        <w:t xml:space="preserve">měsíců r. 2011 dodávky a přímý prodej mléka představovaly objem </w:t>
      </w:r>
      <w:r w:rsidR="00B4000A">
        <w:rPr>
          <w:b/>
          <w:i/>
          <w:sz w:val="16"/>
          <w:szCs w:val="16"/>
        </w:rPr>
        <w:t>2</w:t>
      </w:r>
      <w:r w:rsidR="00452675">
        <w:rPr>
          <w:b/>
          <w:i/>
          <w:sz w:val="16"/>
          <w:szCs w:val="16"/>
        </w:rPr>
        <w:t> 402 090 913</w:t>
      </w:r>
      <w:r w:rsidRPr="0006023F">
        <w:rPr>
          <w:b/>
          <w:i/>
          <w:sz w:val="16"/>
          <w:szCs w:val="16"/>
        </w:rPr>
        <w:t xml:space="preserve"> kg, tj. o </w:t>
      </w:r>
      <w:r w:rsidR="00301D61">
        <w:rPr>
          <w:b/>
          <w:i/>
          <w:sz w:val="16"/>
          <w:szCs w:val="16"/>
        </w:rPr>
        <w:t>1,</w:t>
      </w:r>
      <w:r w:rsidR="00452675">
        <w:rPr>
          <w:b/>
          <w:i/>
          <w:sz w:val="16"/>
          <w:szCs w:val="16"/>
        </w:rPr>
        <w:t>45</w:t>
      </w:r>
      <w:r w:rsidRPr="0006023F">
        <w:rPr>
          <w:b/>
          <w:i/>
          <w:sz w:val="16"/>
          <w:szCs w:val="16"/>
        </w:rPr>
        <w:t xml:space="preserve"> % více než za stejné období r. 2010</w:t>
      </w:r>
    </w:p>
    <w:p w:rsidR="000C0488" w:rsidRPr="00F017D7" w:rsidRDefault="000C0488" w:rsidP="000C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tbl>
      <w:tblPr>
        <w:tblpPr w:leftFromText="141" w:rightFromText="141" w:vertAnchor="page" w:horzAnchor="margin" w:tblpY="5811"/>
        <w:tblW w:w="105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77"/>
        <w:gridCol w:w="854"/>
        <w:gridCol w:w="1316"/>
        <w:gridCol w:w="1396"/>
        <w:gridCol w:w="1705"/>
        <w:gridCol w:w="2130"/>
      </w:tblGrid>
      <w:tr w:rsidR="00682355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682355" w:rsidRPr="00F017D7" w:rsidRDefault="00682355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Ukazatel</w:t>
            </w:r>
          </w:p>
        </w:tc>
        <w:tc>
          <w:tcPr>
            <w:tcW w:w="854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316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2010</w:t>
            </w:r>
          </w:p>
        </w:tc>
        <w:tc>
          <w:tcPr>
            <w:tcW w:w="1396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2011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2011/2010</w:t>
            </w:r>
          </w:p>
        </w:tc>
      </w:tr>
      <w:tr w:rsidR="00682355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682355" w:rsidRPr="00F017D7" w:rsidRDefault="00682355" w:rsidP="00682355">
            <w:pPr>
              <w:rPr>
                <w:b/>
                <w:sz w:val="20"/>
              </w:rPr>
            </w:pPr>
          </w:p>
        </w:tc>
        <w:tc>
          <w:tcPr>
            <w:tcW w:w="854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682355" w:rsidRPr="00F017D7" w:rsidRDefault="00682355" w:rsidP="00F671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 xml:space="preserve">01 - </w:t>
            </w:r>
            <w:r w:rsidR="00F671EF">
              <w:rPr>
                <w:b/>
                <w:sz w:val="20"/>
              </w:rPr>
              <w:t>1</w:t>
            </w:r>
            <w:r w:rsidR="00752C16">
              <w:rPr>
                <w:b/>
                <w:sz w:val="20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682355" w:rsidRPr="00F017D7" w:rsidRDefault="00682355" w:rsidP="00F671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 xml:space="preserve">01 - </w:t>
            </w:r>
            <w:r w:rsidR="00F671EF">
              <w:rPr>
                <w:b/>
                <w:sz w:val="20"/>
              </w:rPr>
              <w:t>1</w:t>
            </w:r>
            <w:r w:rsidR="00752C16">
              <w:rPr>
                <w:b/>
                <w:sz w:val="20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2130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513E3A" w:rsidRPr="00F017D7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513E3A" w:rsidRPr="00F017D7" w:rsidRDefault="00513E3A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54" w:type="dxa"/>
            <w:shd w:val="clear" w:color="auto" w:fill="FDE9D9"/>
          </w:tcPr>
          <w:p w:rsidR="00513E3A" w:rsidRPr="00F017D7" w:rsidRDefault="00513E3A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2 068 805,0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2 108 968,0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40 163,0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101,9</w:t>
            </w:r>
          </w:p>
        </w:tc>
      </w:tr>
      <w:tr w:rsidR="00513E3A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513E3A" w:rsidRPr="00F017D7" w:rsidRDefault="00513E3A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z toho:   v I. a vyšší třídě</w:t>
            </w:r>
          </w:p>
        </w:tc>
        <w:tc>
          <w:tcPr>
            <w:tcW w:w="854" w:type="dxa"/>
            <w:shd w:val="clear" w:color="auto" w:fill="FDE9D9"/>
          </w:tcPr>
          <w:p w:rsidR="00513E3A" w:rsidRPr="00F017D7" w:rsidRDefault="00513E3A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2 018 424,0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2 044 951,0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26 527,0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</w:t>
            </w:r>
          </w:p>
        </w:tc>
      </w:tr>
      <w:tr w:rsidR="00513E3A" w:rsidRPr="00F017D7" w:rsidTr="00682355">
        <w:trPr>
          <w:trHeight w:val="212"/>
        </w:trPr>
        <w:tc>
          <w:tcPr>
            <w:tcW w:w="3177" w:type="dxa"/>
            <w:shd w:val="clear" w:color="auto" w:fill="FDE9D9"/>
          </w:tcPr>
          <w:p w:rsidR="00513E3A" w:rsidRPr="00F017D7" w:rsidRDefault="00513E3A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toho:   vývoz syrového mléka </w:t>
            </w:r>
          </w:p>
        </w:tc>
        <w:tc>
          <w:tcPr>
            <w:tcW w:w="854" w:type="dxa"/>
            <w:shd w:val="clear" w:color="auto" w:fill="FDE9D9"/>
          </w:tcPr>
          <w:p w:rsidR="00513E3A" w:rsidRPr="00F017D7" w:rsidRDefault="00513E3A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111 306,0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159 162,0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47 856,0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143,0</w:t>
            </w:r>
          </w:p>
        </w:tc>
      </w:tr>
      <w:tr w:rsidR="00513E3A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513E3A" w:rsidRPr="00F017D7" w:rsidRDefault="00513E3A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54" w:type="dxa"/>
            <w:shd w:val="clear" w:color="auto" w:fill="FDE9D9"/>
          </w:tcPr>
          <w:p w:rsidR="00513E3A" w:rsidRPr="00F017D7" w:rsidRDefault="00513E3A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3,88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3,87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</w:t>
            </w:r>
          </w:p>
        </w:tc>
      </w:tr>
      <w:tr w:rsidR="00513E3A" w:rsidRPr="00F017D7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513E3A" w:rsidRPr="00F017D7" w:rsidRDefault="00513E3A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54" w:type="dxa"/>
            <w:shd w:val="clear" w:color="auto" w:fill="FDE9D9"/>
          </w:tcPr>
          <w:p w:rsidR="00513E3A" w:rsidRPr="00F017D7" w:rsidRDefault="00513E3A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13E3A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513E3A" w:rsidRPr="00F017D7" w:rsidRDefault="00513E3A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854" w:type="dxa"/>
            <w:shd w:val="clear" w:color="auto" w:fill="FDE9D9"/>
          </w:tcPr>
          <w:p w:rsidR="00513E3A" w:rsidRPr="00F017D7" w:rsidRDefault="00513E3A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7,37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8,25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111,9</w:t>
            </w:r>
          </w:p>
        </w:tc>
      </w:tr>
      <w:tr w:rsidR="00513E3A" w:rsidRPr="00F017D7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513E3A" w:rsidRPr="00F017D7" w:rsidRDefault="00513E3A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54" w:type="dxa"/>
            <w:shd w:val="clear" w:color="auto" w:fill="FDE9D9"/>
          </w:tcPr>
          <w:p w:rsidR="00513E3A" w:rsidRPr="00F017D7" w:rsidRDefault="00513E3A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7,39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8,28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112,0</w:t>
            </w:r>
          </w:p>
        </w:tc>
      </w:tr>
      <w:tr w:rsidR="00513E3A" w:rsidRPr="00F017D7" w:rsidTr="00682355">
        <w:trPr>
          <w:trHeight w:val="256"/>
        </w:trPr>
        <w:tc>
          <w:tcPr>
            <w:tcW w:w="10578" w:type="dxa"/>
            <w:gridSpan w:val="6"/>
            <w:shd w:val="clear" w:color="auto" w:fill="auto"/>
          </w:tcPr>
          <w:p w:rsidR="00513E3A" w:rsidRPr="00F017D7" w:rsidRDefault="00513E3A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513E3A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513E3A" w:rsidRPr="00F017D7" w:rsidRDefault="00513E3A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54" w:type="dxa"/>
            <w:shd w:val="clear" w:color="auto" w:fill="FDE9D9"/>
          </w:tcPr>
          <w:p w:rsidR="00513E3A" w:rsidRPr="00F017D7" w:rsidRDefault="00513E3A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564 826,7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570 457,0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5 630,3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101,0</w:t>
            </w:r>
          </w:p>
        </w:tc>
      </w:tr>
      <w:tr w:rsidR="00513E3A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513E3A" w:rsidRPr="00F017D7" w:rsidRDefault="00513E3A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54" w:type="dxa"/>
            <w:shd w:val="clear" w:color="auto" w:fill="auto"/>
          </w:tcPr>
          <w:p w:rsidR="00513E3A" w:rsidRPr="00F017D7" w:rsidRDefault="00513E3A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94 513,0</w:t>
            </w:r>
          </w:p>
        </w:tc>
        <w:tc>
          <w:tcPr>
            <w:tcW w:w="139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88 810,0</w:t>
            </w:r>
          </w:p>
        </w:tc>
        <w:tc>
          <w:tcPr>
            <w:tcW w:w="1705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-5 703,0</w:t>
            </w:r>
          </w:p>
        </w:tc>
        <w:tc>
          <w:tcPr>
            <w:tcW w:w="2130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94,0</w:t>
            </w:r>
          </w:p>
        </w:tc>
      </w:tr>
      <w:tr w:rsidR="00513E3A" w:rsidRPr="00F017D7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513E3A" w:rsidRPr="00F017D7" w:rsidRDefault="00513E3A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54" w:type="dxa"/>
            <w:shd w:val="clear" w:color="auto" w:fill="auto"/>
          </w:tcPr>
          <w:p w:rsidR="00513E3A" w:rsidRPr="00F017D7" w:rsidRDefault="00513E3A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468 240,6</w:t>
            </w:r>
          </w:p>
        </w:tc>
        <w:tc>
          <w:tcPr>
            <w:tcW w:w="139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479 865,9</w:t>
            </w:r>
          </w:p>
        </w:tc>
        <w:tc>
          <w:tcPr>
            <w:tcW w:w="1705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11 625,3</w:t>
            </w:r>
          </w:p>
        </w:tc>
        <w:tc>
          <w:tcPr>
            <w:tcW w:w="2130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102,5</w:t>
            </w:r>
          </w:p>
        </w:tc>
      </w:tr>
      <w:tr w:rsidR="00513E3A" w:rsidRPr="00CF7A31" w:rsidTr="006822A0">
        <w:trPr>
          <w:trHeight w:val="256"/>
        </w:trPr>
        <w:tc>
          <w:tcPr>
            <w:tcW w:w="3177" w:type="dxa"/>
            <w:shd w:val="clear" w:color="auto" w:fill="auto"/>
          </w:tcPr>
          <w:p w:rsidR="00513E3A" w:rsidRPr="006822A0" w:rsidRDefault="00513E3A" w:rsidP="00682355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54" w:type="dxa"/>
            <w:shd w:val="clear" w:color="auto" w:fill="auto"/>
          </w:tcPr>
          <w:p w:rsidR="00513E3A" w:rsidRPr="006822A0" w:rsidRDefault="00513E3A" w:rsidP="00682355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513E3A" w:rsidRDefault="00513E3A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2 073,1</w:t>
            </w:r>
          </w:p>
        </w:tc>
        <w:tc>
          <w:tcPr>
            <w:tcW w:w="1396" w:type="dxa"/>
            <w:shd w:val="clear" w:color="auto" w:fill="auto"/>
          </w:tcPr>
          <w:p w:rsidR="00513E3A" w:rsidRDefault="00513E3A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1 780,9</w:t>
            </w:r>
          </w:p>
        </w:tc>
        <w:tc>
          <w:tcPr>
            <w:tcW w:w="1705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-292,2</w:t>
            </w:r>
          </w:p>
        </w:tc>
        <w:tc>
          <w:tcPr>
            <w:tcW w:w="2130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85,9</w:t>
            </w:r>
          </w:p>
        </w:tc>
      </w:tr>
      <w:tr w:rsidR="00513E3A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513E3A" w:rsidRPr="00CF7A31" w:rsidRDefault="00513E3A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</w:p>
        </w:tc>
        <w:tc>
          <w:tcPr>
            <w:tcW w:w="854" w:type="dxa"/>
            <w:shd w:val="clear" w:color="auto" w:fill="FDE9D9"/>
          </w:tcPr>
          <w:p w:rsidR="00513E3A" w:rsidRPr="00CF7A31" w:rsidRDefault="00513E3A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46 877,7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43 192,2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-3 685,5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92,1</w:t>
            </w:r>
          </w:p>
        </w:tc>
      </w:tr>
      <w:tr w:rsidR="00513E3A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513E3A" w:rsidRPr="00CF7A31" w:rsidRDefault="00513E3A" w:rsidP="00682355">
            <w:pPr>
              <w:rPr>
                <w:sz w:val="20"/>
              </w:rPr>
            </w:pPr>
            <w:r>
              <w:rPr>
                <w:sz w:val="20"/>
              </w:rPr>
              <w:t xml:space="preserve">Z toho: </w:t>
            </w:r>
            <w:r w:rsidRPr="00CF7A31">
              <w:rPr>
                <w:sz w:val="20"/>
              </w:rPr>
              <w:t>- kysané</w:t>
            </w:r>
          </w:p>
        </w:tc>
        <w:tc>
          <w:tcPr>
            <w:tcW w:w="854" w:type="dxa"/>
            <w:shd w:val="clear" w:color="auto" w:fill="auto"/>
          </w:tcPr>
          <w:p w:rsidR="00513E3A" w:rsidRPr="00CF7A31" w:rsidRDefault="00513E3A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16 093,4</w:t>
            </w:r>
          </w:p>
        </w:tc>
        <w:tc>
          <w:tcPr>
            <w:tcW w:w="139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15 352,4</w:t>
            </w:r>
          </w:p>
        </w:tc>
        <w:tc>
          <w:tcPr>
            <w:tcW w:w="1705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-741,0</w:t>
            </w:r>
          </w:p>
        </w:tc>
        <w:tc>
          <w:tcPr>
            <w:tcW w:w="2130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95,4</w:t>
            </w:r>
          </w:p>
        </w:tc>
      </w:tr>
      <w:tr w:rsidR="00513E3A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513E3A" w:rsidRPr="00CF7A31" w:rsidRDefault="00513E3A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-- smetany s </w:t>
            </w:r>
            <w:proofErr w:type="spellStart"/>
            <w:r w:rsidRPr="00CF7A31">
              <w:rPr>
                <w:sz w:val="20"/>
              </w:rPr>
              <w:t>obs</w:t>
            </w:r>
            <w:proofErr w:type="spellEnd"/>
            <w:r w:rsidRPr="00CF7A31">
              <w:rPr>
                <w:sz w:val="20"/>
              </w:rPr>
              <w:t xml:space="preserve">. tuku </w:t>
            </w:r>
            <w:proofErr w:type="spellStart"/>
            <w:r w:rsidRPr="00CF7A31">
              <w:rPr>
                <w:sz w:val="20"/>
              </w:rPr>
              <w:t>nejm</w:t>
            </w:r>
            <w:proofErr w:type="spellEnd"/>
            <w:r w:rsidRPr="00CF7A31">
              <w:rPr>
                <w:sz w:val="20"/>
              </w:rPr>
              <w:t>. 30 %</w:t>
            </w:r>
          </w:p>
        </w:tc>
        <w:tc>
          <w:tcPr>
            <w:tcW w:w="854" w:type="dxa"/>
            <w:shd w:val="clear" w:color="auto" w:fill="auto"/>
          </w:tcPr>
          <w:p w:rsidR="00513E3A" w:rsidRPr="00CF7A31" w:rsidRDefault="00513E3A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19 533,9</w:t>
            </w:r>
          </w:p>
        </w:tc>
        <w:tc>
          <w:tcPr>
            <w:tcW w:w="139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17 235,9</w:t>
            </w:r>
          </w:p>
        </w:tc>
        <w:tc>
          <w:tcPr>
            <w:tcW w:w="1705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-2 298,0</w:t>
            </w:r>
          </w:p>
        </w:tc>
        <w:tc>
          <w:tcPr>
            <w:tcW w:w="2130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88,2</w:t>
            </w:r>
          </w:p>
        </w:tc>
      </w:tr>
      <w:tr w:rsidR="00513E3A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513E3A" w:rsidRPr="00CF7A31" w:rsidRDefault="00513E3A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54" w:type="dxa"/>
            <w:shd w:val="clear" w:color="auto" w:fill="FDE9D9"/>
          </w:tcPr>
          <w:p w:rsidR="00513E3A" w:rsidRPr="00CF7A31" w:rsidRDefault="00513E3A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131 119,6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124 072,4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-7 047,2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94,6</w:t>
            </w:r>
          </w:p>
        </w:tc>
      </w:tr>
      <w:tr w:rsidR="00513E3A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513E3A" w:rsidRPr="00CF7A31" w:rsidRDefault="00513E3A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54" w:type="dxa"/>
            <w:shd w:val="clear" w:color="auto" w:fill="FDE9D9"/>
          </w:tcPr>
          <w:p w:rsidR="00513E3A" w:rsidRPr="00CF7A31" w:rsidRDefault="00513E3A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53 861,0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52 456,7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-1 404,3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97,4</w:t>
            </w:r>
          </w:p>
        </w:tc>
      </w:tr>
      <w:tr w:rsidR="00513E3A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513E3A" w:rsidRPr="00CF7A31" w:rsidRDefault="00513E3A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54" w:type="dxa"/>
            <w:shd w:val="clear" w:color="auto" w:fill="auto"/>
          </w:tcPr>
          <w:p w:rsidR="00513E3A" w:rsidRPr="00CF7A31" w:rsidRDefault="00513E3A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24 148,4</w:t>
            </w:r>
          </w:p>
        </w:tc>
        <w:tc>
          <w:tcPr>
            <w:tcW w:w="139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22 834,3</w:t>
            </w:r>
          </w:p>
        </w:tc>
        <w:tc>
          <w:tcPr>
            <w:tcW w:w="1705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-1 314,1</w:t>
            </w:r>
          </w:p>
        </w:tc>
        <w:tc>
          <w:tcPr>
            <w:tcW w:w="2130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94,6</w:t>
            </w:r>
          </w:p>
        </w:tc>
      </w:tr>
      <w:tr w:rsidR="00513E3A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513E3A" w:rsidRPr="00CF7A31" w:rsidRDefault="00513E3A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54" w:type="dxa"/>
            <w:shd w:val="clear" w:color="auto" w:fill="auto"/>
          </w:tcPr>
          <w:p w:rsidR="00513E3A" w:rsidRPr="00CF7A31" w:rsidRDefault="00513E3A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29 712,6</w:t>
            </w:r>
          </w:p>
        </w:tc>
        <w:tc>
          <w:tcPr>
            <w:tcW w:w="139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29 622,4</w:t>
            </w:r>
          </w:p>
        </w:tc>
        <w:tc>
          <w:tcPr>
            <w:tcW w:w="1705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-90,2</w:t>
            </w:r>
          </w:p>
        </w:tc>
        <w:tc>
          <w:tcPr>
            <w:tcW w:w="2130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99,7</w:t>
            </w:r>
          </w:p>
        </w:tc>
      </w:tr>
      <w:tr w:rsidR="00513E3A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513E3A" w:rsidRPr="00CF7A31" w:rsidRDefault="00513E3A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54" w:type="dxa"/>
            <w:shd w:val="clear" w:color="auto" w:fill="FDE9D9"/>
          </w:tcPr>
          <w:p w:rsidR="00513E3A" w:rsidRPr="00CF7A31" w:rsidRDefault="00513E3A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37 024,3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35 578,4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-1 445,9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96,1</w:t>
            </w:r>
          </w:p>
        </w:tc>
      </w:tr>
      <w:tr w:rsidR="00513E3A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513E3A" w:rsidRPr="00CF7A31" w:rsidRDefault="00513E3A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54" w:type="dxa"/>
            <w:shd w:val="clear" w:color="auto" w:fill="FDE9D9"/>
          </w:tcPr>
          <w:p w:rsidR="00513E3A" w:rsidRPr="00CF7A31" w:rsidRDefault="00513E3A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27 772,2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28 587,1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814,9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102,9</w:t>
            </w:r>
          </w:p>
        </w:tc>
      </w:tr>
      <w:tr w:rsidR="00513E3A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513E3A" w:rsidRPr="00CF7A31" w:rsidRDefault="00513E3A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54" w:type="dxa"/>
            <w:shd w:val="clear" w:color="auto" w:fill="FDE9D9"/>
          </w:tcPr>
          <w:p w:rsidR="00513E3A" w:rsidRPr="00CF7A31" w:rsidRDefault="00513E3A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88 173,6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85 991,0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-2 182,6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97,5</w:t>
            </w:r>
          </w:p>
        </w:tc>
      </w:tr>
      <w:tr w:rsidR="00513E3A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513E3A" w:rsidRPr="00CF7A31" w:rsidRDefault="00513E3A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54" w:type="dxa"/>
            <w:shd w:val="clear" w:color="auto" w:fill="auto"/>
          </w:tcPr>
          <w:p w:rsidR="00513E3A" w:rsidRPr="00CF7A31" w:rsidRDefault="00513E3A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74 119,2</w:t>
            </w:r>
          </w:p>
        </w:tc>
        <w:tc>
          <w:tcPr>
            <w:tcW w:w="139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73 058,8</w:t>
            </w:r>
          </w:p>
        </w:tc>
        <w:tc>
          <w:tcPr>
            <w:tcW w:w="1705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-1 060,4</w:t>
            </w:r>
          </w:p>
        </w:tc>
        <w:tc>
          <w:tcPr>
            <w:tcW w:w="2130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98,6</w:t>
            </w:r>
          </w:p>
        </w:tc>
      </w:tr>
      <w:tr w:rsidR="00513E3A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513E3A" w:rsidRPr="00CF7A31" w:rsidRDefault="00513E3A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54" w:type="dxa"/>
            <w:shd w:val="clear" w:color="auto" w:fill="auto"/>
          </w:tcPr>
          <w:p w:rsidR="00513E3A" w:rsidRPr="00CF7A31" w:rsidRDefault="00513E3A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14 054,4</w:t>
            </w:r>
          </w:p>
        </w:tc>
        <w:tc>
          <w:tcPr>
            <w:tcW w:w="139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12 932,2</w:t>
            </w:r>
          </w:p>
        </w:tc>
        <w:tc>
          <w:tcPr>
            <w:tcW w:w="1705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-1 122,2</w:t>
            </w:r>
          </w:p>
        </w:tc>
        <w:tc>
          <w:tcPr>
            <w:tcW w:w="2130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92,0</w:t>
            </w:r>
          </w:p>
        </w:tc>
      </w:tr>
      <w:tr w:rsidR="00513E3A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513E3A" w:rsidRPr="00CF7A31" w:rsidRDefault="00513E3A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54" w:type="dxa"/>
            <w:shd w:val="clear" w:color="auto" w:fill="FDE9D9"/>
          </w:tcPr>
          <w:p w:rsidR="00513E3A" w:rsidRPr="00CF7A31" w:rsidRDefault="00513E3A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11 539,8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11 378,2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-161,6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98,6</w:t>
            </w:r>
          </w:p>
        </w:tc>
      </w:tr>
      <w:tr w:rsidR="00513E3A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513E3A" w:rsidRPr="00CF7A31" w:rsidRDefault="00513E3A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54" w:type="dxa"/>
            <w:shd w:val="clear" w:color="auto" w:fill="FDE9D9"/>
          </w:tcPr>
          <w:p w:rsidR="00513E3A" w:rsidRPr="00CF7A31" w:rsidRDefault="00513E3A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3 122,2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3 603,5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481,3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115,4</w:t>
            </w:r>
          </w:p>
        </w:tc>
      </w:tr>
      <w:tr w:rsidR="00513E3A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513E3A" w:rsidRPr="00CF7A31" w:rsidRDefault="00513E3A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54" w:type="dxa"/>
            <w:shd w:val="clear" w:color="auto" w:fill="FDE9D9"/>
          </w:tcPr>
          <w:p w:rsidR="00513E3A" w:rsidRPr="00CF7A31" w:rsidRDefault="00513E3A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9 545,0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9 478,5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-66,5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99,3</w:t>
            </w:r>
          </w:p>
        </w:tc>
      </w:tr>
      <w:tr w:rsidR="00513E3A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513E3A" w:rsidRPr="00CF7A31" w:rsidRDefault="00513E3A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54" w:type="dxa"/>
            <w:shd w:val="clear" w:color="auto" w:fill="FDE9D9"/>
          </w:tcPr>
          <w:p w:rsidR="00513E3A" w:rsidRPr="00CF7A31" w:rsidRDefault="00513E3A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24 688,6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26 490,9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1 802,3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107,3</w:t>
            </w:r>
          </w:p>
        </w:tc>
      </w:tr>
      <w:tr w:rsidR="00513E3A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513E3A" w:rsidRPr="00CF7A31" w:rsidRDefault="00513E3A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odstředěné mléko</w:t>
            </w:r>
          </w:p>
        </w:tc>
        <w:tc>
          <w:tcPr>
            <w:tcW w:w="854" w:type="dxa"/>
            <w:shd w:val="clear" w:color="auto" w:fill="auto"/>
          </w:tcPr>
          <w:p w:rsidR="00513E3A" w:rsidRPr="00CF7A31" w:rsidRDefault="00513E3A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14 124,0</w:t>
            </w:r>
          </w:p>
        </w:tc>
        <w:tc>
          <w:tcPr>
            <w:tcW w:w="139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12 966,3</w:t>
            </w:r>
          </w:p>
        </w:tc>
        <w:tc>
          <w:tcPr>
            <w:tcW w:w="1705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-1 157,7</w:t>
            </w:r>
          </w:p>
        </w:tc>
        <w:tc>
          <w:tcPr>
            <w:tcW w:w="2130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91,8</w:t>
            </w:r>
          </w:p>
        </w:tc>
      </w:tr>
      <w:tr w:rsidR="00513E3A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513E3A" w:rsidRPr="00CF7A31" w:rsidRDefault="00513E3A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54" w:type="dxa"/>
            <w:shd w:val="clear" w:color="auto" w:fill="auto"/>
          </w:tcPr>
          <w:p w:rsidR="00513E3A" w:rsidRPr="00CF7A31" w:rsidRDefault="00513E3A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10 564,6</w:t>
            </w:r>
          </w:p>
        </w:tc>
        <w:tc>
          <w:tcPr>
            <w:tcW w:w="1396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13 524,6</w:t>
            </w:r>
          </w:p>
        </w:tc>
        <w:tc>
          <w:tcPr>
            <w:tcW w:w="1705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2 960,0</w:t>
            </w:r>
          </w:p>
        </w:tc>
        <w:tc>
          <w:tcPr>
            <w:tcW w:w="2130" w:type="dxa"/>
            <w:shd w:val="clear" w:color="auto" w:fill="auto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128,0</w:t>
            </w:r>
          </w:p>
        </w:tc>
      </w:tr>
      <w:tr w:rsidR="00513E3A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513E3A" w:rsidRPr="003F4FB3" w:rsidRDefault="00513E3A" w:rsidP="00682355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54" w:type="dxa"/>
            <w:shd w:val="clear" w:color="auto" w:fill="FDE9D9"/>
          </w:tcPr>
          <w:p w:rsidR="00513E3A" w:rsidRPr="003F4FB3" w:rsidRDefault="00513E3A" w:rsidP="00682355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13 100,5</w:t>
            </w:r>
          </w:p>
        </w:tc>
        <w:tc>
          <w:tcPr>
            <w:tcW w:w="1396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12 261,8</w:t>
            </w:r>
          </w:p>
        </w:tc>
        <w:tc>
          <w:tcPr>
            <w:tcW w:w="1705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-838,7</w:t>
            </w:r>
          </w:p>
        </w:tc>
        <w:tc>
          <w:tcPr>
            <w:tcW w:w="2130" w:type="dxa"/>
            <w:shd w:val="clear" w:color="auto" w:fill="FDE9D9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93,6</w:t>
            </w:r>
          </w:p>
        </w:tc>
      </w:tr>
    </w:tbl>
    <w:p w:rsidR="00682355" w:rsidRDefault="0086576E" w:rsidP="009574AB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574AB" w:rsidRDefault="009574AB" w:rsidP="009574AB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p w:rsidR="009574AB" w:rsidRDefault="009574AB" w:rsidP="000C0488">
      <w:pPr>
        <w:rPr>
          <w:b/>
          <w:sz w:val="20"/>
        </w:rPr>
      </w:pPr>
    </w:p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sušeného odstředěného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C0488" w:rsidRPr="000B309D" w:rsidTr="00CF7A31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2009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4 218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2 944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2 261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2 231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2 043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2 021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1 220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 xml:space="preserve">  892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 xml:space="preserve">  775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1 332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C0488" w:rsidRPr="00972FE2" w:rsidTr="00CF7A31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2009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4 526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4 420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4 304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4 182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4 105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3 937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0C0488" w:rsidRPr="000B309D" w:rsidTr="00CF7A31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2009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2 090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1 947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2 057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2 049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1 762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1 502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1 446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1 180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</w:p>
        </w:tc>
      </w:tr>
    </w:tbl>
    <w:p w:rsidR="000C0488" w:rsidRDefault="000C0488" w:rsidP="000C0488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513E3A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I. tř. </w:t>
      </w:r>
      <w:proofErr w:type="spellStart"/>
      <w:r w:rsidRPr="00B43AF0">
        <w:rPr>
          <w:b/>
        </w:rPr>
        <w:t>j</w:t>
      </w:r>
      <w:proofErr w:type="spellEnd"/>
      <w:r w:rsidRPr="00B43AF0">
        <w:rPr>
          <w:b/>
        </w:rPr>
        <w:t>. a vyšší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8,31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8,39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10,08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6,15</w:t>
            </w:r>
          </w:p>
        </w:tc>
      </w:tr>
      <w:tr w:rsidR="00CD7824" w:rsidRPr="009A018E" w:rsidTr="003C72D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7,45</w:t>
            </w:r>
          </w:p>
        </w:tc>
      </w:tr>
      <w:tr w:rsidR="003C72DA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646816" w:rsidP="009A018E">
            <w:pPr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605AC3" w:rsidP="009A018E">
            <w:pPr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C03B3A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B47C3" w:rsidP="009A018E">
            <w:pPr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576E" w:rsidRPr="00B43AF0" w:rsidRDefault="0086576E" w:rsidP="0086576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01D61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732A66" w:rsidP="009A018E">
            <w:pPr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513E3A" w:rsidP="009A018E">
            <w:pPr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</w:p>
        </w:tc>
      </w:tr>
    </w:tbl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</w:t>
      </w:r>
      <w:proofErr w:type="spellStart"/>
      <w:r w:rsidRPr="00B43AF0">
        <w:rPr>
          <w:i/>
          <w:sz w:val="18"/>
          <w:szCs w:val="18"/>
        </w:rPr>
        <w:t>MZe</w:t>
      </w:r>
      <w:proofErr w:type="spellEnd"/>
      <w:r w:rsidRPr="00B43AF0">
        <w:rPr>
          <w:i/>
          <w:sz w:val="18"/>
          <w:szCs w:val="18"/>
        </w:rPr>
        <w:t>) 6-12</w:t>
      </w:r>
    </w:p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Poznámka: ukazatel průměr roku je počítán jako aritmetický průměr</w:t>
      </w:r>
    </w:p>
    <w:p w:rsidR="00CD7824" w:rsidRPr="00B43AF0" w:rsidRDefault="00CD7824" w:rsidP="009A018E">
      <w:pPr>
        <w:rPr>
          <w:b/>
        </w:rPr>
      </w:pPr>
      <w:r w:rsidRPr="00B43AF0">
        <w:rPr>
          <w:b/>
        </w:rPr>
        <w:t xml:space="preserve">Ceny zemědělských výrobců (CZV), ceny průmyslových výrobců </w:t>
      </w:r>
      <w:r w:rsidR="00C03B3A"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7"/>
        <w:gridCol w:w="1262"/>
        <w:gridCol w:w="972"/>
        <w:gridCol w:w="892"/>
        <w:gridCol w:w="972"/>
        <w:gridCol w:w="1155"/>
        <w:gridCol w:w="1444"/>
      </w:tblGrid>
      <w:tr w:rsidR="00CD7824" w:rsidRPr="009A018E" w:rsidTr="00513E3A">
        <w:trPr>
          <w:trHeight w:val="250"/>
        </w:trPr>
        <w:tc>
          <w:tcPr>
            <w:tcW w:w="3617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7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68003E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Listopad</w:t>
            </w:r>
          </w:p>
          <w:p w:rsidR="00CD7824" w:rsidRPr="00374857" w:rsidRDefault="00CD7824" w:rsidP="003C72D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</w:t>
            </w:r>
            <w:r w:rsidR="003C72DA" w:rsidRPr="00374857">
              <w:rPr>
                <w:b/>
                <w:sz w:val="20"/>
                <w:szCs w:val="22"/>
              </w:rPr>
              <w:t>10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Leden</w:t>
            </w:r>
          </w:p>
          <w:p w:rsidR="00CD7824" w:rsidRPr="00374857" w:rsidRDefault="00CD7824" w:rsidP="003C72D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F12F31" w:rsidRDefault="0068003E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Listopad</w:t>
            </w:r>
          </w:p>
          <w:p w:rsidR="00CD7824" w:rsidRPr="00374857" w:rsidRDefault="00CD7824" w:rsidP="00F12F31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Změna v %</w:t>
            </w:r>
          </w:p>
        </w:tc>
      </w:tr>
      <w:tr w:rsidR="00CD7824" w:rsidRPr="009A018E" w:rsidTr="00513E3A">
        <w:trPr>
          <w:trHeight w:val="169"/>
        </w:trPr>
        <w:tc>
          <w:tcPr>
            <w:tcW w:w="3617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72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92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72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5" w:type="dxa"/>
            <w:shd w:val="clear" w:color="auto" w:fill="B8CCE4"/>
          </w:tcPr>
          <w:p w:rsidR="00CD7824" w:rsidRPr="00374857" w:rsidRDefault="0068003E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Listopad</w:t>
            </w:r>
          </w:p>
          <w:p w:rsidR="00CD7824" w:rsidRPr="00374857" w:rsidRDefault="00CD7824" w:rsidP="003C72D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Pr="00374857">
              <w:rPr>
                <w:b/>
                <w:sz w:val="20"/>
                <w:szCs w:val="22"/>
              </w:rPr>
              <w:t>/20</w:t>
            </w:r>
            <w:r w:rsidR="003C72DA" w:rsidRPr="00374857">
              <w:rPr>
                <w:b/>
                <w:sz w:val="20"/>
                <w:szCs w:val="22"/>
              </w:rPr>
              <w:t>10</w:t>
            </w:r>
          </w:p>
        </w:tc>
        <w:tc>
          <w:tcPr>
            <w:tcW w:w="1444" w:type="dxa"/>
            <w:shd w:val="clear" w:color="auto" w:fill="B8CCE4"/>
          </w:tcPr>
          <w:p w:rsidR="00CD7824" w:rsidRPr="00374857" w:rsidRDefault="0068003E" w:rsidP="003C72D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Listopad </w:t>
            </w:r>
            <w:r w:rsidR="00CD7824" w:rsidRPr="00374857">
              <w:rPr>
                <w:b/>
                <w:sz w:val="20"/>
                <w:szCs w:val="18"/>
              </w:rPr>
              <w:t>201</w:t>
            </w:r>
            <w:r w:rsidR="003C72DA" w:rsidRPr="00374857">
              <w:rPr>
                <w:b/>
                <w:sz w:val="20"/>
                <w:szCs w:val="18"/>
              </w:rPr>
              <w:t>1</w:t>
            </w:r>
            <w:r w:rsidR="00CD7824" w:rsidRPr="00374857">
              <w:rPr>
                <w:b/>
                <w:sz w:val="20"/>
                <w:szCs w:val="18"/>
              </w:rPr>
              <w:t xml:space="preserve"> /leden 201</w:t>
            </w:r>
            <w:r w:rsidR="003C72DA" w:rsidRPr="00374857">
              <w:rPr>
                <w:b/>
                <w:sz w:val="20"/>
                <w:szCs w:val="18"/>
              </w:rPr>
              <w:t>1</w:t>
            </w:r>
          </w:p>
        </w:tc>
      </w:tr>
      <w:tr w:rsidR="00C03B3A" w:rsidRPr="009A018E" w:rsidTr="00B22D11">
        <w:trPr>
          <w:trHeight w:val="169"/>
        </w:trPr>
        <w:tc>
          <w:tcPr>
            <w:tcW w:w="10314" w:type="dxa"/>
            <w:gridSpan w:val="7"/>
          </w:tcPr>
          <w:p w:rsidR="00C03B3A" w:rsidRDefault="00C03B3A" w:rsidP="003C72D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513E3A" w:rsidRPr="009A018E" w:rsidTr="00513E3A">
        <w:trPr>
          <w:trHeight w:val="229"/>
        </w:trPr>
        <w:tc>
          <w:tcPr>
            <w:tcW w:w="3617" w:type="dxa"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Syrové kravské mléko (Kč/l)</w:t>
            </w:r>
          </w:p>
        </w:tc>
        <w:tc>
          <w:tcPr>
            <w:tcW w:w="1262" w:type="dxa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89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8,38</w:t>
            </w:r>
          </w:p>
        </w:tc>
        <w:tc>
          <w:tcPr>
            <w:tcW w:w="1155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106,08</w:t>
            </w:r>
          </w:p>
        </w:tc>
        <w:tc>
          <w:tcPr>
            <w:tcW w:w="1444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103,46</w:t>
            </w:r>
          </w:p>
        </w:tc>
      </w:tr>
      <w:tr w:rsidR="00513E3A" w:rsidRPr="009A018E" w:rsidTr="00374857">
        <w:trPr>
          <w:trHeight w:val="247"/>
        </w:trPr>
        <w:tc>
          <w:tcPr>
            <w:tcW w:w="10314" w:type="dxa"/>
            <w:gridSpan w:val="7"/>
          </w:tcPr>
          <w:p w:rsidR="00513E3A" w:rsidRPr="00C03B3A" w:rsidRDefault="00513E3A" w:rsidP="009A018E">
            <w:pPr>
              <w:rPr>
                <w:b/>
                <w:sz w:val="20"/>
                <w:szCs w:val="22"/>
              </w:rPr>
            </w:pPr>
          </w:p>
        </w:tc>
      </w:tr>
      <w:tr w:rsidR="00513E3A" w:rsidRPr="009A018E" w:rsidTr="00513E3A">
        <w:trPr>
          <w:trHeight w:val="229"/>
        </w:trPr>
        <w:tc>
          <w:tcPr>
            <w:tcW w:w="3617" w:type="dxa"/>
            <w:vMerge w:val="restart"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62" w:type="dxa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10,10</w:t>
            </w:r>
          </w:p>
        </w:tc>
        <w:tc>
          <w:tcPr>
            <w:tcW w:w="89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10,29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10,25</w:t>
            </w:r>
          </w:p>
        </w:tc>
        <w:tc>
          <w:tcPr>
            <w:tcW w:w="1155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101,49</w:t>
            </w:r>
          </w:p>
        </w:tc>
        <w:tc>
          <w:tcPr>
            <w:tcW w:w="1444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99,61</w:t>
            </w:r>
          </w:p>
        </w:tc>
      </w:tr>
      <w:tr w:rsidR="00513E3A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15,19</w:t>
            </w:r>
          </w:p>
        </w:tc>
        <w:tc>
          <w:tcPr>
            <w:tcW w:w="89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15,60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16,53</w:t>
            </w:r>
          </w:p>
        </w:tc>
        <w:tc>
          <w:tcPr>
            <w:tcW w:w="1155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108,82</w:t>
            </w:r>
          </w:p>
        </w:tc>
        <w:tc>
          <w:tcPr>
            <w:tcW w:w="1444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105,96</w:t>
            </w:r>
          </w:p>
        </w:tc>
      </w:tr>
      <w:tr w:rsidR="00513E3A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shd w:val="clear" w:color="auto" w:fill="B8CCE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72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50,40</w:t>
            </w:r>
          </w:p>
        </w:tc>
        <w:tc>
          <w:tcPr>
            <w:tcW w:w="892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51,60</w:t>
            </w:r>
          </w:p>
        </w:tc>
        <w:tc>
          <w:tcPr>
            <w:tcW w:w="972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61,27</w:t>
            </w:r>
          </w:p>
        </w:tc>
        <w:tc>
          <w:tcPr>
            <w:tcW w:w="1155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4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13E3A" w:rsidRPr="009A018E" w:rsidTr="00513E3A">
        <w:trPr>
          <w:trHeight w:val="247"/>
        </w:trPr>
        <w:tc>
          <w:tcPr>
            <w:tcW w:w="3617" w:type="dxa"/>
            <w:vMerge w:val="restart"/>
            <w:shd w:val="clear" w:color="auto" w:fill="FBD4B4"/>
          </w:tcPr>
          <w:p w:rsidR="00513E3A" w:rsidRPr="00374857" w:rsidRDefault="00513E3A" w:rsidP="00605A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62" w:type="dxa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10,86</w:t>
            </w:r>
          </w:p>
        </w:tc>
        <w:tc>
          <w:tcPr>
            <w:tcW w:w="89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10,83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11,53</w:t>
            </w:r>
          </w:p>
        </w:tc>
        <w:tc>
          <w:tcPr>
            <w:tcW w:w="1155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106,17</w:t>
            </w:r>
          </w:p>
        </w:tc>
        <w:tc>
          <w:tcPr>
            <w:tcW w:w="1444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106,46</w:t>
            </w:r>
          </w:p>
        </w:tc>
      </w:tr>
      <w:tr w:rsidR="00513E3A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16,62</w:t>
            </w:r>
          </w:p>
        </w:tc>
        <w:tc>
          <w:tcPr>
            <w:tcW w:w="89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16,67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18,03</w:t>
            </w:r>
          </w:p>
        </w:tc>
        <w:tc>
          <w:tcPr>
            <w:tcW w:w="1155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108,48</w:t>
            </w:r>
          </w:p>
        </w:tc>
        <w:tc>
          <w:tcPr>
            <w:tcW w:w="1444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108,16</w:t>
            </w:r>
          </w:p>
        </w:tc>
      </w:tr>
      <w:tr w:rsidR="00513E3A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shd w:val="clear" w:color="auto" w:fill="B8CCE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72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53,04</w:t>
            </w:r>
          </w:p>
        </w:tc>
        <w:tc>
          <w:tcPr>
            <w:tcW w:w="892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53,92</w:t>
            </w:r>
          </w:p>
        </w:tc>
        <w:tc>
          <w:tcPr>
            <w:tcW w:w="972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56,37</w:t>
            </w:r>
          </w:p>
        </w:tc>
        <w:tc>
          <w:tcPr>
            <w:tcW w:w="1155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4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13E3A" w:rsidRPr="009A018E" w:rsidTr="00513E3A">
        <w:trPr>
          <w:trHeight w:val="229"/>
        </w:trPr>
        <w:tc>
          <w:tcPr>
            <w:tcW w:w="3617" w:type="dxa"/>
            <w:vMerge w:val="restart"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62" w:type="dxa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92,14</w:t>
            </w:r>
          </w:p>
        </w:tc>
        <w:tc>
          <w:tcPr>
            <w:tcW w:w="89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98,34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105,73</w:t>
            </w:r>
          </w:p>
        </w:tc>
        <w:tc>
          <w:tcPr>
            <w:tcW w:w="1155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114,75</w:t>
            </w:r>
          </w:p>
        </w:tc>
        <w:tc>
          <w:tcPr>
            <w:tcW w:w="1444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107,51</w:t>
            </w:r>
          </w:p>
        </w:tc>
      </w:tr>
      <w:tr w:rsidR="00513E3A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134,88</w:t>
            </w:r>
          </w:p>
        </w:tc>
        <w:tc>
          <w:tcPr>
            <w:tcW w:w="89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133,64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140,85</w:t>
            </w:r>
          </w:p>
        </w:tc>
        <w:tc>
          <w:tcPr>
            <w:tcW w:w="1155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104,43</w:t>
            </w:r>
          </w:p>
        </w:tc>
        <w:tc>
          <w:tcPr>
            <w:tcW w:w="1444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105,40</w:t>
            </w:r>
          </w:p>
        </w:tc>
      </w:tr>
      <w:tr w:rsidR="00513E3A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shd w:val="clear" w:color="auto" w:fill="B8CCE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72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46,39</w:t>
            </w:r>
          </w:p>
        </w:tc>
        <w:tc>
          <w:tcPr>
            <w:tcW w:w="892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35,90</w:t>
            </w:r>
          </w:p>
        </w:tc>
        <w:tc>
          <w:tcPr>
            <w:tcW w:w="972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33,22</w:t>
            </w:r>
          </w:p>
        </w:tc>
        <w:tc>
          <w:tcPr>
            <w:tcW w:w="1155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4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13E3A" w:rsidRPr="009A018E" w:rsidTr="00513E3A">
        <w:trPr>
          <w:trHeight w:val="247"/>
        </w:trPr>
        <w:tc>
          <w:tcPr>
            <w:tcW w:w="3617" w:type="dxa"/>
            <w:vMerge w:val="restart"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62" w:type="dxa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87,61</w:t>
            </w:r>
          </w:p>
        </w:tc>
        <w:tc>
          <w:tcPr>
            <w:tcW w:w="89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89,10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90,80</w:t>
            </w:r>
          </w:p>
        </w:tc>
        <w:tc>
          <w:tcPr>
            <w:tcW w:w="1155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103,64</w:t>
            </w:r>
          </w:p>
        </w:tc>
        <w:tc>
          <w:tcPr>
            <w:tcW w:w="1444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101,91</w:t>
            </w:r>
          </w:p>
        </w:tc>
      </w:tr>
      <w:tr w:rsidR="00513E3A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122,75</w:t>
            </w:r>
          </w:p>
        </w:tc>
        <w:tc>
          <w:tcPr>
            <w:tcW w:w="89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121,03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119,13</w:t>
            </w:r>
          </w:p>
        </w:tc>
        <w:tc>
          <w:tcPr>
            <w:tcW w:w="1155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97,05</w:t>
            </w:r>
          </w:p>
        </w:tc>
        <w:tc>
          <w:tcPr>
            <w:tcW w:w="1444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98,43</w:t>
            </w:r>
          </w:p>
        </w:tc>
      </w:tr>
      <w:tr w:rsidR="00513E3A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shd w:val="clear" w:color="auto" w:fill="B8CCE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72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40,11</w:t>
            </w:r>
          </w:p>
        </w:tc>
        <w:tc>
          <w:tcPr>
            <w:tcW w:w="892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35,84</w:t>
            </w:r>
          </w:p>
        </w:tc>
        <w:tc>
          <w:tcPr>
            <w:tcW w:w="972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31,20</w:t>
            </w:r>
          </w:p>
        </w:tc>
        <w:tc>
          <w:tcPr>
            <w:tcW w:w="1155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4" w:type="dxa"/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13E3A" w:rsidRPr="009A018E" w:rsidTr="00513E3A">
        <w:trPr>
          <w:trHeight w:val="229"/>
        </w:trPr>
        <w:tc>
          <w:tcPr>
            <w:tcW w:w="3617" w:type="dxa"/>
            <w:vMerge w:val="restart"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Tvaroh měkký </w:t>
            </w:r>
            <w:r w:rsidRPr="00374857">
              <w:rPr>
                <w:sz w:val="20"/>
                <w:szCs w:val="22"/>
              </w:rPr>
              <w:t>(Kč/kg)</w:t>
            </w:r>
          </w:p>
        </w:tc>
        <w:tc>
          <w:tcPr>
            <w:tcW w:w="1262" w:type="dxa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42,84</w:t>
            </w:r>
          </w:p>
        </w:tc>
        <w:tc>
          <w:tcPr>
            <w:tcW w:w="89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40,95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44,46</w:t>
            </w:r>
          </w:p>
        </w:tc>
        <w:tc>
          <w:tcPr>
            <w:tcW w:w="1155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103,78</w:t>
            </w:r>
          </w:p>
        </w:tc>
        <w:tc>
          <w:tcPr>
            <w:tcW w:w="1444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108,57</w:t>
            </w:r>
          </w:p>
        </w:tc>
      </w:tr>
      <w:tr w:rsidR="00513E3A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60,84</w:t>
            </w:r>
          </w:p>
        </w:tc>
        <w:tc>
          <w:tcPr>
            <w:tcW w:w="89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61,38</w:t>
            </w:r>
          </w:p>
        </w:tc>
        <w:tc>
          <w:tcPr>
            <w:tcW w:w="972" w:type="dxa"/>
          </w:tcPr>
          <w:p w:rsidR="00513E3A" w:rsidRDefault="00513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69,12</w:t>
            </w:r>
          </w:p>
        </w:tc>
        <w:tc>
          <w:tcPr>
            <w:tcW w:w="1155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113,61</w:t>
            </w:r>
          </w:p>
        </w:tc>
        <w:tc>
          <w:tcPr>
            <w:tcW w:w="1444" w:type="dxa"/>
            <w:shd w:val="clear" w:color="auto" w:fill="FBD4B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112,61</w:t>
            </w:r>
          </w:p>
        </w:tc>
      </w:tr>
      <w:tr w:rsidR="00513E3A" w:rsidRPr="009A018E" w:rsidTr="00513E3A">
        <w:trPr>
          <w:trHeight w:val="169"/>
        </w:trPr>
        <w:tc>
          <w:tcPr>
            <w:tcW w:w="3617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tcBorders>
              <w:bottom w:val="double" w:sz="4" w:space="0" w:color="auto"/>
            </w:tcBorders>
            <w:shd w:val="clear" w:color="auto" w:fill="B8CCE4"/>
          </w:tcPr>
          <w:p w:rsidR="00513E3A" w:rsidRPr="00374857" w:rsidRDefault="00513E3A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72" w:type="dxa"/>
            <w:tcBorders>
              <w:bottom w:val="double" w:sz="4" w:space="0" w:color="auto"/>
            </w:tcBorders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42,02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49,89</w:t>
            </w:r>
          </w:p>
        </w:tc>
        <w:tc>
          <w:tcPr>
            <w:tcW w:w="972" w:type="dxa"/>
            <w:tcBorders>
              <w:bottom w:val="double" w:sz="4" w:space="0" w:color="auto"/>
            </w:tcBorders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55,47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4" w:type="dxa"/>
            <w:tcBorders>
              <w:bottom w:val="double" w:sz="4" w:space="0" w:color="auto"/>
            </w:tcBorders>
            <w:shd w:val="clear" w:color="auto" w:fill="B8CCE4"/>
          </w:tcPr>
          <w:p w:rsidR="00513E3A" w:rsidRDefault="00513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CD7824" w:rsidRPr="009A018E" w:rsidRDefault="00CD7824" w:rsidP="009A018E">
      <w:pPr>
        <w:sectPr w:rsidR="00CD7824" w:rsidRPr="009A018E" w:rsidSect="000B309D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CD7824" w:rsidRDefault="00CD7824" w:rsidP="009A018E">
      <w:r w:rsidRPr="0098477D">
        <w:rPr>
          <w:i/>
          <w:sz w:val="18"/>
          <w:szCs w:val="18"/>
        </w:rPr>
        <w:lastRenderedPageBreak/>
        <w:t>Pramen: Rezortní statistika Mlék (</w:t>
      </w:r>
      <w:proofErr w:type="spellStart"/>
      <w:r w:rsidRPr="0098477D">
        <w:rPr>
          <w:i/>
          <w:sz w:val="18"/>
          <w:szCs w:val="18"/>
        </w:rPr>
        <w:t>MZe</w:t>
      </w:r>
      <w:proofErr w:type="spellEnd"/>
      <w:r w:rsidRPr="0098477D">
        <w:rPr>
          <w:i/>
          <w:sz w:val="18"/>
          <w:szCs w:val="18"/>
        </w:rPr>
        <w:t>) 6-12, ČSÚ</w:t>
      </w:r>
      <w:r w:rsidR="002056B1">
        <w:rPr>
          <w:i/>
          <w:sz w:val="18"/>
          <w:szCs w:val="18"/>
        </w:rPr>
        <w:t xml:space="preserve"> </w:t>
      </w:r>
    </w:p>
    <w:p w:rsidR="004151D2" w:rsidRPr="009A018E" w:rsidRDefault="004151D2" w:rsidP="009A018E">
      <w:pPr>
        <w:sectPr w:rsidR="004151D2" w:rsidRPr="009A018E" w:rsidSect="00684B04">
          <w:type w:val="continuous"/>
          <w:pgSz w:w="11906" w:h="16838"/>
          <w:pgMar w:top="1418" w:right="851" w:bottom="1418" w:left="851" w:header="709" w:footer="709" w:gutter="0"/>
          <w:cols w:space="708"/>
        </w:sectPr>
      </w:pPr>
    </w:p>
    <w:p w:rsidR="00CD7824" w:rsidRPr="009A018E" w:rsidRDefault="00CD7824" w:rsidP="004151D2">
      <w:pPr>
        <w:ind w:left="284" w:hanging="284"/>
      </w:pPr>
    </w:p>
    <w:p w:rsidR="00CD7824" w:rsidRDefault="00CD7824" w:rsidP="009A018E"/>
    <w:p w:rsidR="008477C0" w:rsidRDefault="008477C0" w:rsidP="009A018E"/>
    <w:p w:rsidR="00C36F52" w:rsidRDefault="00C36F52" w:rsidP="009A018E"/>
    <w:p w:rsidR="00C36F52" w:rsidRDefault="00BF6060" w:rsidP="009A018E">
      <w:r w:rsidRPr="00BF6060">
        <w:rPr>
          <w:noProof/>
        </w:rPr>
        <w:lastRenderedPageBreak/>
        <w:drawing>
          <wp:inline distT="0" distB="0" distL="0" distR="0">
            <wp:extent cx="3314700" cy="2466975"/>
            <wp:effectExtent l="19050" t="0" r="1905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6060" w:rsidRDefault="00BF6060" w:rsidP="009A018E"/>
    <w:p w:rsidR="00BF6060" w:rsidRDefault="00BF6060" w:rsidP="009A018E"/>
    <w:p w:rsidR="00BF6060" w:rsidRDefault="00BF6060" w:rsidP="009A018E"/>
    <w:p w:rsidR="008477C0" w:rsidRDefault="00074A94" w:rsidP="009A018E">
      <w:r w:rsidRPr="00074A94">
        <w:rPr>
          <w:noProof/>
        </w:rPr>
        <w:lastRenderedPageBreak/>
        <w:drawing>
          <wp:inline distT="0" distB="0" distL="0" distR="0">
            <wp:extent cx="3195320" cy="2466975"/>
            <wp:effectExtent l="19050" t="0" r="2413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54E0" w:rsidRDefault="000254E0" w:rsidP="009A018E"/>
    <w:p w:rsidR="00CD7824" w:rsidRPr="009A018E" w:rsidRDefault="00CD7824" w:rsidP="009A018E">
      <w:pPr>
        <w:sectPr w:rsidR="00CD7824" w:rsidRPr="009A018E" w:rsidSect="00457CC5">
          <w:type w:val="continuous"/>
          <w:pgSz w:w="11906" w:h="16838"/>
          <w:pgMar w:top="1418" w:right="567" w:bottom="1418" w:left="567" w:header="709" w:footer="709" w:gutter="0"/>
          <w:cols w:num="2" w:space="708" w:equalWidth="0">
            <w:col w:w="5032" w:space="708"/>
            <w:col w:w="5032"/>
          </w:cols>
        </w:sectPr>
      </w:pPr>
    </w:p>
    <w:p w:rsidR="00BF749F" w:rsidRPr="007B426C" w:rsidRDefault="00BF749F" w:rsidP="00885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outlineLvl w:val="0"/>
        <w:rPr>
          <w:b/>
        </w:rPr>
      </w:pPr>
      <w:r w:rsidRPr="007B426C">
        <w:rPr>
          <w:b/>
        </w:rPr>
        <w:lastRenderedPageBreak/>
        <w:t xml:space="preserve">Zahraniční obchod </w:t>
      </w:r>
      <w:r>
        <w:rPr>
          <w:b/>
        </w:rPr>
        <w:t xml:space="preserve">leden až </w:t>
      </w:r>
      <w:r w:rsidR="00513E3A">
        <w:rPr>
          <w:b/>
        </w:rPr>
        <w:t>listopad</w:t>
      </w:r>
      <w:r>
        <w:rPr>
          <w:b/>
        </w:rPr>
        <w:t xml:space="preserve"> 20</w:t>
      </w:r>
      <w:r w:rsidR="0085644D">
        <w:rPr>
          <w:b/>
        </w:rPr>
        <w:t>10</w:t>
      </w:r>
      <w:r>
        <w:rPr>
          <w:b/>
        </w:rPr>
        <w:t xml:space="preserve"> a 201</w:t>
      </w:r>
      <w:r w:rsidR="0085644D">
        <w:rPr>
          <w:b/>
        </w:rPr>
        <w:t>1</w:t>
      </w:r>
    </w:p>
    <w:p w:rsidR="00CD7824" w:rsidRDefault="00CD7824" w:rsidP="009A018E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BF749F" w:rsidRPr="007D3526" w:rsidTr="0088599E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BF749F" w:rsidRPr="007D3526" w:rsidRDefault="00BF749F" w:rsidP="00291D3E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BF749F" w:rsidRPr="007D3526" w:rsidRDefault="0085644D" w:rsidP="00513E3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 xml:space="preserve">Leden - </w:t>
            </w:r>
            <w:r w:rsidR="00513E3A">
              <w:rPr>
                <w:b/>
                <w:sz w:val="20"/>
              </w:rPr>
              <w:t>listopad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BF749F" w:rsidRPr="007D3526" w:rsidRDefault="00BF749F" w:rsidP="0085644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85644D" w:rsidRPr="007D3526">
              <w:rPr>
                <w:b/>
                <w:sz w:val="20"/>
              </w:rPr>
              <w:t>1</w:t>
            </w:r>
            <w:r w:rsidRPr="007D3526">
              <w:rPr>
                <w:b/>
                <w:sz w:val="20"/>
              </w:rPr>
              <w:t>/20</w:t>
            </w:r>
            <w:r w:rsidR="0085644D" w:rsidRPr="007D3526">
              <w:rPr>
                <w:b/>
                <w:sz w:val="20"/>
              </w:rPr>
              <w:t>10</w:t>
            </w:r>
          </w:p>
        </w:tc>
      </w:tr>
      <w:tr w:rsidR="00BF749F" w:rsidRPr="007D3526" w:rsidTr="0088599E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BF749F" w:rsidRPr="007D3526" w:rsidRDefault="00BF749F" w:rsidP="0085644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10</w:t>
            </w:r>
          </w:p>
        </w:tc>
        <w:tc>
          <w:tcPr>
            <w:tcW w:w="1768" w:type="dxa"/>
            <w:shd w:val="clear" w:color="auto" w:fill="FBD4B4"/>
          </w:tcPr>
          <w:p w:rsidR="00BF749F" w:rsidRPr="007D3526" w:rsidRDefault="00BF749F" w:rsidP="0085644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11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192AB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11 384 523</w:t>
            </w:r>
          </w:p>
        </w:tc>
        <w:tc>
          <w:tcPr>
            <w:tcW w:w="1768" w:type="dxa"/>
            <w:vAlign w:val="center"/>
          </w:tcPr>
          <w:p w:rsidR="00BF749F" w:rsidRPr="007D3526" w:rsidRDefault="00192AB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13 498 667</w:t>
            </w:r>
          </w:p>
        </w:tc>
        <w:tc>
          <w:tcPr>
            <w:tcW w:w="1769" w:type="dxa"/>
            <w:vAlign w:val="center"/>
          </w:tcPr>
          <w:p w:rsidR="00BF749F" w:rsidRPr="007D3526" w:rsidRDefault="00192AB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2 114 144</w:t>
            </w:r>
          </w:p>
        </w:tc>
        <w:tc>
          <w:tcPr>
            <w:tcW w:w="1569" w:type="dxa"/>
            <w:vAlign w:val="center"/>
          </w:tcPr>
          <w:p w:rsidR="00BF749F" w:rsidRPr="007D3526" w:rsidRDefault="00192AB0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118,6</w:t>
            </w:r>
          </w:p>
        </w:tc>
      </w:tr>
      <w:tr w:rsidR="00BF749F" w:rsidRPr="007D3526" w:rsidTr="007D3526">
        <w:trPr>
          <w:trHeight w:val="50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192AB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8 985 655</w:t>
            </w:r>
          </w:p>
        </w:tc>
        <w:tc>
          <w:tcPr>
            <w:tcW w:w="1768" w:type="dxa"/>
            <w:vAlign w:val="center"/>
          </w:tcPr>
          <w:p w:rsidR="00BF749F" w:rsidRPr="007D3526" w:rsidRDefault="00192AB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9 553 281</w:t>
            </w:r>
          </w:p>
        </w:tc>
        <w:tc>
          <w:tcPr>
            <w:tcW w:w="1769" w:type="dxa"/>
            <w:vAlign w:val="center"/>
          </w:tcPr>
          <w:p w:rsidR="00BF749F" w:rsidRPr="007D3526" w:rsidRDefault="00192AB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567 626</w:t>
            </w:r>
          </w:p>
        </w:tc>
        <w:tc>
          <w:tcPr>
            <w:tcW w:w="1569" w:type="dxa"/>
            <w:vAlign w:val="center"/>
          </w:tcPr>
          <w:p w:rsidR="00BF749F" w:rsidRPr="007D3526" w:rsidRDefault="00192AB0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106,3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7D3526" w:rsidRPr="007D3526" w:rsidRDefault="00192AB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2 398 868</w:t>
            </w:r>
          </w:p>
        </w:tc>
        <w:tc>
          <w:tcPr>
            <w:tcW w:w="1768" w:type="dxa"/>
            <w:vAlign w:val="center"/>
          </w:tcPr>
          <w:p w:rsidR="00BF749F" w:rsidRPr="007D3526" w:rsidRDefault="00192AB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3 945 386</w:t>
            </w:r>
          </w:p>
        </w:tc>
        <w:tc>
          <w:tcPr>
            <w:tcW w:w="1769" w:type="dxa"/>
            <w:vAlign w:val="center"/>
          </w:tcPr>
          <w:p w:rsidR="00BF749F" w:rsidRPr="007D3526" w:rsidRDefault="00192AB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1 546 518</w:t>
            </w:r>
          </w:p>
        </w:tc>
        <w:tc>
          <w:tcPr>
            <w:tcW w:w="1569" w:type="dxa"/>
            <w:vAlign w:val="center"/>
          </w:tcPr>
          <w:p w:rsidR="00BF749F" w:rsidRPr="007D3526" w:rsidRDefault="00192AB0" w:rsidP="00D93B91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164,5</w:t>
            </w:r>
          </w:p>
        </w:tc>
      </w:tr>
      <w:tr w:rsidR="00BF749F" w:rsidRPr="007D3526" w:rsidTr="007D3526">
        <w:trPr>
          <w:trHeight w:val="251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BF749F" w:rsidRPr="007D3526" w:rsidRDefault="00192AB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20 370 178</w:t>
            </w:r>
          </w:p>
        </w:tc>
        <w:tc>
          <w:tcPr>
            <w:tcW w:w="1768" w:type="dxa"/>
            <w:vAlign w:val="center"/>
          </w:tcPr>
          <w:p w:rsidR="00BF749F" w:rsidRPr="007D3526" w:rsidRDefault="00192AB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23 051 948</w:t>
            </w:r>
          </w:p>
        </w:tc>
        <w:tc>
          <w:tcPr>
            <w:tcW w:w="1769" w:type="dxa"/>
            <w:vAlign w:val="center"/>
          </w:tcPr>
          <w:p w:rsidR="00BF749F" w:rsidRPr="007D3526" w:rsidRDefault="00192AB0" w:rsidP="007D3526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2 681 770</w:t>
            </w:r>
          </w:p>
        </w:tc>
        <w:tc>
          <w:tcPr>
            <w:tcW w:w="1569" w:type="dxa"/>
            <w:vAlign w:val="center"/>
          </w:tcPr>
          <w:p w:rsidR="00BF749F" w:rsidRPr="007D3526" w:rsidRDefault="00192AB0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113,2</w:t>
            </w:r>
          </w:p>
        </w:tc>
      </w:tr>
    </w:tbl>
    <w:p w:rsidR="00BF749F" w:rsidRDefault="00BF749F" w:rsidP="00BF749F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</w:p>
    <w:p w:rsidR="00F432DD" w:rsidRPr="007B426C" w:rsidRDefault="00F432DD" w:rsidP="00BF749F">
      <w:pPr>
        <w:rPr>
          <w:i/>
          <w:sz w:val="18"/>
          <w:szCs w:val="18"/>
        </w:rPr>
      </w:pPr>
    </w:p>
    <w:p w:rsidR="00BA1FE1" w:rsidRPr="00170C55" w:rsidRDefault="00F432DD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Dosažená f</w:t>
      </w:r>
      <w:r w:rsidR="00BA1FE1">
        <w:rPr>
          <w:sz w:val="22"/>
          <w:szCs w:val="22"/>
        </w:rPr>
        <w:t xml:space="preserve">inanční hodnota vývozu mléka a mléčných výrobků je ovlivněna zejména </w:t>
      </w:r>
      <w:r>
        <w:rPr>
          <w:sz w:val="22"/>
          <w:szCs w:val="22"/>
        </w:rPr>
        <w:t>velkým objemem v</w:t>
      </w:r>
      <w:r w:rsidR="00BA1FE1">
        <w:rPr>
          <w:sz w:val="22"/>
          <w:szCs w:val="22"/>
        </w:rPr>
        <w:t>ý</w:t>
      </w:r>
      <w:r>
        <w:rPr>
          <w:sz w:val="22"/>
          <w:szCs w:val="22"/>
        </w:rPr>
        <w:t>v</w:t>
      </w:r>
      <w:r w:rsidR="00BA1FE1">
        <w:rPr>
          <w:sz w:val="22"/>
          <w:szCs w:val="22"/>
        </w:rPr>
        <w:t>oz</w:t>
      </w:r>
      <w:r>
        <w:rPr>
          <w:sz w:val="22"/>
          <w:szCs w:val="22"/>
        </w:rPr>
        <w:t>u mléčné suroviny</w:t>
      </w:r>
      <w:r w:rsidR="00BA1FE1">
        <w:rPr>
          <w:sz w:val="22"/>
          <w:szCs w:val="22"/>
        </w:rPr>
        <w:t xml:space="preserve"> a smetany k dalšímu zpracování v</w:t>
      </w:r>
      <w:r>
        <w:rPr>
          <w:sz w:val="22"/>
          <w:szCs w:val="22"/>
        </w:rPr>
        <w:t> </w:t>
      </w:r>
      <w:r w:rsidR="00BA1FE1">
        <w:rPr>
          <w:sz w:val="22"/>
          <w:szCs w:val="22"/>
        </w:rPr>
        <w:t>zahraničí</w:t>
      </w:r>
      <w:r>
        <w:rPr>
          <w:sz w:val="22"/>
          <w:szCs w:val="22"/>
        </w:rPr>
        <w:t xml:space="preserve"> (</w:t>
      </w:r>
      <w:r w:rsidRPr="00F432DD">
        <w:rPr>
          <w:sz w:val="22"/>
          <w:szCs w:val="22"/>
          <w:u w:val="single"/>
        </w:rPr>
        <w:t>v</w:t>
      </w:r>
      <w:r w:rsidR="00BA1FE1" w:rsidRPr="00A93732">
        <w:rPr>
          <w:sz w:val="22"/>
          <w:szCs w:val="22"/>
          <w:u w:val="single"/>
        </w:rPr>
        <w:t>ývoz zboží s nízkou přidanou hodnotou</w:t>
      </w:r>
      <w:r>
        <w:rPr>
          <w:sz w:val="22"/>
          <w:szCs w:val="22"/>
          <w:u w:val="single"/>
        </w:rPr>
        <w:t xml:space="preserve">), </w:t>
      </w:r>
      <w:r w:rsidRPr="00F432DD">
        <w:rPr>
          <w:sz w:val="22"/>
          <w:szCs w:val="22"/>
        </w:rPr>
        <w:t>vyšším objeme</w:t>
      </w:r>
      <w:r>
        <w:rPr>
          <w:sz w:val="22"/>
          <w:szCs w:val="22"/>
        </w:rPr>
        <w:t>m</w:t>
      </w:r>
      <w:r w:rsidRPr="00F432DD">
        <w:rPr>
          <w:sz w:val="22"/>
          <w:szCs w:val="22"/>
        </w:rPr>
        <w:t xml:space="preserve"> vývozu sýrů a tvarohů, vyšší úrovní vývozních cen.</w:t>
      </w:r>
    </w:p>
    <w:p w:rsidR="00170C55" w:rsidRDefault="00170C55" w:rsidP="009C190A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Trvale záporná bilance zahraničního obchodu u másla a sýrů a tvarohů.</w:t>
      </w:r>
    </w:p>
    <w:p w:rsidR="00C4420E" w:rsidRDefault="00C4420E" w:rsidP="00BF749F">
      <w:pPr>
        <w:ind w:left="284"/>
        <w:outlineLvl w:val="0"/>
        <w:rPr>
          <w:b/>
        </w:rPr>
      </w:pPr>
    </w:p>
    <w:p w:rsidR="00BF749F" w:rsidRPr="007B426C" w:rsidRDefault="000D0E8F" w:rsidP="00BF749F">
      <w:pPr>
        <w:ind w:left="284"/>
        <w:outlineLvl w:val="0"/>
        <w:rPr>
          <w:b/>
        </w:rPr>
      </w:pPr>
      <w:r>
        <w:rPr>
          <w:b/>
        </w:rPr>
        <w:t xml:space="preserve">Vývoj </w:t>
      </w:r>
      <w:proofErr w:type="spellStart"/>
      <w:r>
        <w:rPr>
          <w:b/>
        </w:rPr>
        <w:t>zahran</w:t>
      </w:r>
      <w:proofErr w:type="spellEnd"/>
      <w:r>
        <w:rPr>
          <w:b/>
        </w:rPr>
        <w:t>.</w:t>
      </w:r>
      <w:r w:rsidR="00BF749F" w:rsidRPr="007B426C">
        <w:rPr>
          <w:b/>
        </w:rPr>
        <w:t xml:space="preserve"> obchodu s mlékem a mlékárenskými výrobky za </w:t>
      </w:r>
      <w:r w:rsidR="0085644D">
        <w:rPr>
          <w:b/>
        </w:rPr>
        <w:t xml:space="preserve">leden až </w:t>
      </w:r>
      <w:r w:rsidR="00513E3A">
        <w:rPr>
          <w:b/>
        </w:rPr>
        <w:t>listopad</w:t>
      </w:r>
      <w:r w:rsidR="000E23BE">
        <w:rPr>
          <w:b/>
        </w:rPr>
        <w:t xml:space="preserve"> </w:t>
      </w:r>
      <w:r w:rsidR="0085644D">
        <w:rPr>
          <w:b/>
        </w:rPr>
        <w:t>2011 a 2010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8"/>
        <w:gridCol w:w="632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A93732" w:rsidRPr="00D850D8" w:rsidRDefault="007C4C8F" w:rsidP="0030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301D61">
              <w:rPr>
                <w:b/>
                <w:sz w:val="16"/>
                <w:szCs w:val="16"/>
              </w:rPr>
              <w:t>X</w:t>
            </w:r>
            <w:r w:rsidR="00513E3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BF749F" w:rsidRPr="009A018E" w:rsidTr="0085644D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nezah</w:t>
            </w:r>
            <w:proofErr w:type="spellEnd"/>
            <w:r w:rsidRPr="007B426C">
              <w:rPr>
                <w:sz w:val="20"/>
              </w:rPr>
              <w:t>. (0401)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 w:rsidR="0085644D">
              <w:rPr>
                <w:sz w:val="20"/>
              </w:rPr>
              <w:t>10</w:t>
            </w:r>
          </w:p>
          <w:p w:rsidR="00BF749F" w:rsidRPr="007B426C" w:rsidRDefault="00BF749F" w:rsidP="0085644D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85644D">
              <w:rPr>
                <w:sz w:val="20"/>
              </w:rPr>
              <w:t>1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67 309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66 526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532 216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580 736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464 907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514 210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F3693D" w:rsidRDefault="00192AB0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13,22</w:t>
            </w:r>
          </w:p>
          <w:p w:rsidR="00192AB0" w:rsidRPr="007B426C" w:rsidRDefault="00192AB0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14,95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9,19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F3693D" w:rsidRDefault="00192AB0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889 585</w:t>
            </w:r>
          </w:p>
          <w:p w:rsidR="00192AB0" w:rsidRPr="007B426C" w:rsidRDefault="00192AB0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994 366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4 893 597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5 830 475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F3693D" w:rsidRDefault="00192AB0" w:rsidP="00932FC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4 004 012</w:t>
            </w:r>
          </w:p>
          <w:p w:rsidR="00192AB0" w:rsidRPr="007B426C" w:rsidRDefault="00192AB0" w:rsidP="00932FC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4 836 109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zahuš</w:t>
            </w:r>
            <w:proofErr w:type="spellEnd"/>
            <w:r w:rsidRPr="007B426C">
              <w:rPr>
                <w:sz w:val="20"/>
              </w:rPr>
              <w:t>. (0402)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7 171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6 706</w:t>
            </w:r>
          </w:p>
        </w:tc>
        <w:tc>
          <w:tcPr>
            <w:tcW w:w="932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28 520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31 689</w:t>
            </w:r>
          </w:p>
        </w:tc>
        <w:tc>
          <w:tcPr>
            <w:tcW w:w="964" w:type="dxa"/>
            <w:vAlign w:val="center"/>
          </w:tcPr>
          <w:p w:rsidR="00192AB0" w:rsidRDefault="00192AB0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21 349</w:t>
            </w:r>
          </w:p>
          <w:p w:rsidR="00F3693D" w:rsidRPr="007B426C" w:rsidRDefault="00192AB0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24 983</w:t>
            </w:r>
          </w:p>
        </w:tc>
        <w:tc>
          <w:tcPr>
            <w:tcW w:w="688" w:type="dxa"/>
            <w:vAlign w:val="center"/>
          </w:tcPr>
          <w:p w:rsidR="00192AB0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35,22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34,93</w:t>
            </w:r>
          </w:p>
        </w:tc>
        <w:tc>
          <w:tcPr>
            <w:tcW w:w="817" w:type="dxa"/>
            <w:vAlign w:val="center"/>
          </w:tcPr>
          <w:p w:rsidR="00F3693D" w:rsidRDefault="00192AB0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52,54</w:t>
            </w:r>
          </w:p>
          <w:p w:rsidR="00192AB0" w:rsidRPr="007B426C" w:rsidRDefault="00192AB0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59,51</w:t>
            </w:r>
          </w:p>
        </w:tc>
        <w:tc>
          <w:tcPr>
            <w:tcW w:w="1110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252 574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234 259</w:t>
            </w:r>
          </w:p>
        </w:tc>
        <w:tc>
          <w:tcPr>
            <w:tcW w:w="1105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1 498 510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1 885 955</w:t>
            </w:r>
          </w:p>
        </w:tc>
        <w:tc>
          <w:tcPr>
            <w:tcW w:w="1161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1 245 936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1 651 696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38 797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39 629</w:t>
            </w:r>
          </w:p>
        </w:tc>
        <w:tc>
          <w:tcPr>
            <w:tcW w:w="932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64 203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64 297</w:t>
            </w:r>
          </w:p>
        </w:tc>
        <w:tc>
          <w:tcPr>
            <w:tcW w:w="964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25 406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24 668</w:t>
            </w:r>
          </w:p>
        </w:tc>
        <w:tc>
          <w:tcPr>
            <w:tcW w:w="688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24,82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26,12</w:t>
            </w:r>
          </w:p>
        </w:tc>
        <w:tc>
          <w:tcPr>
            <w:tcW w:w="817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27,03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110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962 828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1 035 301</w:t>
            </w:r>
          </w:p>
        </w:tc>
        <w:tc>
          <w:tcPr>
            <w:tcW w:w="1105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1 735 369</w:t>
            </w:r>
          </w:p>
          <w:p w:rsidR="00192AB0" w:rsidRPr="007B426C" w:rsidRDefault="00192AB0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1 736 050</w:t>
            </w:r>
          </w:p>
        </w:tc>
        <w:tc>
          <w:tcPr>
            <w:tcW w:w="1161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772 541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700 749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25 145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23 801</w:t>
            </w:r>
          </w:p>
        </w:tc>
        <w:tc>
          <w:tcPr>
            <w:tcW w:w="932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38 104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47 099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12 959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23 298</w:t>
            </w:r>
          </w:p>
        </w:tc>
        <w:tc>
          <w:tcPr>
            <w:tcW w:w="688" w:type="dxa"/>
            <w:vAlign w:val="center"/>
          </w:tcPr>
          <w:p w:rsidR="00F3693D" w:rsidRDefault="00192AB0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8,84</w:t>
            </w:r>
          </w:p>
          <w:p w:rsidR="00192AB0" w:rsidRPr="007B426C" w:rsidRDefault="00192AB0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11,46</w:t>
            </w:r>
          </w:p>
        </w:tc>
        <w:tc>
          <w:tcPr>
            <w:tcW w:w="817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14,82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16,64</w:t>
            </w:r>
          </w:p>
        </w:tc>
        <w:tc>
          <w:tcPr>
            <w:tcW w:w="1110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222 338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272 864</w:t>
            </w:r>
          </w:p>
        </w:tc>
        <w:tc>
          <w:tcPr>
            <w:tcW w:w="1105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564 648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783 715</w:t>
            </w:r>
          </w:p>
        </w:tc>
        <w:tc>
          <w:tcPr>
            <w:tcW w:w="1161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342 310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510 851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17 069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17 191</w:t>
            </w:r>
          </w:p>
        </w:tc>
        <w:tc>
          <w:tcPr>
            <w:tcW w:w="932" w:type="dxa"/>
            <w:vAlign w:val="center"/>
          </w:tcPr>
          <w:p w:rsidR="00F3693D" w:rsidRDefault="00192AB0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7 716</w:t>
            </w:r>
          </w:p>
          <w:p w:rsidR="00192AB0" w:rsidRPr="007B426C" w:rsidRDefault="00192AB0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4 496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- 9 353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- 12 695</w:t>
            </w:r>
          </w:p>
        </w:tc>
        <w:tc>
          <w:tcPr>
            <w:tcW w:w="688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85,31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85,72</w:t>
            </w:r>
          </w:p>
        </w:tc>
        <w:tc>
          <w:tcPr>
            <w:tcW w:w="817" w:type="dxa"/>
            <w:vAlign w:val="center"/>
          </w:tcPr>
          <w:p w:rsidR="00F3693D" w:rsidRDefault="00192AB0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66,17</w:t>
            </w:r>
          </w:p>
          <w:p w:rsidR="00192AB0" w:rsidRPr="007B426C" w:rsidRDefault="00192AB0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94,72</w:t>
            </w:r>
          </w:p>
        </w:tc>
        <w:tc>
          <w:tcPr>
            <w:tcW w:w="1110" w:type="dxa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1 456 148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1 473 578</w:t>
            </w:r>
          </w:p>
        </w:tc>
        <w:tc>
          <w:tcPr>
            <w:tcW w:w="1105" w:type="dxa"/>
            <w:vAlign w:val="center"/>
          </w:tcPr>
          <w:p w:rsidR="00F3693D" w:rsidRDefault="00192AB0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510 583</w:t>
            </w:r>
          </w:p>
          <w:p w:rsidR="00192AB0" w:rsidRPr="007B426C" w:rsidRDefault="00192AB0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425 855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- 945 565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- 1 047 723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F3693D" w:rsidRDefault="00192AB0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71 163</w:t>
            </w:r>
          </w:p>
          <w:p w:rsidR="00192AB0" w:rsidRPr="007B426C" w:rsidRDefault="00192AB0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72 310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26 969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28 762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- 44 194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- 43 548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73,10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76,65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80,90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98,62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5 202 182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5 542 914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2 181 815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2 836 618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F3693D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- 3 020 367</w:t>
            </w:r>
          </w:p>
          <w:p w:rsidR="00192AB0" w:rsidRPr="007B426C" w:rsidRDefault="00192AB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- 2 706 296</w:t>
            </w:r>
          </w:p>
        </w:tc>
      </w:tr>
    </w:tbl>
    <w:p w:rsidR="00BF749F" w:rsidRPr="007B426C" w:rsidRDefault="00BF749F" w:rsidP="00BF749F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</w:p>
    <w:p w:rsidR="000019CE" w:rsidRDefault="000019CE" w:rsidP="00BF749F">
      <w:pPr>
        <w:ind w:left="284"/>
        <w:outlineLvl w:val="0"/>
        <w:rPr>
          <w:b/>
        </w:rPr>
      </w:pPr>
    </w:p>
    <w:p w:rsidR="006408F8" w:rsidRDefault="006408F8" w:rsidP="00BF749F">
      <w:pPr>
        <w:ind w:left="284"/>
        <w:outlineLvl w:val="0"/>
        <w:rPr>
          <w:b/>
        </w:rPr>
      </w:pPr>
    </w:p>
    <w:p w:rsidR="006408F8" w:rsidRDefault="006408F8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6408F8" w:rsidRDefault="00170C55" w:rsidP="00BF749F">
      <w:pPr>
        <w:shd w:val="clear" w:color="auto" w:fill="FFFFFF"/>
        <w:ind w:left="284"/>
        <w:jc w:val="both"/>
        <w:rPr>
          <w:sz w:val="22"/>
          <w:szCs w:val="22"/>
        </w:rPr>
      </w:pPr>
      <w:r w:rsidRPr="00D66B6A">
        <w:rPr>
          <w:sz w:val="22"/>
          <w:szCs w:val="22"/>
        </w:rPr>
        <w:t xml:space="preserve">Snižuje se počet destinací vývozu, za leden – </w:t>
      </w:r>
      <w:r w:rsidR="00192AB0">
        <w:rPr>
          <w:sz w:val="22"/>
          <w:szCs w:val="22"/>
        </w:rPr>
        <w:t>listopad</w:t>
      </w:r>
      <w:r w:rsidRPr="00D66B6A">
        <w:rPr>
          <w:sz w:val="22"/>
          <w:szCs w:val="22"/>
        </w:rPr>
        <w:t xml:space="preserve"> 2011 bylo mléko a mléčné výrobky vyvezeny do </w:t>
      </w:r>
      <w:r w:rsidR="002908B7" w:rsidRPr="00D66B6A">
        <w:rPr>
          <w:sz w:val="22"/>
          <w:szCs w:val="22"/>
        </w:rPr>
        <w:t>5</w:t>
      </w:r>
      <w:r w:rsidR="006408F8">
        <w:rPr>
          <w:sz w:val="22"/>
          <w:szCs w:val="22"/>
        </w:rPr>
        <w:t>9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 (ke konci roku 2010 ještě 67 zemí). </w:t>
      </w:r>
      <w:r w:rsidR="00EB4140">
        <w:rPr>
          <w:sz w:val="22"/>
          <w:szCs w:val="22"/>
        </w:rPr>
        <w:t>Tři</w:t>
      </w:r>
      <w:r>
        <w:rPr>
          <w:sz w:val="22"/>
          <w:szCs w:val="22"/>
        </w:rPr>
        <w:t xml:space="preserve"> čtvrtiny finančního objemu vývozu představuje export do </w:t>
      </w:r>
      <w:r w:rsidR="004341FB">
        <w:rPr>
          <w:sz w:val="22"/>
          <w:szCs w:val="22"/>
        </w:rPr>
        <w:br/>
      </w:r>
      <w:r>
        <w:rPr>
          <w:sz w:val="22"/>
          <w:szCs w:val="22"/>
        </w:rPr>
        <w:t xml:space="preserve">5 zemí (do Německa </w:t>
      </w:r>
      <w:r w:rsidR="00192AB0">
        <w:rPr>
          <w:sz w:val="22"/>
          <w:szCs w:val="22"/>
        </w:rPr>
        <w:t xml:space="preserve">31,9 </w:t>
      </w:r>
      <w:r>
        <w:rPr>
          <w:sz w:val="22"/>
          <w:szCs w:val="22"/>
        </w:rPr>
        <w:t xml:space="preserve">%, na Slovensko </w:t>
      </w:r>
      <w:r w:rsidR="000C342C">
        <w:rPr>
          <w:sz w:val="22"/>
          <w:szCs w:val="22"/>
        </w:rPr>
        <w:t>18,</w:t>
      </w:r>
      <w:r w:rsidR="00C01C12">
        <w:rPr>
          <w:sz w:val="22"/>
          <w:szCs w:val="22"/>
        </w:rPr>
        <w:t>6</w:t>
      </w:r>
      <w:r>
        <w:rPr>
          <w:sz w:val="22"/>
          <w:szCs w:val="22"/>
        </w:rPr>
        <w:t xml:space="preserve"> %, do Itálie </w:t>
      </w:r>
      <w:r w:rsidR="000C342C">
        <w:rPr>
          <w:sz w:val="22"/>
          <w:szCs w:val="22"/>
        </w:rPr>
        <w:t>14,</w:t>
      </w:r>
      <w:r w:rsidR="00192AB0">
        <w:rPr>
          <w:sz w:val="22"/>
          <w:szCs w:val="22"/>
        </w:rPr>
        <w:t>1</w:t>
      </w:r>
      <w:r>
        <w:rPr>
          <w:sz w:val="22"/>
          <w:szCs w:val="22"/>
        </w:rPr>
        <w:t xml:space="preserve"> %, Maďarska 5,</w:t>
      </w:r>
      <w:r w:rsidR="00EB4140">
        <w:rPr>
          <w:sz w:val="22"/>
          <w:szCs w:val="22"/>
        </w:rPr>
        <w:t>2</w:t>
      </w:r>
      <w:r>
        <w:rPr>
          <w:sz w:val="22"/>
          <w:szCs w:val="22"/>
        </w:rPr>
        <w:t xml:space="preserve"> %, Polska </w:t>
      </w:r>
      <w:r w:rsidR="00B6586F">
        <w:rPr>
          <w:sz w:val="22"/>
          <w:szCs w:val="22"/>
        </w:rPr>
        <w:t>4,</w:t>
      </w:r>
      <w:r w:rsidR="006408F8">
        <w:rPr>
          <w:sz w:val="22"/>
          <w:szCs w:val="22"/>
        </w:rPr>
        <w:t>7</w:t>
      </w:r>
      <w:r>
        <w:rPr>
          <w:sz w:val="22"/>
          <w:szCs w:val="22"/>
        </w:rPr>
        <w:t xml:space="preserve"> %). Do zemí EU-27 se v daném období vyvezlo </w:t>
      </w:r>
      <w:r w:rsidR="00192AB0">
        <w:rPr>
          <w:sz w:val="22"/>
          <w:szCs w:val="22"/>
        </w:rPr>
        <w:t>86,8</w:t>
      </w:r>
      <w:r>
        <w:rPr>
          <w:sz w:val="22"/>
          <w:szCs w:val="22"/>
        </w:rPr>
        <w:t xml:space="preserve"> % finanční hodnoty vývozu mléka a mléčných výrobků, podíl vývozu do třetích zemí představoval v daném období </w:t>
      </w:r>
      <w:r w:rsidR="009C379C">
        <w:rPr>
          <w:sz w:val="22"/>
          <w:szCs w:val="22"/>
        </w:rPr>
        <w:t>13,2</w:t>
      </w:r>
      <w:r w:rsidR="002908B7">
        <w:rPr>
          <w:sz w:val="22"/>
          <w:szCs w:val="22"/>
        </w:rPr>
        <w:t xml:space="preserve"> %. Vývoz do třetích zemí tvořily převážně destinace – </w:t>
      </w:r>
      <w:r w:rsidR="005C52D0">
        <w:rPr>
          <w:sz w:val="22"/>
          <w:szCs w:val="22"/>
        </w:rPr>
        <w:t>Libanon (</w:t>
      </w:r>
      <w:r w:rsidR="009C379C">
        <w:rPr>
          <w:sz w:val="22"/>
          <w:szCs w:val="22"/>
        </w:rPr>
        <w:t>smetana v prášku</w:t>
      </w:r>
      <w:r w:rsidR="005C52D0">
        <w:rPr>
          <w:sz w:val="22"/>
          <w:szCs w:val="22"/>
        </w:rPr>
        <w:t xml:space="preserve">, sýry – Eidam), </w:t>
      </w:r>
      <w:r w:rsidR="002908B7">
        <w:rPr>
          <w:sz w:val="22"/>
          <w:szCs w:val="22"/>
        </w:rPr>
        <w:t>Thajsko (převážně sušená mléka</w:t>
      </w:r>
      <w:r w:rsidR="005C52D0">
        <w:rPr>
          <w:sz w:val="22"/>
          <w:szCs w:val="22"/>
        </w:rPr>
        <w:t xml:space="preserve"> a syrovátka</w:t>
      </w:r>
      <w:r w:rsidR="002908B7">
        <w:rPr>
          <w:sz w:val="22"/>
          <w:szCs w:val="22"/>
        </w:rPr>
        <w:t xml:space="preserve">), </w:t>
      </w:r>
      <w:r w:rsidR="005C52D0">
        <w:rPr>
          <w:sz w:val="22"/>
          <w:szCs w:val="22"/>
        </w:rPr>
        <w:t>Chorvatsko (mléčná surovina</w:t>
      </w:r>
      <w:r w:rsidR="009C379C">
        <w:rPr>
          <w:sz w:val="22"/>
          <w:szCs w:val="22"/>
        </w:rPr>
        <w:t xml:space="preserve"> – nezahuštěné plnotučné mléko v balení nad 2 kg</w:t>
      </w:r>
      <w:r w:rsidR="005C52D0">
        <w:rPr>
          <w:sz w:val="22"/>
          <w:szCs w:val="22"/>
        </w:rPr>
        <w:t xml:space="preserve">, sušená mléka, kondenzovaná mléka), Srbsko (sušené plnotučné mléko, máslo v blocích), </w:t>
      </w:r>
      <w:r w:rsidR="002908B7">
        <w:rPr>
          <w:sz w:val="22"/>
          <w:szCs w:val="22"/>
        </w:rPr>
        <w:t>Bangladéš</w:t>
      </w:r>
      <w:r w:rsidR="009C379C">
        <w:rPr>
          <w:sz w:val="22"/>
          <w:szCs w:val="22"/>
        </w:rPr>
        <w:t xml:space="preserve"> </w:t>
      </w:r>
      <w:r w:rsidR="005C52D0">
        <w:rPr>
          <w:sz w:val="22"/>
          <w:szCs w:val="22"/>
        </w:rPr>
        <w:t xml:space="preserve">a Malajsie </w:t>
      </w:r>
      <w:r w:rsidR="002908B7">
        <w:rPr>
          <w:sz w:val="22"/>
          <w:szCs w:val="22"/>
        </w:rPr>
        <w:t xml:space="preserve">(sušená syrovátka), </w:t>
      </w:r>
      <w:r w:rsidR="00F03765">
        <w:rPr>
          <w:sz w:val="22"/>
          <w:szCs w:val="22"/>
        </w:rPr>
        <w:t xml:space="preserve">Spojené arabské emiráty a Saudská Arábie (převážně bílé sýry). </w:t>
      </w: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C01C12">
        <w:rPr>
          <w:sz w:val="22"/>
          <w:szCs w:val="22"/>
          <w:u w:val="single"/>
        </w:rPr>
        <w:t>43,</w:t>
      </w:r>
      <w:r w:rsidR="009C379C">
        <w:rPr>
          <w:sz w:val="22"/>
          <w:szCs w:val="22"/>
          <w:u w:val="single"/>
        </w:rPr>
        <w:t>2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C01C12">
        <w:rPr>
          <w:sz w:val="22"/>
          <w:szCs w:val="22"/>
        </w:rPr>
        <w:t>25,</w:t>
      </w:r>
      <w:r w:rsidR="009C379C">
        <w:rPr>
          <w:sz w:val="22"/>
          <w:szCs w:val="22"/>
        </w:rPr>
        <w:t>6</w:t>
      </w:r>
      <w:r>
        <w:rPr>
          <w:sz w:val="22"/>
          <w:szCs w:val="22"/>
        </w:rPr>
        <w:t xml:space="preserve"> %. </w:t>
      </w:r>
      <w:r w:rsidR="00B83EEE">
        <w:rPr>
          <w:sz w:val="22"/>
          <w:szCs w:val="22"/>
        </w:rPr>
        <w:t xml:space="preserve">Zvýšil se objem vývozu konzumního mléka (meziročně o 12,7 %), mléka v cisternách (o 6,4 %) a objem vývozu smetany v cisternách (o 71,6 %  - nejvíce se vyvezlo smetany v cisternách na Slovensko, do Německa a Maďarska). Meziročně (leden až listopad 2011/2010) se snížil se objem vývozu konzumních smetan o 37,1 %. Významným vývozním artiklem mlékárenského zboží jsou sýry a tvarohy (podíl na celkové finanční hodnotě vývozu je 21,0 %). Meziročně se zvýšil vývoz čerstvých sýrů a tvarohů a bílých sýrů. Vývoz sušeného plnotučného mléka a smetany se v meziročním porovnání leden – listopad 2011/2010 zvýšil o 41,9 %, vývoz kondenzovaných mlék byl meziročně nižší o 10,1 %, vývoz sušeného odtučněného mléka byl vyšší o </w:t>
      </w:r>
      <w:r w:rsidR="000751BE">
        <w:rPr>
          <w:sz w:val="22"/>
          <w:szCs w:val="22"/>
        </w:rPr>
        <w:t>4,0</w:t>
      </w:r>
      <w:r w:rsidR="00B83EEE">
        <w:rPr>
          <w:sz w:val="22"/>
          <w:szCs w:val="22"/>
        </w:rPr>
        <w:t xml:space="preserve"> %. Vývoz jogurtů se meziročně snížil o </w:t>
      </w:r>
      <w:r w:rsidR="000751BE">
        <w:rPr>
          <w:sz w:val="22"/>
          <w:szCs w:val="22"/>
        </w:rPr>
        <w:t>1,3</w:t>
      </w:r>
      <w:r w:rsidR="00B83EEE">
        <w:rPr>
          <w:sz w:val="22"/>
          <w:szCs w:val="22"/>
        </w:rPr>
        <w:t xml:space="preserve"> %, posílil vývoz ostatních zakysaných mléčných výrobků o </w:t>
      </w:r>
      <w:r w:rsidR="007432FB">
        <w:rPr>
          <w:sz w:val="22"/>
          <w:szCs w:val="22"/>
        </w:rPr>
        <w:br/>
      </w:r>
      <w:r w:rsidR="00B83EEE">
        <w:rPr>
          <w:sz w:val="22"/>
          <w:szCs w:val="22"/>
        </w:rPr>
        <w:t>4,</w:t>
      </w:r>
      <w:r w:rsidR="000751BE">
        <w:rPr>
          <w:sz w:val="22"/>
          <w:szCs w:val="22"/>
        </w:rPr>
        <w:t>9</w:t>
      </w:r>
      <w:r w:rsidR="00B83EEE">
        <w:rPr>
          <w:sz w:val="22"/>
          <w:szCs w:val="22"/>
        </w:rPr>
        <w:t xml:space="preserve"> %. Vývoz čerstvého másla ve spotřebitelském balení se meziročně snížil o 2</w:t>
      </w:r>
      <w:r w:rsidR="000751BE">
        <w:rPr>
          <w:sz w:val="22"/>
          <w:szCs w:val="22"/>
        </w:rPr>
        <w:t>2</w:t>
      </w:r>
      <w:r w:rsidR="00B83EEE">
        <w:rPr>
          <w:sz w:val="22"/>
          <w:szCs w:val="22"/>
        </w:rPr>
        <w:t xml:space="preserve">,4 %, vývoz másla v blocích byl meziročně vyšší o </w:t>
      </w:r>
      <w:r w:rsidR="000751BE">
        <w:rPr>
          <w:sz w:val="22"/>
          <w:szCs w:val="22"/>
        </w:rPr>
        <w:t>6,1</w:t>
      </w:r>
      <w:r w:rsidR="00B83EEE">
        <w:rPr>
          <w:sz w:val="22"/>
          <w:szCs w:val="22"/>
        </w:rPr>
        <w:t xml:space="preserve"> %, výrazně se propadl vývoz pomazánek z mléčných tuků (z 1 5</w:t>
      </w:r>
      <w:r w:rsidR="000751BE">
        <w:rPr>
          <w:sz w:val="22"/>
          <w:szCs w:val="22"/>
        </w:rPr>
        <w:t>85</w:t>
      </w:r>
      <w:r w:rsidR="00B83EEE">
        <w:rPr>
          <w:sz w:val="22"/>
          <w:szCs w:val="22"/>
        </w:rPr>
        <w:t xml:space="preserve"> t za období leden až </w:t>
      </w:r>
      <w:r w:rsidR="000751BE">
        <w:rPr>
          <w:sz w:val="22"/>
          <w:szCs w:val="22"/>
        </w:rPr>
        <w:t>listopad</w:t>
      </w:r>
      <w:r w:rsidR="00B83EEE">
        <w:rPr>
          <w:sz w:val="22"/>
          <w:szCs w:val="22"/>
        </w:rPr>
        <w:t xml:space="preserve"> 2010 na 1</w:t>
      </w:r>
      <w:r w:rsidR="000751BE">
        <w:rPr>
          <w:sz w:val="22"/>
          <w:szCs w:val="22"/>
        </w:rPr>
        <w:t>5</w:t>
      </w:r>
      <w:r w:rsidR="00B83EEE">
        <w:rPr>
          <w:sz w:val="22"/>
          <w:szCs w:val="22"/>
        </w:rPr>
        <w:t>,1 t stejného období r. 2011).</w:t>
      </w: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408F8" w:rsidRDefault="00955D0A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Dovozy ze tří zemí - z Německa (</w:t>
      </w:r>
      <w:r w:rsidR="006408F8">
        <w:rPr>
          <w:sz w:val="22"/>
          <w:szCs w:val="22"/>
        </w:rPr>
        <w:t>41,</w:t>
      </w:r>
      <w:r w:rsidR="009C379C">
        <w:rPr>
          <w:sz w:val="22"/>
          <w:szCs w:val="22"/>
        </w:rPr>
        <w:t>0</w:t>
      </w:r>
      <w:r>
        <w:rPr>
          <w:sz w:val="22"/>
          <w:szCs w:val="22"/>
        </w:rPr>
        <w:t xml:space="preserve"> %), Polska (29,</w:t>
      </w:r>
      <w:r w:rsidR="009C379C">
        <w:rPr>
          <w:sz w:val="22"/>
          <w:szCs w:val="22"/>
        </w:rPr>
        <w:t>6</w:t>
      </w:r>
      <w:r>
        <w:rPr>
          <w:sz w:val="22"/>
          <w:szCs w:val="22"/>
        </w:rPr>
        <w:t xml:space="preserve"> %) a Slovenska (13,</w:t>
      </w:r>
      <w:r w:rsidR="00BA098D">
        <w:rPr>
          <w:sz w:val="22"/>
          <w:szCs w:val="22"/>
        </w:rPr>
        <w:t>1</w:t>
      </w:r>
      <w:r>
        <w:rPr>
          <w:sz w:val="22"/>
          <w:szCs w:val="22"/>
        </w:rPr>
        <w:t xml:space="preserve"> %) představují </w:t>
      </w:r>
      <w:r w:rsidR="002567B0">
        <w:rPr>
          <w:sz w:val="22"/>
          <w:szCs w:val="22"/>
        </w:rPr>
        <w:t xml:space="preserve">celkem </w:t>
      </w:r>
      <w:r w:rsidR="00F82D6A">
        <w:rPr>
          <w:sz w:val="22"/>
          <w:szCs w:val="22"/>
        </w:rPr>
        <w:t>8</w:t>
      </w:r>
      <w:r w:rsidR="009C379C">
        <w:rPr>
          <w:sz w:val="22"/>
          <w:szCs w:val="22"/>
        </w:rPr>
        <w:t>3</w:t>
      </w:r>
      <w:r w:rsidR="002567B0">
        <w:rPr>
          <w:sz w:val="22"/>
          <w:szCs w:val="22"/>
        </w:rPr>
        <w:t>,</w:t>
      </w:r>
      <w:r w:rsidR="009C379C">
        <w:rPr>
          <w:sz w:val="22"/>
          <w:szCs w:val="22"/>
        </w:rPr>
        <w:t>7</w:t>
      </w:r>
      <w:r w:rsidR="00F82D6A">
        <w:rPr>
          <w:sz w:val="22"/>
          <w:szCs w:val="22"/>
        </w:rPr>
        <w:t xml:space="preserve"> % veškerého dovozu mléka a mléčných výrobků (z finančního vyjádření). V období leden – </w:t>
      </w:r>
      <w:r w:rsidR="009C379C">
        <w:rPr>
          <w:sz w:val="22"/>
          <w:szCs w:val="22"/>
        </w:rPr>
        <w:t>listopad</w:t>
      </w:r>
      <w:r w:rsidR="00F82D6A">
        <w:rPr>
          <w:sz w:val="22"/>
          <w:szCs w:val="22"/>
        </w:rPr>
        <w:t xml:space="preserve"> 2011</w:t>
      </w:r>
      <w:r w:rsidR="00F82D6A" w:rsidRPr="00AB3150">
        <w:rPr>
          <w:sz w:val="22"/>
          <w:szCs w:val="22"/>
        </w:rPr>
        <w:t xml:space="preserve"> se mléko </w:t>
      </w:r>
      <w:r w:rsidR="007432FB">
        <w:rPr>
          <w:sz w:val="22"/>
          <w:szCs w:val="22"/>
        </w:rPr>
        <w:br/>
      </w:r>
      <w:r w:rsidR="00F82D6A" w:rsidRPr="00AB3150">
        <w:rPr>
          <w:sz w:val="22"/>
          <w:szCs w:val="22"/>
        </w:rPr>
        <w:t>a mléčné výrobky dovezly do ČR z</w:t>
      </w:r>
      <w:r w:rsidR="00875038">
        <w:rPr>
          <w:sz w:val="22"/>
          <w:szCs w:val="22"/>
        </w:rPr>
        <w:t> </w:t>
      </w:r>
      <w:r w:rsidR="00AD153D">
        <w:rPr>
          <w:sz w:val="22"/>
          <w:szCs w:val="22"/>
        </w:rPr>
        <w:t>3</w:t>
      </w:r>
      <w:r w:rsidR="009C379C">
        <w:rPr>
          <w:sz w:val="22"/>
          <w:szCs w:val="22"/>
        </w:rPr>
        <w:t>8</w:t>
      </w:r>
      <w:r w:rsidR="00875038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>zemí, ze zemí EU-27 celkem 99,</w:t>
      </w:r>
      <w:r w:rsidR="00F22A42">
        <w:rPr>
          <w:sz w:val="22"/>
          <w:szCs w:val="22"/>
        </w:rPr>
        <w:t>8</w:t>
      </w:r>
      <w:r w:rsidR="00F82D6A">
        <w:rPr>
          <w:sz w:val="22"/>
          <w:szCs w:val="22"/>
        </w:rPr>
        <w:t xml:space="preserve"> %. V meziročním porovnání dochází ke </w:t>
      </w:r>
      <w:r w:rsidR="00C203E0">
        <w:rPr>
          <w:sz w:val="22"/>
          <w:szCs w:val="22"/>
        </w:rPr>
        <w:t>zvýšení</w:t>
      </w:r>
      <w:r w:rsidR="00F82D6A">
        <w:rPr>
          <w:sz w:val="22"/>
          <w:szCs w:val="22"/>
        </w:rPr>
        <w:t xml:space="preserve"> </w:t>
      </w:r>
      <w:r w:rsidR="00C203E0">
        <w:rPr>
          <w:sz w:val="22"/>
          <w:szCs w:val="22"/>
        </w:rPr>
        <w:t xml:space="preserve">finanční hodnoty dovozu </w:t>
      </w:r>
      <w:r w:rsidR="00F82D6A">
        <w:rPr>
          <w:sz w:val="22"/>
          <w:szCs w:val="22"/>
        </w:rPr>
        <w:t xml:space="preserve">o </w:t>
      </w:r>
      <w:r w:rsidR="006408F8">
        <w:rPr>
          <w:sz w:val="22"/>
          <w:szCs w:val="22"/>
        </w:rPr>
        <w:t>56</w:t>
      </w:r>
      <w:r w:rsidR="009C379C">
        <w:rPr>
          <w:sz w:val="22"/>
          <w:szCs w:val="22"/>
        </w:rPr>
        <w:t>7</w:t>
      </w:r>
      <w:r w:rsidR="006408F8">
        <w:rPr>
          <w:sz w:val="22"/>
          <w:szCs w:val="22"/>
        </w:rPr>
        <w:t>,</w:t>
      </w:r>
      <w:r w:rsidR="009C379C">
        <w:rPr>
          <w:sz w:val="22"/>
          <w:szCs w:val="22"/>
        </w:rPr>
        <w:t>6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mil. Kč, tj. o </w:t>
      </w:r>
      <w:r w:rsidR="009C379C">
        <w:rPr>
          <w:sz w:val="22"/>
          <w:szCs w:val="22"/>
        </w:rPr>
        <w:t>6,3</w:t>
      </w:r>
      <w:r w:rsidR="00F82D6A">
        <w:rPr>
          <w:sz w:val="22"/>
          <w:szCs w:val="22"/>
        </w:rPr>
        <w:t xml:space="preserve"> %. </w:t>
      </w:r>
    </w:p>
    <w:p w:rsidR="009C379C" w:rsidRDefault="009C379C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Vysoké objemy dovozu sýrů (včetně tvarohů) se v meziročním porovnání leden- listopad 2011/leden-listopad 2010 dále navýšily, a to o 1 147 t na celkových 72 310 </w:t>
      </w:r>
      <w:proofErr w:type="spellStart"/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Toto množství představuje cca 63,1 % objemu domácí výroby sýrů a tvarohů. Největší objemy sýrů a tvarohů se do ČR dováží z Německa (celkem 32 772 t za průměrnou dovozní cenu 67,43 Kč/kg – z toho např. 12 962 t Eidamu za průměrnou dovozní cenu 75,49 Kč/kg, 11 262 t čerstvých sýrů a tvarohů za 44,53 Kč/kg) a z Polska (celkem 25 647 t za průměrnou dovozní cenu 77,18 Kč/kg, z toho např. tavené </w:t>
      </w:r>
      <w:r w:rsidR="00DF1492">
        <w:rPr>
          <w:sz w:val="22"/>
          <w:szCs w:val="22"/>
        </w:rPr>
        <w:t>sýry - 4 380 t za 67,27 Kč/kg, Eidam – 6 081 t za 80,01 Kč/kg, Camembert – 4 477 t za 96,16 Kč/kg.</w:t>
      </w:r>
    </w:p>
    <w:p w:rsidR="00DF1492" w:rsidRDefault="00DF1492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Meziročně vyšší jsou i objemy dovozu jogurtů a ostatních zakysaných mléčných výrobků (o 832 t), které se v daném období dovážely do ČR především z Německa (21 681 t za 28,41 Kč/kg), Polska (12 725 t za 21,39 Kč/kg), Slovenska (1 668 t za 22,04 Kč/kg), Francie (1 348 t za 30,10 Kč/kg), Rakouska (1 204 t za 25,49 Kč/kg).</w:t>
      </w:r>
    </w:p>
    <w:p w:rsidR="00DF1492" w:rsidRDefault="00DF1492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Dovozy másla v objemu 17 191 t představují 48,3 % podílu z domácí výroby másla. Za 11 měsíců r. 2011 se máslo dováželo zejména z Německa (5 917 t za 99,55 Kč/kg), Polska (3 942 t za 96,67 Kč/kg) a z Belgie (2 605 t za 99,04 Kč/kg).</w:t>
      </w: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7432FB" w:rsidP="00C203E0">
      <w:pPr>
        <w:ind w:left="284"/>
        <w:jc w:val="both"/>
        <w:rPr>
          <w:sz w:val="22"/>
          <w:szCs w:val="22"/>
        </w:rPr>
      </w:pPr>
      <w:r w:rsidRPr="007432FB">
        <w:rPr>
          <w:noProof/>
          <w:sz w:val="22"/>
          <w:szCs w:val="22"/>
        </w:rPr>
        <w:lastRenderedPageBreak/>
        <w:drawing>
          <wp:inline distT="0" distB="0" distL="0" distR="0">
            <wp:extent cx="5972810" cy="3860165"/>
            <wp:effectExtent l="19050" t="0" r="27940" b="6985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749F" w:rsidRPr="009A018E" w:rsidRDefault="00BF749F" w:rsidP="00BF749F">
      <w:pPr>
        <w:ind w:left="284"/>
      </w:pPr>
    </w:p>
    <w:p w:rsidR="004341FB" w:rsidRDefault="004341FB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4151D2" w:rsidRDefault="004151D2" w:rsidP="00BF749F">
      <w:pPr>
        <w:ind w:left="426"/>
        <w:rPr>
          <w:b/>
          <w:sz w:val="22"/>
          <w:szCs w:val="22"/>
        </w:rPr>
      </w:pPr>
    </w:p>
    <w:p w:rsidR="00BF749F" w:rsidRPr="00E167C9" w:rsidRDefault="00BF749F" w:rsidP="00BF749F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BF749F" w:rsidRPr="009A018E" w:rsidTr="008B10C6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BF749F" w:rsidRPr="00D66B6A" w:rsidTr="00301D61">
        <w:trPr>
          <w:trHeight w:val="201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 w:rsidR="00CA462A"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BF749F" w:rsidRPr="00D66B6A" w:rsidTr="00301D61">
        <w:trPr>
          <w:trHeight w:val="193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BF749F" w:rsidRPr="00D66B6A" w:rsidTr="00301D61">
        <w:trPr>
          <w:trHeight w:val="185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BF749F" w:rsidRPr="00D66B6A" w:rsidTr="00D66B6A">
        <w:trPr>
          <w:trHeight w:val="177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BF749F" w:rsidRPr="00D66B6A" w:rsidTr="00D66B6A">
        <w:trPr>
          <w:trHeight w:val="155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BF749F" w:rsidRPr="00D66B6A" w:rsidTr="00D66B6A">
        <w:trPr>
          <w:trHeight w:val="133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BF749F" w:rsidRPr="00D66B6A" w:rsidTr="00D66B6A">
        <w:trPr>
          <w:trHeight w:val="98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CA462A" w:rsidRPr="009A018E" w:rsidTr="008B10C6">
        <w:trPr>
          <w:trHeight w:val="241"/>
        </w:trPr>
        <w:tc>
          <w:tcPr>
            <w:tcW w:w="913" w:type="dxa"/>
            <w:vAlign w:val="center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CA462A" w:rsidRPr="002C1156" w:rsidRDefault="007A5D6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CA462A" w:rsidRPr="002C1156" w:rsidRDefault="00830060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CA462A" w:rsidRPr="002C1156" w:rsidRDefault="00CB3F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CA462A" w:rsidRPr="002C1156" w:rsidRDefault="00E3283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CA462A" w:rsidRPr="002C1156" w:rsidRDefault="009F6FE7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CA462A" w:rsidRPr="002C1156" w:rsidRDefault="000E66B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CA462A" w:rsidRPr="002C1156" w:rsidRDefault="007A33C9" w:rsidP="009C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="009C379C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CA462A" w:rsidRPr="002C1156" w:rsidRDefault="009C379C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CA462A" w:rsidRDefault="00CA462A" w:rsidP="00291D3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A462A" w:rsidRPr="007A5D6A" w:rsidRDefault="009C379C" w:rsidP="007A3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401 909</w:t>
            </w:r>
          </w:p>
        </w:tc>
      </w:tr>
      <w:tr w:rsidR="00CA462A" w:rsidRPr="00D66B6A" w:rsidTr="00D66B6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CA462A" w:rsidRPr="00D66B6A" w:rsidRDefault="00CA462A" w:rsidP="00CA46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7A5D6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830060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CB3F95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E32833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F6FE7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0E66B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7A33C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C379C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CA462A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CA462A" w:rsidRPr="00D66B6A" w:rsidRDefault="009C379C" w:rsidP="007A33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8,59</w:t>
            </w:r>
          </w:p>
        </w:tc>
      </w:tr>
    </w:tbl>
    <w:p w:rsidR="00BF749F" w:rsidRPr="002C1156" w:rsidRDefault="00BF749F" w:rsidP="00BF749F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BF749F" w:rsidRPr="009A018E" w:rsidRDefault="00BF749F" w:rsidP="00BF749F"/>
    <w:p w:rsidR="00BF749F" w:rsidRPr="009A018E" w:rsidRDefault="00BF749F" w:rsidP="00BF749F"/>
    <w:p w:rsidR="00BF749F" w:rsidRDefault="00BF749F" w:rsidP="00BF749F"/>
    <w:p w:rsidR="00BF749F" w:rsidRDefault="00BF749F" w:rsidP="00BF749F"/>
    <w:sectPr w:rsidR="00BF749F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53" w:rsidRDefault="00483B53" w:rsidP="00CC65A3">
      <w:pPr>
        <w:pStyle w:val="POZNMKA"/>
      </w:pPr>
      <w:r>
        <w:separator/>
      </w:r>
    </w:p>
  </w:endnote>
  <w:endnote w:type="continuationSeparator" w:id="0">
    <w:p w:rsidR="00483B53" w:rsidRDefault="00483B53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B0" w:rsidRDefault="00194DAF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92A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2AB0" w:rsidRDefault="00192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B0" w:rsidRDefault="00192AB0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</w:t>
    </w:r>
    <w:proofErr w:type="spellStart"/>
    <w:r w:rsidRPr="00697EEE">
      <w:rPr>
        <w:rFonts w:ascii="Cambria" w:hAnsi="Cambria"/>
        <w:sz w:val="20"/>
      </w:rPr>
      <w:t>MZe</w:t>
    </w:r>
    <w:proofErr w:type="spellEnd"/>
    <w:r w:rsidRPr="00697EEE">
      <w:rPr>
        <w:rFonts w:ascii="Cambria" w:hAnsi="Cambria"/>
        <w:sz w:val="20"/>
      </w:rPr>
      <w:t xml:space="preserve">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194DAF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194DAF" w:rsidRPr="00697EEE">
      <w:rPr>
        <w:sz w:val="20"/>
      </w:rPr>
      <w:fldChar w:fldCharType="separate"/>
    </w:r>
    <w:r w:rsidR="00104DAC" w:rsidRPr="00104DAC">
      <w:rPr>
        <w:rFonts w:ascii="Cambria" w:hAnsi="Cambria"/>
        <w:noProof/>
        <w:sz w:val="20"/>
      </w:rPr>
      <w:t>1</w:t>
    </w:r>
    <w:r w:rsidR="00194DAF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</w:t>
    </w:r>
    <w:proofErr w:type="spellStart"/>
    <w:r>
      <w:rPr>
        <w:sz w:val="20"/>
      </w:rPr>
      <w:t>Saksún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53" w:rsidRDefault="00483B53" w:rsidP="00CC65A3">
      <w:pPr>
        <w:pStyle w:val="POZNMKA"/>
      </w:pPr>
      <w:r>
        <w:separator/>
      </w:r>
    </w:p>
  </w:footnote>
  <w:footnote w:type="continuationSeparator" w:id="0">
    <w:p w:rsidR="00483B53" w:rsidRDefault="00483B53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2C77"/>
    <w:rsid w:val="000049A0"/>
    <w:rsid w:val="000055CA"/>
    <w:rsid w:val="00007195"/>
    <w:rsid w:val="00007C41"/>
    <w:rsid w:val="000106CE"/>
    <w:rsid w:val="00012F42"/>
    <w:rsid w:val="00013C17"/>
    <w:rsid w:val="000150E6"/>
    <w:rsid w:val="00016B58"/>
    <w:rsid w:val="000204FD"/>
    <w:rsid w:val="00021C9C"/>
    <w:rsid w:val="00022B6B"/>
    <w:rsid w:val="0002348D"/>
    <w:rsid w:val="000235A4"/>
    <w:rsid w:val="000246C4"/>
    <w:rsid w:val="000254E0"/>
    <w:rsid w:val="00031078"/>
    <w:rsid w:val="000318B5"/>
    <w:rsid w:val="0003197D"/>
    <w:rsid w:val="00031EE4"/>
    <w:rsid w:val="00031F89"/>
    <w:rsid w:val="0003494F"/>
    <w:rsid w:val="0003547D"/>
    <w:rsid w:val="00035859"/>
    <w:rsid w:val="00035A55"/>
    <w:rsid w:val="00035EDA"/>
    <w:rsid w:val="00037590"/>
    <w:rsid w:val="00041E21"/>
    <w:rsid w:val="00043F99"/>
    <w:rsid w:val="00052EC9"/>
    <w:rsid w:val="0005309F"/>
    <w:rsid w:val="00057EC8"/>
    <w:rsid w:val="0006023F"/>
    <w:rsid w:val="00067180"/>
    <w:rsid w:val="00070D27"/>
    <w:rsid w:val="00074A94"/>
    <w:rsid w:val="000751BE"/>
    <w:rsid w:val="00075744"/>
    <w:rsid w:val="00083C39"/>
    <w:rsid w:val="00083F92"/>
    <w:rsid w:val="00086B4B"/>
    <w:rsid w:val="00093FC1"/>
    <w:rsid w:val="00095002"/>
    <w:rsid w:val="00095191"/>
    <w:rsid w:val="000A014B"/>
    <w:rsid w:val="000A1231"/>
    <w:rsid w:val="000A323E"/>
    <w:rsid w:val="000A4D6F"/>
    <w:rsid w:val="000A7511"/>
    <w:rsid w:val="000B244A"/>
    <w:rsid w:val="000B2702"/>
    <w:rsid w:val="000B309D"/>
    <w:rsid w:val="000B3CC0"/>
    <w:rsid w:val="000C0488"/>
    <w:rsid w:val="000C230D"/>
    <w:rsid w:val="000C342C"/>
    <w:rsid w:val="000C3B02"/>
    <w:rsid w:val="000D007A"/>
    <w:rsid w:val="000D0E8F"/>
    <w:rsid w:val="000D1CC3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F006B"/>
    <w:rsid w:val="000F2F4D"/>
    <w:rsid w:val="000F3DC4"/>
    <w:rsid w:val="000F5255"/>
    <w:rsid w:val="000F6240"/>
    <w:rsid w:val="000F6AC7"/>
    <w:rsid w:val="001005DD"/>
    <w:rsid w:val="0010140F"/>
    <w:rsid w:val="001031E4"/>
    <w:rsid w:val="00103784"/>
    <w:rsid w:val="00104DAC"/>
    <w:rsid w:val="0010523F"/>
    <w:rsid w:val="00106D95"/>
    <w:rsid w:val="00110D86"/>
    <w:rsid w:val="00114F7A"/>
    <w:rsid w:val="00120728"/>
    <w:rsid w:val="0012088B"/>
    <w:rsid w:val="00126559"/>
    <w:rsid w:val="00127B6F"/>
    <w:rsid w:val="00130949"/>
    <w:rsid w:val="0013178A"/>
    <w:rsid w:val="0013239D"/>
    <w:rsid w:val="001326C3"/>
    <w:rsid w:val="00133F4A"/>
    <w:rsid w:val="0013447D"/>
    <w:rsid w:val="001356B8"/>
    <w:rsid w:val="00137BA9"/>
    <w:rsid w:val="00142BE6"/>
    <w:rsid w:val="00144ECC"/>
    <w:rsid w:val="001478F0"/>
    <w:rsid w:val="001479E3"/>
    <w:rsid w:val="001514E2"/>
    <w:rsid w:val="00157A92"/>
    <w:rsid w:val="00165A73"/>
    <w:rsid w:val="0016687B"/>
    <w:rsid w:val="001675D5"/>
    <w:rsid w:val="001704CF"/>
    <w:rsid w:val="00170C55"/>
    <w:rsid w:val="00171C8B"/>
    <w:rsid w:val="001735B8"/>
    <w:rsid w:val="001747EF"/>
    <w:rsid w:val="001751FD"/>
    <w:rsid w:val="001758D9"/>
    <w:rsid w:val="001772BE"/>
    <w:rsid w:val="001776BB"/>
    <w:rsid w:val="001803CF"/>
    <w:rsid w:val="00181582"/>
    <w:rsid w:val="00182114"/>
    <w:rsid w:val="00184FB8"/>
    <w:rsid w:val="0019001D"/>
    <w:rsid w:val="0019057A"/>
    <w:rsid w:val="001907A3"/>
    <w:rsid w:val="00192AB0"/>
    <w:rsid w:val="00194DAF"/>
    <w:rsid w:val="001A43F7"/>
    <w:rsid w:val="001A490F"/>
    <w:rsid w:val="001A6466"/>
    <w:rsid w:val="001A6A20"/>
    <w:rsid w:val="001A6C5C"/>
    <w:rsid w:val="001B0F0C"/>
    <w:rsid w:val="001B2961"/>
    <w:rsid w:val="001C107D"/>
    <w:rsid w:val="001C14F3"/>
    <w:rsid w:val="001C5DF9"/>
    <w:rsid w:val="001C7D81"/>
    <w:rsid w:val="001D0301"/>
    <w:rsid w:val="001D371C"/>
    <w:rsid w:val="001D60D6"/>
    <w:rsid w:val="001D6DFD"/>
    <w:rsid w:val="001E5A13"/>
    <w:rsid w:val="001E66F3"/>
    <w:rsid w:val="001F2767"/>
    <w:rsid w:val="001F548D"/>
    <w:rsid w:val="001F5B53"/>
    <w:rsid w:val="00200EDE"/>
    <w:rsid w:val="00202F7A"/>
    <w:rsid w:val="002056B1"/>
    <w:rsid w:val="0021076D"/>
    <w:rsid w:val="00211C25"/>
    <w:rsid w:val="00216855"/>
    <w:rsid w:val="00224FE0"/>
    <w:rsid w:val="002251BE"/>
    <w:rsid w:val="00227A59"/>
    <w:rsid w:val="0023608B"/>
    <w:rsid w:val="002413B9"/>
    <w:rsid w:val="00241A17"/>
    <w:rsid w:val="002454BF"/>
    <w:rsid w:val="00247465"/>
    <w:rsid w:val="00250969"/>
    <w:rsid w:val="002566ED"/>
    <w:rsid w:val="002567B0"/>
    <w:rsid w:val="00260F75"/>
    <w:rsid w:val="002646E5"/>
    <w:rsid w:val="002662AE"/>
    <w:rsid w:val="002711C5"/>
    <w:rsid w:val="00272382"/>
    <w:rsid w:val="002725B2"/>
    <w:rsid w:val="00276DF1"/>
    <w:rsid w:val="00281B69"/>
    <w:rsid w:val="00282125"/>
    <w:rsid w:val="002824C4"/>
    <w:rsid w:val="002847D2"/>
    <w:rsid w:val="002908B7"/>
    <w:rsid w:val="00291D3E"/>
    <w:rsid w:val="002A03B3"/>
    <w:rsid w:val="002A27D3"/>
    <w:rsid w:val="002A7068"/>
    <w:rsid w:val="002B0C7A"/>
    <w:rsid w:val="002B2318"/>
    <w:rsid w:val="002B3AAA"/>
    <w:rsid w:val="002B5AAB"/>
    <w:rsid w:val="002B69E4"/>
    <w:rsid w:val="002B6D43"/>
    <w:rsid w:val="002B6EEC"/>
    <w:rsid w:val="002C0FB7"/>
    <w:rsid w:val="002C1156"/>
    <w:rsid w:val="002C4513"/>
    <w:rsid w:val="002C60F9"/>
    <w:rsid w:val="002C6D93"/>
    <w:rsid w:val="002D076E"/>
    <w:rsid w:val="002D135B"/>
    <w:rsid w:val="002D2689"/>
    <w:rsid w:val="002D313C"/>
    <w:rsid w:val="002D4C36"/>
    <w:rsid w:val="002D5179"/>
    <w:rsid w:val="002D6217"/>
    <w:rsid w:val="002E3858"/>
    <w:rsid w:val="002E40F4"/>
    <w:rsid w:val="002E6EF3"/>
    <w:rsid w:val="002F0103"/>
    <w:rsid w:val="002F11F3"/>
    <w:rsid w:val="002F1F57"/>
    <w:rsid w:val="002F228E"/>
    <w:rsid w:val="002F46AE"/>
    <w:rsid w:val="002F6C39"/>
    <w:rsid w:val="002F77AC"/>
    <w:rsid w:val="00301D61"/>
    <w:rsid w:val="00304834"/>
    <w:rsid w:val="00310967"/>
    <w:rsid w:val="00311A72"/>
    <w:rsid w:val="00314FC9"/>
    <w:rsid w:val="003174B0"/>
    <w:rsid w:val="003232DC"/>
    <w:rsid w:val="00323549"/>
    <w:rsid w:val="00325DE3"/>
    <w:rsid w:val="00330CEB"/>
    <w:rsid w:val="0033194C"/>
    <w:rsid w:val="00331B80"/>
    <w:rsid w:val="0033227D"/>
    <w:rsid w:val="00334026"/>
    <w:rsid w:val="00335269"/>
    <w:rsid w:val="00335A7A"/>
    <w:rsid w:val="00337CAA"/>
    <w:rsid w:val="00341B13"/>
    <w:rsid w:val="003511A0"/>
    <w:rsid w:val="00351458"/>
    <w:rsid w:val="00352B06"/>
    <w:rsid w:val="00355FB5"/>
    <w:rsid w:val="0035731C"/>
    <w:rsid w:val="003617D9"/>
    <w:rsid w:val="00363513"/>
    <w:rsid w:val="003652AC"/>
    <w:rsid w:val="00371AF8"/>
    <w:rsid w:val="00372287"/>
    <w:rsid w:val="003741E5"/>
    <w:rsid w:val="00374245"/>
    <w:rsid w:val="00374857"/>
    <w:rsid w:val="00374E59"/>
    <w:rsid w:val="00381C8F"/>
    <w:rsid w:val="00384133"/>
    <w:rsid w:val="0039318D"/>
    <w:rsid w:val="00394C2C"/>
    <w:rsid w:val="00395423"/>
    <w:rsid w:val="003A1122"/>
    <w:rsid w:val="003A42A4"/>
    <w:rsid w:val="003B47C3"/>
    <w:rsid w:val="003B710E"/>
    <w:rsid w:val="003C37BD"/>
    <w:rsid w:val="003C5319"/>
    <w:rsid w:val="003C652E"/>
    <w:rsid w:val="003C7191"/>
    <w:rsid w:val="003C72DA"/>
    <w:rsid w:val="003D0558"/>
    <w:rsid w:val="003D0F05"/>
    <w:rsid w:val="003D13B5"/>
    <w:rsid w:val="003E1701"/>
    <w:rsid w:val="003E222D"/>
    <w:rsid w:val="003E2F84"/>
    <w:rsid w:val="003E5FB8"/>
    <w:rsid w:val="003E6F2B"/>
    <w:rsid w:val="003E7DE7"/>
    <w:rsid w:val="003F211F"/>
    <w:rsid w:val="003F31B9"/>
    <w:rsid w:val="003F4FB3"/>
    <w:rsid w:val="00403358"/>
    <w:rsid w:val="00404981"/>
    <w:rsid w:val="00404A66"/>
    <w:rsid w:val="0041173E"/>
    <w:rsid w:val="0041286D"/>
    <w:rsid w:val="00414B37"/>
    <w:rsid w:val="004151D2"/>
    <w:rsid w:val="004174AE"/>
    <w:rsid w:val="00422C1B"/>
    <w:rsid w:val="00424775"/>
    <w:rsid w:val="004249DB"/>
    <w:rsid w:val="00425178"/>
    <w:rsid w:val="00431C68"/>
    <w:rsid w:val="0043218B"/>
    <w:rsid w:val="00432CBE"/>
    <w:rsid w:val="004341FB"/>
    <w:rsid w:val="004376CA"/>
    <w:rsid w:val="004419D1"/>
    <w:rsid w:val="00446238"/>
    <w:rsid w:val="00452675"/>
    <w:rsid w:val="00452EB2"/>
    <w:rsid w:val="00457CC5"/>
    <w:rsid w:val="00462136"/>
    <w:rsid w:val="00463A91"/>
    <w:rsid w:val="00463AB7"/>
    <w:rsid w:val="00464794"/>
    <w:rsid w:val="00465DA7"/>
    <w:rsid w:val="0047133F"/>
    <w:rsid w:val="004715FD"/>
    <w:rsid w:val="004736C3"/>
    <w:rsid w:val="00474B9F"/>
    <w:rsid w:val="00475539"/>
    <w:rsid w:val="0047597F"/>
    <w:rsid w:val="00477C67"/>
    <w:rsid w:val="00477E5D"/>
    <w:rsid w:val="00480C96"/>
    <w:rsid w:val="00480F1D"/>
    <w:rsid w:val="00483B53"/>
    <w:rsid w:val="00483D14"/>
    <w:rsid w:val="00483E99"/>
    <w:rsid w:val="00493015"/>
    <w:rsid w:val="0049568B"/>
    <w:rsid w:val="00496485"/>
    <w:rsid w:val="00497C1A"/>
    <w:rsid w:val="004A3039"/>
    <w:rsid w:val="004A3DB8"/>
    <w:rsid w:val="004A696D"/>
    <w:rsid w:val="004B4DAE"/>
    <w:rsid w:val="004B60E8"/>
    <w:rsid w:val="004C1993"/>
    <w:rsid w:val="004C1E3C"/>
    <w:rsid w:val="004C494B"/>
    <w:rsid w:val="004C7E97"/>
    <w:rsid w:val="004D0CD1"/>
    <w:rsid w:val="004D2F1D"/>
    <w:rsid w:val="004D409F"/>
    <w:rsid w:val="004E1BB4"/>
    <w:rsid w:val="004E286D"/>
    <w:rsid w:val="004E3443"/>
    <w:rsid w:val="004E44C8"/>
    <w:rsid w:val="004E4504"/>
    <w:rsid w:val="004E7073"/>
    <w:rsid w:val="004E759E"/>
    <w:rsid w:val="004F2583"/>
    <w:rsid w:val="0050229B"/>
    <w:rsid w:val="00504B82"/>
    <w:rsid w:val="00505897"/>
    <w:rsid w:val="00507D72"/>
    <w:rsid w:val="00507F6B"/>
    <w:rsid w:val="005119C9"/>
    <w:rsid w:val="00513E3A"/>
    <w:rsid w:val="00515726"/>
    <w:rsid w:val="00521010"/>
    <w:rsid w:val="00521317"/>
    <w:rsid w:val="005230C4"/>
    <w:rsid w:val="00523DBB"/>
    <w:rsid w:val="00526A0B"/>
    <w:rsid w:val="0053092E"/>
    <w:rsid w:val="00533F9B"/>
    <w:rsid w:val="005358A6"/>
    <w:rsid w:val="00536577"/>
    <w:rsid w:val="005368D8"/>
    <w:rsid w:val="00537CE3"/>
    <w:rsid w:val="005421B0"/>
    <w:rsid w:val="005440E9"/>
    <w:rsid w:val="00544F47"/>
    <w:rsid w:val="00545FBF"/>
    <w:rsid w:val="005507D8"/>
    <w:rsid w:val="00551163"/>
    <w:rsid w:val="00551452"/>
    <w:rsid w:val="005546BF"/>
    <w:rsid w:val="00556D9B"/>
    <w:rsid w:val="00556F7A"/>
    <w:rsid w:val="00561A6A"/>
    <w:rsid w:val="00566062"/>
    <w:rsid w:val="00566C85"/>
    <w:rsid w:val="00570070"/>
    <w:rsid w:val="00571880"/>
    <w:rsid w:val="0057273C"/>
    <w:rsid w:val="00573C0F"/>
    <w:rsid w:val="0057436F"/>
    <w:rsid w:val="00575B7B"/>
    <w:rsid w:val="005807F3"/>
    <w:rsid w:val="00581B1B"/>
    <w:rsid w:val="0058467D"/>
    <w:rsid w:val="00584FE9"/>
    <w:rsid w:val="00587FB4"/>
    <w:rsid w:val="005922A8"/>
    <w:rsid w:val="00595C60"/>
    <w:rsid w:val="00596961"/>
    <w:rsid w:val="005A0163"/>
    <w:rsid w:val="005A3EFF"/>
    <w:rsid w:val="005A452B"/>
    <w:rsid w:val="005A617B"/>
    <w:rsid w:val="005A683B"/>
    <w:rsid w:val="005A7ACC"/>
    <w:rsid w:val="005B0503"/>
    <w:rsid w:val="005B2483"/>
    <w:rsid w:val="005B2F89"/>
    <w:rsid w:val="005C34E5"/>
    <w:rsid w:val="005C52D0"/>
    <w:rsid w:val="005C6D9E"/>
    <w:rsid w:val="005D2893"/>
    <w:rsid w:val="005D3E9E"/>
    <w:rsid w:val="005D4285"/>
    <w:rsid w:val="005D7D18"/>
    <w:rsid w:val="005E4F91"/>
    <w:rsid w:val="005E5B1F"/>
    <w:rsid w:val="005E5BFA"/>
    <w:rsid w:val="005E6467"/>
    <w:rsid w:val="005E7F92"/>
    <w:rsid w:val="005F11E7"/>
    <w:rsid w:val="005F1923"/>
    <w:rsid w:val="005F1DE1"/>
    <w:rsid w:val="005F332A"/>
    <w:rsid w:val="005F44D0"/>
    <w:rsid w:val="005F689A"/>
    <w:rsid w:val="005F71E5"/>
    <w:rsid w:val="005F726E"/>
    <w:rsid w:val="00601189"/>
    <w:rsid w:val="0060155F"/>
    <w:rsid w:val="00603849"/>
    <w:rsid w:val="00605AC3"/>
    <w:rsid w:val="006063BC"/>
    <w:rsid w:val="00610748"/>
    <w:rsid w:val="006141EB"/>
    <w:rsid w:val="00617473"/>
    <w:rsid w:val="00620B35"/>
    <w:rsid w:val="00621049"/>
    <w:rsid w:val="00630BC2"/>
    <w:rsid w:val="006408F8"/>
    <w:rsid w:val="0064101A"/>
    <w:rsid w:val="0064212A"/>
    <w:rsid w:val="00644DF7"/>
    <w:rsid w:val="00644E71"/>
    <w:rsid w:val="0064522D"/>
    <w:rsid w:val="00646816"/>
    <w:rsid w:val="006514FC"/>
    <w:rsid w:val="00651C48"/>
    <w:rsid w:val="00651D90"/>
    <w:rsid w:val="0065304A"/>
    <w:rsid w:val="00653C74"/>
    <w:rsid w:val="00663301"/>
    <w:rsid w:val="00666C78"/>
    <w:rsid w:val="00672F03"/>
    <w:rsid w:val="00673DE1"/>
    <w:rsid w:val="006753A3"/>
    <w:rsid w:val="0068003E"/>
    <w:rsid w:val="00681F89"/>
    <w:rsid w:val="006822A0"/>
    <w:rsid w:val="00682355"/>
    <w:rsid w:val="006842A5"/>
    <w:rsid w:val="006845EE"/>
    <w:rsid w:val="00684B04"/>
    <w:rsid w:val="00687BBA"/>
    <w:rsid w:val="00691FB0"/>
    <w:rsid w:val="00694813"/>
    <w:rsid w:val="006950FD"/>
    <w:rsid w:val="00697619"/>
    <w:rsid w:val="00697EEE"/>
    <w:rsid w:val="006A366B"/>
    <w:rsid w:val="006A37AA"/>
    <w:rsid w:val="006A4068"/>
    <w:rsid w:val="006A4906"/>
    <w:rsid w:val="006B0C38"/>
    <w:rsid w:val="006B2128"/>
    <w:rsid w:val="006B64D0"/>
    <w:rsid w:val="006B7492"/>
    <w:rsid w:val="006C226C"/>
    <w:rsid w:val="006C37CF"/>
    <w:rsid w:val="006C652D"/>
    <w:rsid w:val="006C749E"/>
    <w:rsid w:val="006D1AFE"/>
    <w:rsid w:val="006D685D"/>
    <w:rsid w:val="006E05BA"/>
    <w:rsid w:val="006E457B"/>
    <w:rsid w:val="006E4AE1"/>
    <w:rsid w:val="006E770F"/>
    <w:rsid w:val="006F331D"/>
    <w:rsid w:val="006F3459"/>
    <w:rsid w:val="006F6071"/>
    <w:rsid w:val="00703221"/>
    <w:rsid w:val="00704398"/>
    <w:rsid w:val="00710E31"/>
    <w:rsid w:val="00712004"/>
    <w:rsid w:val="0072124F"/>
    <w:rsid w:val="007213A1"/>
    <w:rsid w:val="00722318"/>
    <w:rsid w:val="007223D1"/>
    <w:rsid w:val="00724BC3"/>
    <w:rsid w:val="007277E0"/>
    <w:rsid w:val="00732A66"/>
    <w:rsid w:val="00732EE7"/>
    <w:rsid w:val="00734413"/>
    <w:rsid w:val="007355C4"/>
    <w:rsid w:val="00735893"/>
    <w:rsid w:val="007371A4"/>
    <w:rsid w:val="007407BC"/>
    <w:rsid w:val="00742144"/>
    <w:rsid w:val="007432FB"/>
    <w:rsid w:val="00743984"/>
    <w:rsid w:val="00744D67"/>
    <w:rsid w:val="00746768"/>
    <w:rsid w:val="0075281D"/>
    <w:rsid w:val="00752C16"/>
    <w:rsid w:val="00752E44"/>
    <w:rsid w:val="00753E13"/>
    <w:rsid w:val="0075462E"/>
    <w:rsid w:val="0075482B"/>
    <w:rsid w:val="007554B3"/>
    <w:rsid w:val="00756F10"/>
    <w:rsid w:val="00760078"/>
    <w:rsid w:val="00761190"/>
    <w:rsid w:val="0076142F"/>
    <w:rsid w:val="007622A6"/>
    <w:rsid w:val="007657DE"/>
    <w:rsid w:val="007747CF"/>
    <w:rsid w:val="007747FA"/>
    <w:rsid w:val="00775B2D"/>
    <w:rsid w:val="007775C8"/>
    <w:rsid w:val="00780382"/>
    <w:rsid w:val="00784AB1"/>
    <w:rsid w:val="00790174"/>
    <w:rsid w:val="0079183E"/>
    <w:rsid w:val="0079369B"/>
    <w:rsid w:val="00793C3E"/>
    <w:rsid w:val="007952AF"/>
    <w:rsid w:val="007976F3"/>
    <w:rsid w:val="007A030E"/>
    <w:rsid w:val="007A33C9"/>
    <w:rsid w:val="007A5D6A"/>
    <w:rsid w:val="007A62DD"/>
    <w:rsid w:val="007B30F6"/>
    <w:rsid w:val="007B3926"/>
    <w:rsid w:val="007B426C"/>
    <w:rsid w:val="007B5101"/>
    <w:rsid w:val="007B53DC"/>
    <w:rsid w:val="007B55A5"/>
    <w:rsid w:val="007C4C8F"/>
    <w:rsid w:val="007C7489"/>
    <w:rsid w:val="007D1A78"/>
    <w:rsid w:val="007D3526"/>
    <w:rsid w:val="007D4748"/>
    <w:rsid w:val="007D5483"/>
    <w:rsid w:val="007D61DB"/>
    <w:rsid w:val="007E190A"/>
    <w:rsid w:val="007E1CA7"/>
    <w:rsid w:val="007E2B98"/>
    <w:rsid w:val="007E2C94"/>
    <w:rsid w:val="007E2F1C"/>
    <w:rsid w:val="007E4F80"/>
    <w:rsid w:val="007E55A1"/>
    <w:rsid w:val="007E5CE5"/>
    <w:rsid w:val="007E6E63"/>
    <w:rsid w:val="007E73F6"/>
    <w:rsid w:val="007F1C33"/>
    <w:rsid w:val="007F44F8"/>
    <w:rsid w:val="007F4880"/>
    <w:rsid w:val="00801ECA"/>
    <w:rsid w:val="00807605"/>
    <w:rsid w:val="0081026B"/>
    <w:rsid w:val="008118BD"/>
    <w:rsid w:val="00811DCE"/>
    <w:rsid w:val="00812162"/>
    <w:rsid w:val="008133AE"/>
    <w:rsid w:val="00813478"/>
    <w:rsid w:val="00816290"/>
    <w:rsid w:val="00817E2D"/>
    <w:rsid w:val="008215A7"/>
    <w:rsid w:val="00823EF7"/>
    <w:rsid w:val="00824E36"/>
    <w:rsid w:val="00826D4E"/>
    <w:rsid w:val="00830060"/>
    <w:rsid w:val="00830538"/>
    <w:rsid w:val="00830FE3"/>
    <w:rsid w:val="0083258D"/>
    <w:rsid w:val="00832C81"/>
    <w:rsid w:val="0083798F"/>
    <w:rsid w:val="00840271"/>
    <w:rsid w:val="008420FC"/>
    <w:rsid w:val="008421AF"/>
    <w:rsid w:val="0084273A"/>
    <w:rsid w:val="00843E2A"/>
    <w:rsid w:val="00844D1D"/>
    <w:rsid w:val="0084538A"/>
    <w:rsid w:val="008477C0"/>
    <w:rsid w:val="008541BB"/>
    <w:rsid w:val="00856284"/>
    <w:rsid w:val="0085644D"/>
    <w:rsid w:val="0085714B"/>
    <w:rsid w:val="00860C08"/>
    <w:rsid w:val="0086440C"/>
    <w:rsid w:val="00864D8E"/>
    <w:rsid w:val="0086576E"/>
    <w:rsid w:val="00865F5E"/>
    <w:rsid w:val="0086621B"/>
    <w:rsid w:val="008670F9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2F2D"/>
    <w:rsid w:val="008847E9"/>
    <w:rsid w:val="0088599E"/>
    <w:rsid w:val="00891AD2"/>
    <w:rsid w:val="00892320"/>
    <w:rsid w:val="00893D43"/>
    <w:rsid w:val="0089464E"/>
    <w:rsid w:val="00896AD9"/>
    <w:rsid w:val="008A0BF6"/>
    <w:rsid w:val="008A3EBB"/>
    <w:rsid w:val="008B10C6"/>
    <w:rsid w:val="008B19B1"/>
    <w:rsid w:val="008B7A8A"/>
    <w:rsid w:val="008C0C77"/>
    <w:rsid w:val="008C71D8"/>
    <w:rsid w:val="008C7B77"/>
    <w:rsid w:val="008C7EDD"/>
    <w:rsid w:val="008D0207"/>
    <w:rsid w:val="008D2024"/>
    <w:rsid w:val="008D27FE"/>
    <w:rsid w:val="008D48DF"/>
    <w:rsid w:val="008D577C"/>
    <w:rsid w:val="008D593B"/>
    <w:rsid w:val="008E3B84"/>
    <w:rsid w:val="00901331"/>
    <w:rsid w:val="00902DCF"/>
    <w:rsid w:val="00910C7E"/>
    <w:rsid w:val="009167C6"/>
    <w:rsid w:val="0091769E"/>
    <w:rsid w:val="009212F5"/>
    <w:rsid w:val="00923D6B"/>
    <w:rsid w:val="00924FCA"/>
    <w:rsid w:val="00932C0B"/>
    <w:rsid w:val="00932FC2"/>
    <w:rsid w:val="00933544"/>
    <w:rsid w:val="00935513"/>
    <w:rsid w:val="0094050D"/>
    <w:rsid w:val="00940F0D"/>
    <w:rsid w:val="0094304D"/>
    <w:rsid w:val="00945099"/>
    <w:rsid w:val="00954576"/>
    <w:rsid w:val="00955D0A"/>
    <w:rsid w:val="00956FF7"/>
    <w:rsid w:val="009574AB"/>
    <w:rsid w:val="0096712F"/>
    <w:rsid w:val="00972FE2"/>
    <w:rsid w:val="00973CA8"/>
    <w:rsid w:val="009763E6"/>
    <w:rsid w:val="00981700"/>
    <w:rsid w:val="00983303"/>
    <w:rsid w:val="0098477D"/>
    <w:rsid w:val="00985D84"/>
    <w:rsid w:val="00986DB2"/>
    <w:rsid w:val="00990C60"/>
    <w:rsid w:val="0099270D"/>
    <w:rsid w:val="009975E5"/>
    <w:rsid w:val="00997AE8"/>
    <w:rsid w:val="009A018E"/>
    <w:rsid w:val="009A75B7"/>
    <w:rsid w:val="009B2A77"/>
    <w:rsid w:val="009B4731"/>
    <w:rsid w:val="009C08CD"/>
    <w:rsid w:val="009C190A"/>
    <w:rsid w:val="009C379C"/>
    <w:rsid w:val="009C39BA"/>
    <w:rsid w:val="009C54BB"/>
    <w:rsid w:val="009D06C4"/>
    <w:rsid w:val="009D1466"/>
    <w:rsid w:val="009D2FBA"/>
    <w:rsid w:val="009D638D"/>
    <w:rsid w:val="009E28AE"/>
    <w:rsid w:val="009E2910"/>
    <w:rsid w:val="009E5E40"/>
    <w:rsid w:val="009E7303"/>
    <w:rsid w:val="009F040B"/>
    <w:rsid w:val="009F426B"/>
    <w:rsid w:val="009F63A5"/>
    <w:rsid w:val="009F6FE7"/>
    <w:rsid w:val="009F79DB"/>
    <w:rsid w:val="00A00766"/>
    <w:rsid w:val="00A1084E"/>
    <w:rsid w:val="00A10F79"/>
    <w:rsid w:val="00A1140D"/>
    <w:rsid w:val="00A11E5F"/>
    <w:rsid w:val="00A12DF0"/>
    <w:rsid w:val="00A13554"/>
    <w:rsid w:val="00A14426"/>
    <w:rsid w:val="00A17083"/>
    <w:rsid w:val="00A17A21"/>
    <w:rsid w:val="00A17F26"/>
    <w:rsid w:val="00A232BD"/>
    <w:rsid w:val="00A23B7C"/>
    <w:rsid w:val="00A276AF"/>
    <w:rsid w:val="00A3205E"/>
    <w:rsid w:val="00A33711"/>
    <w:rsid w:val="00A343B7"/>
    <w:rsid w:val="00A360FF"/>
    <w:rsid w:val="00A37E38"/>
    <w:rsid w:val="00A4214E"/>
    <w:rsid w:val="00A42EB1"/>
    <w:rsid w:val="00A449CB"/>
    <w:rsid w:val="00A50895"/>
    <w:rsid w:val="00A50C58"/>
    <w:rsid w:val="00A553BD"/>
    <w:rsid w:val="00A61276"/>
    <w:rsid w:val="00A612D8"/>
    <w:rsid w:val="00A62D5E"/>
    <w:rsid w:val="00A65B3F"/>
    <w:rsid w:val="00A67E64"/>
    <w:rsid w:val="00A74525"/>
    <w:rsid w:val="00A7656F"/>
    <w:rsid w:val="00A80247"/>
    <w:rsid w:val="00A81110"/>
    <w:rsid w:val="00A84222"/>
    <w:rsid w:val="00A85789"/>
    <w:rsid w:val="00A93732"/>
    <w:rsid w:val="00A941B3"/>
    <w:rsid w:val="00A97BFA"/>
    <w:rsid w:val="00AA02BC"/>
    <w:rsid w:val="00AA1A40"/>
    <w:rsid w:val="00AA24B8"/>
    <w:rsid w:val="00AA24C0"/>
    <w:rsid w:val="00AA3755"/>
    <w:rsid w:val="00AA5E13"/>
    <w:rsid w:val="00AA6A46"/>
    <w:rsid w:val="00AA73CA"/>
    <w:rsid w:val="00AB033E"/>
    <w:rsid w:val="00AC024D"/>
    <w:rsid w:val="00AC2CC1"/>
    <w:rsid w:val="00AC6342"/>
    <w:rsid w:val="00AC7D1C"/>
    <w:rsid w:val="00AD153D"/>
    <w:rsid w:val="00AD1D21"/>
    <w:rsid w:val="00AD46A6"/>
    <w:rsid w:val="00AD5B1D"/>
    <w:rsid w:val="00AE0E1B"/>
    <w:rsid w:val="00AE47FF"/>
    <w:rsid w:val="00AE62EB"/>
    <w:rsid w:val="00AF1680"/>
    <w:rsid w:val="00AF17BA"/>
    <w:rsid w:val="00AF2291"/>
    <w:rsid w:val="00AF304E"/>
    <w:rsid w:val="00AF4896"/>
    <w:rsid w:val="00AF4FA0"/>
    <w:rsid w:val="00AF5783"/>
    <w:rsid w:val="00AF637E"/>
    <w:rsid w:val="00AF753B"/>
    <w:rsid w:val="00B005BA"/>
    <w:rsid w:val="00B00EEE"/>
    <w:rsid w:val="00B01CAA"/>
    <w:rsid w:val="00B03D2E"/>
    <w:rsid w:val="00B07B42"/>
    <w:rsid w:val="00B14E1E"/>
    <w:rsid w:val="00B1717D"/>
    <w:rsid w:val="00B204C7"/>
    <w:rsid w:val="00B22989"/>
    <w:rsid w:val="00B22D11"/>
    <w:rsid w:val="00B24C2B"/>
    <w:rsid w:val="00B277D3"/>
    <w:rsid w:val="00B31D41"/>
    <w:rsid w:val="00B338B3"/>
    <w:rsid w:val="00B4000A"/>
    <w:rsid w:val="00B4112B"/>
    <w:rsid w:val="00B42775"/>
    <w:rsid w:val="00B43AF0"/>
    <w:rsid w:val="00B46D93"/>
    <w:rsid w:val="00B5645D"/>
    <w:rsid w:val="00B57AB3"/>
    <w:rsid w:val="00B6586F"/>
    <w:rsid w:val="00B67573"/>
    <w:rsid w:val="00B75249"/>
    <w:rsid w:val="00B76EAA"/>
    <w:rsid w:val="00B81D7F"/>
    <w:rsid w:val="00B83EEE"/>
    <w:rsid w:val="00B84F48"/>
    <w:rsid w:val="00B85074"/>
    <w:rsid w:val="00B86047"/>
    <w:rsid w:val="00B87847"/>
    <w:rsid w:val="00B90414"/>
    <w:rsid w:val="00B90EC4"/>
    <w:rsid w:val="00B91862"/>
    <w:rsid w:val="00B91BC9"/>
    <w:rsid w:val="00B92383"/>
    <w:rsid w:val="00B9542B"/>
    <w:rsid w:val="00B957B5"/>
    <w:rsid w:val="00B96B87"/>
    <w:rsid w:val="00B96E66"/>
    <w:rsid w:val="00B974FE"/>
    <w:rsid w:val="00B9795B"/>
    <w:rsid w:val="00BA098D"/>
    <w:rsid w:val="00BA1FE1"/>
    <w:rsid w:val="00BA4814"/>
    <w:rsid w:val="00BB093D"/>
    <w:rsid w:val="00BB19BB"/>
    <w:rsid w:val="00BB4094"/>
    <w:rsid w:val="00BB4C8D"/>
    <w:rsid w:val="00BB708F"/>
    <w:rsid w:val="00BC21B1"/>
    <w:rsid w:val="00BC3AE6"/>
    <w:rsid w:val="00BD5DF1"/>
    <w:rsid w:val="00BE23F2"/>
    <w:rsid w:val="00BE722E"/>
    <w:rsid w:val="00BF1DD7"/>
    <w:rsid w:val="00BF4BBA"/>
    <w:rsid w:val="00BF5B82"/>
    <w:rsid w:val="00BF6060"/>
    <w:rsid w:val="00BF67F1"/>
    <w:rsid w:val="00BF749F"/>
    <w:rsid w:val="00C0096E"/>
    <w:rsid w:val="00C01A7D"/>
    <w:rsid w:val="00C01C12"/>
    <w:rsid w:val="00C02146"/>
    <w:rsid w:val="00C03B3A"/>
    <w:rsid w:val="00C03CC7"/>
    <w:rsid w:val="00C10346"/>
    <w:rsid w:val="00C1184C"/>
    <w:rsid w:val="00C13DE7"/>
    <w:rsid w:val="00C15A28"/>
    <w:rsid w:val="00C200CB"/>
    <w:rsid w:val="00C203E0"/>
    <w:rsid w:val="00C21969"/>
    <w:rsid w:val="00C3124A"/>
    <w:rsid w:val="00C31349"/>
    <w:rsid w:val="00C32D62"/>
    <w:rsid w:val="00C342BC"/>
    <w:rsid w:val="00C35EEC"/>
    <w:rsid w:val="00C36F52"/>
    <w:rsid w:val="00C371A5"/>
    <w:rsid w:val="00C42905"/>
    <w:rsid w:val="00C42D3C"/>
    <w:rsid w:val="00C4420E"/>
    <w:rsid w:val="00C445A9"/>
    <w:rsid w:val="00C51D9B"/>
    <w:rsid w:val="00C53947"/>
    <w:rsid w:val="00C56C17"/>
    <w:rsid w:val="00C628F4"/>
    <w:rsid w:val="00C632FC"/>
    <w:rsid w:val="00C636D7"/>
    <w:rsid w:val="00C643BC"/>
    <w:rsid w:val="00C66521"/>
    <w:rsid w:val="00C67C8B"/>
    <w:rsid w:val="00C67D02"/>
    <w:rsid w:val="00C739CE"/>
    <w:rsid w:val="00C81738"/>
    <w:rsid w:val="00C821FD"/>
    <w:rsid w:val="00C84239"/>
    <w:rsid w:val="00C86CAA"/>
    <w:rsid w:val="00C87344"/>
    <w:rsid w:val="00C87A70"/>
    <w:rsid w:val="00C87FDA"/>
    <w:rsid w:val="00C914CD"/>
    <w:rsid w:val="00C95C8F"/>
    <w:rsid w:val="00CA233D"/>
    <w:rsid w:val="00CA2B80"/>
    <w:rsid w:val="00CA409D"/>
    <w:rsid w:val="00CA462A"/>
    <w:rsid w:val="00CA494E"/>
    <w:rsid w:val="00CA68AB"/>
    <w:rsid w:val="00CA6EF3"/>
    <w:rsid w:val="00CB3F95"/>
    <w:rsid w:val="00CB6101"/>
    <w:rsid w:val="00CC5885"/>
    <w:rsid w:val="00CC5BA5"/>
    <w:rsid w:val="00CC5BB9"/>
    <w:rsid w:val="00CC65A3"/>
    <w:rsid w:val="00CD08B6"/>
    <w:rsid w:val="00CD6515"/>
    <w:rsid w:val="00CD7824"/>
    <w:rsid w:val="00CE04A8"/>
    <w:rsid w:val="00CE1DD3"/>
    <w:rsid w:val="00CE2451"/>
    <w:rsid w:val="00CE2C96"/>
    <w:rsid w:val="00CE46B3"/>
    <w:rsid w:val="00CE544F"/>
    <w:rsid w:val="00CE59ED"/>
    <w:rsid w:val="00CE70B7"/>
    <w:rsid w:val="00CE7673"/>
    <w:rsid w:val="00CF2FB0"/>
    <w:rsid w:val="00CF3BB9"/>
    <w:rsid w:val="00CF497B"/>
    <w:rsid w:val="00CF4ED8"/>
    <w:rsid w:val="00CF7364"/>
    <w:rsid w:val="00CF7728"/>
    <w:rsid w:val="00CF7A31"/>
    <w:rsid w:val="00D03413"/>
    <w:rsid w:val="00D07E65"/>
    <w:rsid w:val="00D12A12"/>
    <w:rsid w:val="00D162D9"/>
    <w:rsid w:val="00D20E8E"/>
    <w:rsid w:val="00D22A24"/>
    <w:rsid w:val="00D24C2F"/>
    <w:rsid w:val="00D25591"/>
    <w:rsid w:val="00D305CC"/>
    <w:rsid w:val="00D30A96"/>
    <w:rsid w:val="00D31746"/>
    <w:rsid w:val="00D33B74"/>
    <w:rsid w:val="00D33D1C"/>
    <w:rsid w:val="00D354E8"/>
    <w:rsid w:val="00D361B2"/>
    <w:rsid w:val="00D366C4"/>
    <w:rsid w:val="00D36CCC"/>
    <w:rsid w:val="00D42458"/>
    <w:rsid w:val="00D454A2"/>
    <w:rsid w:val="00D45F07"/>
    <w:rsid w:val="00D46BEE"/>
    <w:rsid w:val="00D46DE1"/>
    <w:rsid w:val="00D500D3"/>
    <w:rsid w:val="00D520EE"/>
    <w:rsid w:val="00D53E2B"/>
    <w:rsid w:val="00D53EA2"/>
    <w:rsid w:val="00D55F94"/>
    <w:rsid w:val="00D624D2"/>
    <w:rsid w:val="00D63791"/>
    <w:rsid w:val="00D63C56"/>
    <w:rsid w:val="00D65B00"/>
    <w:rsid w:val="00D66B6A"/>
    <w:rsid w:val="00D67408"/>
    <w:rsid w:val="00D70536"/>
    <w:rsid w:val="00D715FE"/>
    <w:rsid w:val="00D759DD"/>
    <w:rsid w:val="00D837AF"/>
    <w:rsid w:val="00D85ED5"/>
    <w:rsid w:val="00D86E38"/>
    <w:rsid w:val="00D87532"/>
    <w:rsid w:val="00D91B87"/>
    <w:rsid w:val="00D9257C"/>
    <w:rsid w:val="00D926D2"/>
    <w:rsid w:val="00D92ED3"/>
    <w:rsid w:val="00D9321F"/>
    <w:rsid w:val="00D93B91"/>
    <w:rsid w:val="00D95B65"/>
    <w:rsid w:val="00DA02B4"/>
    <w:rsid w:val="00DA1297"/>
    <w:rsid w:val="00DA525A"/>
    <w:rsid w:val="00DA5938"/>
    <w:rsid w:val="00DB632D"/>
    <w:rsid w:val="00DC2929"/>
    <w:rsid w:val="00DC5191"/>
    <w:rsid w:val="00DC6137"/>
    <w:rsid w:val="00DC6E33"/>
    <w:rsid w:val="00DD1175"/>
    <w:rsid w:val="00DD71AC"/>
    <w:rsid w:val="00DE002A"/>
    <w:rsid w:val="00DE35D2"/>
    <w:rsid w:val="00DE52D3"/>
    <w:rsid w:val="00DE5369"/>
    <w:rsid w:val="00DE64FA"/>
    <w:rsid w:val="00DF1492"/>
    <w:rsid w:val="00DF320F"/>
    <w:rsid w:val="00DF5BFB"/>
    <w:rsid w:val="00DF682C"/>
    <w:rsid w:val="00E00EA6"/>
    <w:rsid w:val="00E02140"/>
    <w:rsid w:val="00E035E9"/>
    <w:rsid w:val="00E07167"/>
    <w:rsid w:val="00E11EF4"/>
    <w:rsid w:val="00E12877"/>
    <w:rsid w:val="00E164E0"/>
    <w:rsid w:val="00E21441"/>
    <w:rsid w:val="00E22318"/>
    <w:rsid w:val="00E23F13"/>
    <w:rsid w:val="00E32833"/>
    <w:rsid w:val="00E329E2"/>
    <w:rsid w:val="00E34EB1"/>
    <w:rsid w:val="00E40F98"/>
    <w:rsid w:val="00E43F1B"/>
    <w:rsid w:val="00E46121"/>
    <w:rsid w:val="00E46D45"/>
    <w:rsid w:val="00E51EAF"/>
    <w:rsid w:val="00E608C4"/>
    <w:rsid w:val="00E6172E"/>
    <w:rsid w:val="00E641DE"/>
    <w:rsid w:val="00E64D0B"/>
    <w:rsid w:val="00E64FE2"/>
    <w:rsid w:val="00E65FBD"/>
    <w:rsid w:val="00E73C54"/>
    <w:rsid w:val="00E773FC"/>
    <w:rsid w:val="00E8059B"/>
    <w:rsid w:val="00E841C3"/>
    <w:rsid w:val="00E851DD"/>
    <w:rsid w:val="00E85E18"/>
    <w:rsid w:val="00E8667A"/>
    <w:rsid w:val="00E86DB8"/>
    <w:rsid w:val="00E90B9B"/>
    <w:rsid w:val="00E91E1F"/>
    <w:rsid w:val="00E94314"/>
    <w:rsid w:val="00EB4140"/>
    <w:rsid w:val="00EB4FA6"/>
    <w:rsid w:val="00EC0614"/>
    <w:rsid w:val="00EC26FE"/>
    <w:rsid w:val="00ED5E4D"/>
    <w:rsid w:val="00ED758A"/>
    <w:rsid w:val="00EE5038"/>
    <w:rsid w:val="00EF16AB"/>
    <w:rsid w:val="00EF5015"/>
    <w:rsid w:val="00EF596D"/>
    <w:rsid w:val="00F017D7"/>
    <w:rsid w:val="00F02916"/>
    <w:rsid w:val="00F0325D"/>
    <w:rsid w:val="00F03765"/>
    <w:rsid w:val="00F051A1"/>
    <w:rsid w:val="00F12897"/>
    <w:rsid w:val="00F12F31"/>
    <w:rsid w:val="00F21922"/>
    <w:rsid w:val="00F22A42"/>
    <w:rsid w:val="00F27960"/>
    <w:rsid w:val="00F31578"/>
    <w:rsid w:val="00F3693D"/>
    <w:rsid w:val="00F36B50"/>
    <w:rsid w:val="00F429F9"/>
    <w:rsid w:val="00F42AE8"/>
    <w:rsid w:val="00F432DD"/>
    <w:rsid w:val="00F436A5"/>
    <w:rsid w:val="00F444FF"/>
    <w:rsid w:val="00F459C4"/>
    <w:rsid w:val="00F47B5E"/>
    <w:rsid w:val="00F51CD0"/>
    <w:rsid w:val="00F52448"/>
    <w:rsid w:val="00F548D7"/>
    <w:rsid w:val="00F57EDE"/>
    <w:rsid w:val="00F63656"/>
    <w:rsid w:val="00F63A3C"/>
    <w:rsid w:val="00F64598"/>
    <w:rsid w:val="00F65DDF"/>
    <w:rsid w:val="00F671EF"/>
    <w:rsid w:val="00F71DA8"/>
    <w:rsid w:val="00F72CC7"/>
    <w:rsid w:val="00F73E94"/>
    <w:rsid w:val="00F7537B"/>
    <w:rsid w:val="00F81023"/>
    <w:rsid w:val="00F818BD"/>
    <w:rsid w:val="00F82D6A"/>
    <w:rsid w:val="00F82D9B"/>
    <w:rsid w:val="00F83875"/>
    <w:rsid w:val="00F8569E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A4F21"/>
    <w:rsid w:val="00FA7C11"/>
    <w:rsid w:val="00FB28E9"/>
    <w:rsid w:val="00FB415F"/>
    <w:rsid w:val="00FB4251"/>
    <w:rsid w:val="00FC35E4"/>
    <w:rsid w:val="00FC4A93"/>
    <w:rsid w:val="00FD1979"/>
    <w:rsid w:val="00FD1F71"/>
    <w:rsid w:val="00FD2DF5"/>
    <w:rsid w:val="00FD64FA"/>
    <w:rsid w:val="00FD6689"/>
    <w:rsid w:val="00FE101B"/>
    <w:rsid w:val="00FF018F"/>
    <w:rsid w:val="00FF1C01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_graf__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Vývoj početních stavů krav dle kategorií v kusech ke dni 1. 4. příslušného kalendářního roku                                 (Pramen: ČSÚ)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List1!$K$4</c:f>
              <c:strCache>
                <c:ptCount val="1"/>
                <c:pt idx="0">
                  <c:v>dojnice </c:v>
                </c:pt>
              </c:strCache>
            </c:strRef>
          </c:tx>
          <c:dLbls>
            <c:dLbl>
              <c:idx val="0"/>
              <c:layout>
                <c:manualLayout>
                  <c:x val="-3.8215224360765472E-2"/>
                  <c:y val="3.5847524984928082E-2"/>
                </c:manualLayout>
              </c:layout>
              <c:showVal val="1"/>
            </c:dLbl>
            <c:dLbl>
              <c:idx val="1"/>
              <c:layout>
                <c:manualLayout>
                  <c:x val="-6.4146983748428657E-2"/>
                  <c:y val="3.5847524984928082E-2"/>
                </c:manualLayout>
              </c:layout>
              <c:showVal val="1"/>
            </c:dLbl>
            <c:dLbl>
              <c:idx val="2"/>
              <c:layout>
                <c:manualLayout>
                  <c:x val="-6.6876642631339578E-2"/>
                  <c:y val="2.3195457343188276E-2"/>
                </c:manualLayout>
              </c:layout>
              <c:showVal val="1"/>
            </c:dLbl>
            <c:dLbl>
              <c:idx val="3"/>
              <c:layout>
                <c:manualLayout>
                  <c:x val="-6.8241472072795475E-2"/>
                  <c:y val="1.8978101462609122E-2"/>
                </c:manualLayout>
              </c:layout>
              <c:showVal val="1"/>
            </c:dLbl>
            <c:dLbl>
              <c:idx val="4"/>
              <c:layout>
                <c:manualLayout>
                  <c:x val="-6.6876750098224733E-2"/>
                  <c:y val="2.3195457343188276E-2"/>
                </c:manualLayout>
              </c:layout>
              <c:showVal val="1"/>
            </c:dLbl>
            <c:dLbl>
              <c:idx val="5"/>
              <c:layout>
                <c:manualLayout>
                  <c:x val="-5.8687665982604074E-2"/>
                  <c:y val="2.5304135283478652E-2"/>
                </c:manualLayout>
              </c:layout>
              <c:showVal val="1"/>
            </c:dLbl>
            <c:dLbl>
              <c:idx val="6"/>
              <c:layout>
                <c:manualLayout>
                  <c:x val="-4.2309712685133324E-2"/>
                  <c:y val="3.5847524984928082E-2"/>
                </c:manualLayout>
              </c:layout>
              <c:showVal val="1"/>
            </c:dLbl>
            <c:dLbl>
              <c:idx val="7"/>
              <c:layout>
                <c:manualLayout>
                  <c:x val="-4.5039371568045022E-2"/>
                  <c:y val="3.3738847044638066E-2"/>
                </c:manualLayout>
              </c:layout>
              <c:showVal val="1"/>
            </c:dLbl>
            <c:dLbl>
              <c:idx val="8"/>
              <c:layout>
                <c:manualLayout>
                  <c:x val="-5.0498689333869133E-2"/>
                  <c:y val="3.7956202925218244E-2"/>
                </c:manualLayout>
              </c:layout>
              <c:showVal val="1"/>
            </c:dLbl>
            <c:dLbl>
              <c:idx val="9"/>
              <c:layout>
                <c:manualLayout>
                  <c:x val="-5.3228348216779756E-2"/>
                  <c:y val="3.7956202925218244E-2"/>
                </c:manualLayout>
              </c:layout>
              <c:showVal val="1"/>
            </c:dLbl>
            <c:dLbl>
              <c:idx val="10"/>
              <c:layout>
                <c:manualLayout>
                  <c:x val="-5.4593285125122556E-2"/>
                  <c:y val="3.1630169104348196E-2"/>
                </c:manualLayout>
              </c:layout>
              <c:showVal val="1"/>
            </c:dLbl>
            <c:dLbl>
              <c:idx val="11"/>
              <c:layout>
                <c:manualLayout>
                  <c:x val="-5.1863518775324566E-2"/>
                  <c:y val="4.8499592626667212E-2"/>
                </c:manualLayout>
              </c:layout>
              <c:showVal val="1"/>
            </c:dLbl>
            <c:showVal val="1"/>
          </c:dLbls>
          <c:cat>
            <c:numRef>
              <c:f>List1!$J$5:$J$16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List1!$K$5:$K$16</c:f>
              <c:numCache>
                <c:formatCode>#,##0</c:formatCode>
                <c:ptCount val="12"/>
                <c:pt idx="0">
                  <c:v>547493</c:v>
                </c:pt>
                <c:pt idx="1">
                  <c:v>529138</c:v>
                </c:pt>
                <c:pt idx="2">
                  <c:v>495962</c:v>
                </c:pt>
                <c:pt idx="3">
                  <c:v>466173</c:v>
                </c:pt>
                <c:pt idx="4">
                  <c:v>436806</c:v>
                </c:pt>
                <c:pt idx="5">
                  <c:v>432578</c:v>
                </c:pt>
                <c:pt idx="6">
                  <c:v>424017</c:v>
                </c:pt>
                <c:pt idx="7">
                  <c:v>410349</c:v>
                </c:pt>
                <c:pt idx="8">
                  <c:v>405532</c:v>
                </c:pt>
                <c:pt idx="9">
                  <c:v>399518</c:v>
                </c:pt>
                <c:pt idx="10">
                  <c:v>383523</c:v>
                </c:pt>
                <c:pt idx="11">
                  <c:v>373832</c:v>
                </c:pt>
              </c:numCache>
            </c:numRef>
          </c:val>
        </c:ser>
        <c:ser>
          <c:idx val="1"/>
          <c:order val="1"/>
          <c:tx>
            <c:strRef>
              <c:f>List1!$L$4</c:f>
              <c:strCache>
                <c:ptCount val="1"/>
                <c:pt idx="0">
                  <c:v>KBTPM</c:v>
                </c:pt>
              </c:strCache>
            </c:strRef>
          </c:tx>
          <c:dLbls>
            <c:dLbl>
              <c:idx val="0"/>
              <c:layout>
                <c:manualLayout>
                  <c:x val="-3.8215224360765472E-2"/>
                  <c:y val="-3.5847524984928082E-2"/>
                </c:manualLayout>
              </c:layout>
              <c:showVal val="1"/>
            </c:dLbl>
            <c:dLbl>
              <c:idx val="1"/>
              <c:layout>
                <c:manualLayout>
                  <c:x val="-4.7769030450957532E-2"/>
                  <c:y val="-4.2173558805797567E-2"/>
                </c:manualLayout>
              </c:layout>
              <c:showVal val="1"/>
            </c:dLbl>
            <c:dLbl>
              <c:idx val="2"/>
              <c:layout>
                <c:manualLayout>
                  <c:x val="-5.3228348216779756E-2"/>
                  <c:y val="-3.7956202925218244E-2"/>
                </c:manualLayout>
              </c:layout>
              <c:showVal val="1"/>
            </c:dLbl>
            <c:dLbl>
              <c:idx val="3"/>
              <c:layout>
                <c:manualLayout>
                  <c:x val="-5.1863518775324566E-2"/>
                  <c:y val="-2.9521491164058177E-2"/>
                </c:manualLayout>
              </c:layout>
              <c:showVal val="1"/>
            </c:dLbl>
            <c:dLbl>
              <c:idx val="4"/>
              <c:layout>
                <c:manualLayout>
                  <c:x val="-5.4593285125122591E-2"/>
                  <c:y val="-4.2173558805797567E-2"/>
                </c:manualLayout>
              </c:layout>
              <c:showVal val="1"/>
            </c:dLbl>
            <c:dLbl>
              <c:idx val="5"/>
              <c:layout>
                <c:manualLayout>
                  <c:x val="-6.1417324865516966E-2"/>
                  <c:y val="-5.2716948507247792E-2"/>
                </c:manualLayout>
              </c:layout>
              <c:showVal val="1"/>
            </c:dLbl>
            <c:dLbl>
              <c:idx val="6"/>
              <c:layout>
                <c:manualLayout>
                  <c:x val="-4.9133859892412833E-2"/>
                  <c:y val="-4.0064880865507822E-2"/>
                </c:manualLayout>
              </c:layout>
              <c:showVal val="1"/>
            </c:dLbl>
            <c:dLbl>
              <c:idx val="7"/>
              <c:layout>
                <c:manualLayout>
                  <c:x val="-5.4593177658237541E-2"/>
                  <c:y val="-3.584769102256144E-2"/>
                </c:manualLayout>
              </c:layout>
              <c:showVal val="1"/>
            </c:dLbl>
            <c:dLbl>
              <c:idx val="8"/>
              <c:layout>
                <c:manualLayout>
                  <c:x val="-6.5511813189883694E-2"/>
                  <c:y val="-3.373901308227166E-2"/>
                </c:manualLayout>
              </c:layout>
              <c:showVal val="1"/>
            </c:dLbl>
            <c:dLbl>
              <c:idx val="9"/>
              <c:layout>
                <c:manualLayout>
                  <c:x val="-5.4593177658237541E-2"/>
                  <c:y val="-4.2173724843431952E-2"/>
                </c:manualLayout>
              </c:layout>
              <c:showVal val="1"/>
            </c:dLbl>
            <c:dLbl>
              <c:idx val="10"/>
              <c:layout>
                <c:manualLayout>
                  <c:x val="-5.1863626242210567E-2"/>
                  <c:y val="-4.4282402783720538E-2"/>
                </c:manualLayout>
              </c:layout>
              <c:showVal val="1"/>
            </c:dLbl>
            <c:dLbl>
              <c:idx val="11"/>
              <c:layout>
                <c:manualLayout>
                  <c:x val="-4.0944883243677295E-2"/>
                  <c:y val="-5.9043148365749677E-2"/>
                </c:manualLayout>
              </c:layout>
              <c:showVal val="1"/>
            </c:dLbl>
            <c:showVal val="1"/>
          </c:dLbls>
          <c:cat>
            <c:numRef>
              <c:f>List1!$J$5:$J$16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List1!$L$5:$L$16</c:f>
              <c:numCache>
                <c:formatCode>#,##0</c:formatCode>
                <c:ptCount val="12"/>
                <c:pt idx="0">
                  <c:v>67294</c:v>
                </c:pt>
                <c:pt idx="1">
                  <c:v>82257</c:v>
                </c:pt>
                <c:pt idx="2">
                  <c:v>100333</c:v>
                </c:pt>
                <c:pt idx="3">
                  <c:v>124149</c:v>
                </c:pt>
                <c:pt idx="4">
                  <c:v>136081</c:v>
                </c:pt>
                <c:pt idx="5">
                  <c:v>141146</c:v>
                </c:pt>
                <c:pt idx="6">
                  <c:v>139706</c:v>
                </c:pt>
                <c:pt idx="7">
                  <c:v>154337</c:v>
                </c:pt>
                <c:pt idx="8">
                  <c:v>163163</c:v>
                </c:pt>
                <c:pt idx="9">
                  <c:v>160285</c:v>
                </c:pt>
                <c:pt idx="10">
                  <c:v>167722</c:v>
                </c:pt>
                <c:pt idx="11">
                  <c:v>177704</c:v>
                </c:pt>
              </c:numCache>
            </c:numRef>
          </c:val>
        </c:ser>
        <c:marker val="1"/>
        <c:axId val="109522304"/>
        <c:axId val="109540480"/>
      </c:lineChart>
      <c:catAx>
        <c:axId val="109522304"/>
        <c:scaling>
          <c:orientation val="minMax"/>
        </c:scaling>
        <c:axPos val="b"/>
        <c:numFmt formatCode="General" sourceLinked="1"/>
        <c:tickLblPos val="nextTo"/>
        <c:crossAx val="109540480"/>
        <c:crosses val="autoZero"/>
        <c:auto val="1"/>
        <c:lblAlgn val="ctr"/>
        <c:lblOffset val="100"/>
      </c:catAx>
      <c:valAx>
        <c:axId val="109540480"/>
        <c:scaling>
          <c:orientation val="minMax"/>
          <c:max val="600000"/>
          <c:min val="50000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kusy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09522304"/>
        <c:crosses val="autoZero"/>
        <c:crossBetween val="between"/>
      </c:valAx>
      <c:spPr>
        <a:solidFill>
          <a:schemeClr val="bg1"/>
        </a:solidFill>
        <a:ln w="25400">
          <a:solidFill>
            <a:sysClr val="windowText" lastClr="000000"/>
          </a:solidFill>
        </a:ln>
      </c:spPr>
    </c:plotArea>
    <c:legend>
      <c:legendPos val="b"/>
    </c:legend>
    <c:plotVisOnly val="1"/>
  </c:chart>
  <c:spPr>
    <a:solidFill>
      <a:schemeClr val="accent5">
        <a:lumMod val="20000"/>
        <a:lumOff val="80000"/>
      </a:schemeClr>
    </a:solidFill>
    <a:ln>
      <a:solidFill>
        <a:schemeClr val="tx1"/>
      </a:solidFill>
    </a:ln>
  </c:spPr>
  <c:txPr>
    <a:bodyPr/>
    <a:lstStyle/>
    <a:p>
      <a:pPr>
        <a:defRPr sz="800" baseline="0"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800"/>
            </a:pPr>
            <a:r>
              <a:rPr lang="en-US" sz="800"/>
              <a:t>Vývoj CZV mléka I.tř.jak. a vývoj CPV a SC polotučného trvanlivého mléka</a:t>
            </a:r>
            <a:endParaRPr lang="cs-CZ" sz="800"/>
          </a:p>
          <a:p>
            <a:pPr>
              <a:defRPr sz="800"/>
            </a:pPr>
            <a:r>
              <a:rPr lang="en-US" sz="500"/>
              <a:t> (Pramen: rezortní statistika Mlék (MZe) 6 - 12,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0.15930391948224323"/>
          <c:y val="0.20190557261423403"/>
          <c:w val="0.74697995818885365"/>
          <c:h val="0.63739519046605664"/>
        </c:manualLayout>
      </c:layout>
      <c:lineChart>
        <c:grouping val="standard"/>
        <c:ser>
          <c:idx val="0"/>
          <c:order val="0"/>
          <c:tx>
            <c:strRef>
              <c:f>List1!$H$136</c:f>
              <c:strCache>
                <c:ptCount val="1"/>
                <c:pt idx="0">
                  <c:v>CZV</c:v>
                </c:pt>
              </c:strCache>
            </c:strRef>
          </c:tx>
          <c:marker>
            <c:symbol val="diamond"/>
            <c:size val="4"/>
          </c:marker>
          <c:cat>
            <c:strRef>
              <c:f>List1!$G$137:$G$255</c:f>
              <c:strCache>
                <c:ptCount val="119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</c:strCache>
            </c:strRef>
          </c:cat>
          <c:val>
            <c:numRef>
              <c:f>List1!$H$137:$H$255</c:f>
              <c:numCache>
                <c:formatCode>General</c:formatCode>
                <c:ptCount val="119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8.2200000000000024</c:v>
                </c:pt>
                <c:pt idx="43">
                  <c:v>8.26</c:v>
                </c:pt>
                <c:pt idx="44">
                  <c:v>8.2200000000000024</c:v>
                </c:pt>
                <c:pt idx="45">
                  <c:v>8.2200000000000024</c:v>
                </c:pt>
                <c:pt idx="46">
                  <c:v>8.2200000000000024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8.2200000000000024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</c:numCache>
            </c:numRef>
          </c:val>
        </c:ser>
        <c:ser>
          <c:idx val="1"/>
          <c:order val="1"/>
          <c:tx>
            <c:strRef>
              <c:f>List1!$I$136</c:f>
              <c:strCache>
                <c:ptCount val="1"/>
                <c:pt idx="0">
                  <c:v>CPV</c:v>
                </c:pt>
              </c:strCache>
            </c:strRef>
          </c:tx>
          <c:marker>
            <c:symbol val="square"/>
            <c:size val="4"/>
          </c:marker>
          <c:cat>
            <c:strRef>
              <c:f>List1!$G$137:$G$255</c:f>
              <c:strCache>
                <c:ptCount val="119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</c:strCache>
            </c:strRef>
          </c:cat>
          <c:val>
            <c:numRef>
              <c:f>List1!$I$137:$I$255</c:f>
              <c:numCache>
                <c:formatCode>General</c:formatCode>
                <c:ptCount val="119"/>
                <c:pt idx="0">
                  <c:v>11.9</c:v>
                </c:pt>
                <c:pt idx="1">
                  <c:v>11.9</c:v>
                </c:pt>
                <c:pt idx="2">
                  <c:v>11.860000000000019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10.350000000000019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10.860000000000019</c:v>
                </c:pt>
                <c:pt idx="31">
                  <c:v>10.860000000000019</c:v>
                </c:pt>
                <c:pt idx="32">
                  <c:v>10.860000000000019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10.350000000000019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</c:numCache>
            </c:numRef>
          </c:val>
        </c:ser>
        <c:ser>
          <c:idx val="2"/>
          <c:order val="2"/>
          <c:tx>
            <c:strRef>
              <c:f>List1!$J$136</c:f>
              <c:strCache>
                <c:ptCount val="1"/>
                <c:pt idx="0">
                  <c:v>SC</c:v>
                </c:pt>
              </c:strCache>
            </c:strRef>
          </c:tx>
          <c:marker>
            <c:symbol val="triangle"/>
            <c:size val="4"/>
          </c:marker>
          <c:cat>
            <c:strRef>
              <c:f>List1!$G$137:$G$255</c:f>
              <c:strCache>
                <c:ptCount val="119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</c:strCache>
            </c:strRef>
          </c:cat>
          <c:val>
            <c:numRef>
              <c:f>List1!$J$137:$J$255</c:f>
              <c:numCache>
                <c:formatCode>General</c:formatCode>
                <c:ptCount val="119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</c:numCache>
            </c:numRef>
          </c:val>
        </c:ser>
        <c:marker val="1"/>
        <c:axId val="110594688"/>
        <c:axId val="115298688"/>
      </c:lineChart>
      <c:catAx>
        <c:axId val="110594688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15298688"/>
        <c:crosses val="autoZero"/>
        <c:auto val="1"/>
        <c:lblAlgn val="ctr"/>
        <c:lblOffset val="100"/>
      </c:catAx>
      <c:valAx>
        <c:axId val="115298688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110594688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557"/>
          <c:y val="0.92335147295777265"/>
          <c:w val="0.51678217131677007"/>
          <c:h val="7.4272742934160293E-2"/>
        </c:manualLayout>
      </c:layout>
      <c:txPr>
        <a:bodyPr/>
        <a:lstStyle/>
        <a:p>
          <a:pPr>
            <a:defRPr sz="700"/>
          </a:pPr>
          <a:endParaRPr lang="cs-CZ"/>
        </a:p>
      </c:txPr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 sz="800"/>
            </a:pPr>
            <a:r>
              <a:rPr lang="en-US" sz="800"/>
              <a:t>Ceny mléka v EU-27 v měsíci </a:t>
            </a:r>
            <a:r>
              <a:rPr lang="cs-CZ" sz="800"/>
              <a:t>říjnu</a:t>
            </a:r>
            <a:r>
              <a:rPr lang="en-US" sz="800"/>
              <a:t> 2010 a 2011 </a:t>
            </a:r>
            <a:endParaRPr lang="cs-CZ" sz="800"/>
          </a:p>
          <a:p>
            <a:pPr>
              <a:defRPr sz="800"/>
            </a:pPr>
            <a:r>
              <a:rPr lang="en-US" sz="500"/>
              <a:t>Pramen: Evropská komise , Milk Market Situation, </a:t>
            </a:r>
            <a:r>
              <a:rPr lang="cs-CZ" sz="500"/>
              <a:t>15</a:t>
            </a:r>
            <a:r>
              <a:rPr lang="cs-CZ" sz="500" baseline="0"/>
              <a:t> December </a:t>
            </a:r>
            <a:r>
              <a:rPr lang="en-US" sz="500"/>
              <a:t>2011</a:t>
            </a:r>
          </a:p>
        </c:rich>
      </c:tx>
    </c:title>
    <c:plotArea>
      <c:layout>
        <c:manualLayout>
          <c:layoutTarget val="inner"/>
          <c:xMode val="edge"/>
          <c:yMode val="edge"/>
          <c:x val="0.14021708683473474"/>
          <c:y val="0.19129622310724695"/>
          <c:w val="0.82924124649860342"/>
          <c:h val="0.55648638514780113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Irsko</c:v>
                </c:pt>
                <c:pt idx="6">
                  <c:v>Rakousko</c:v>
                </c:pt>
                <c:pt idx="7">
                  <c:v>Nizozemsko</c:v>
                </c:pt>
                <c:pt idx="8">
                  <c:v>Švédsko</c:v>
                </c:pt>
                <c:pt idx="9">
                  <c:v>Dánsko</c:v>
                </c:pt>
                <c:pt idx="10">
                  <c:v>Německo</c:v>
                </c:pt>
                <c:pt idx="11">
                  <c:v>Vážený průměr EU-27</c:v>
                </c:pt>
                <c:pt idx="12">
                  <c:v>Francie</c:v>
                </c:pt>
                <c:pt idx="13">
                  <c:v>Lucembursko</c:v>
                </c:pt>
                <c:pt idx="14">
                  <c:v>Belgie</c:v>
                </c:pt>
                <c:pt idx="15">
                  <c:v>Česká republika</c:v>
                </c:pt>
                <c:pt idx="16">
                  <c:v>Bulharsko</c:v>
                </c:pt>
                <c:pt idx="17">
                  <c:v>Spojené království</c:v>
                </c:pt>
                <c:pt idx="18">
                  <c:v>Španělsko</c:v>
                </c:pt>
                <c:pt idx="19">
                  <c:v>Estonsko</c:v>
                </c:pt>
                <c:pt idx="20">
                  <c:v>Slovinsko</c:v>
                </c:pt>
                <c:pt idx="21">
                  <c:v>Slovensko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Rumunsko</c:v>
                </c:pt>
                <c:pt idx="25">
                  <c:v>Litva</c:v>
                </c:pt>
                <c:pt idx="26">
                  <c:v>Lotyšsko</c:v>
                </c:pt>
                <c:pt idx="27">
                  <c:v>Polsko</c:v>
                </c:pt>
              </c:strCache>
            </c:strRef>
          </c:cat>
          <c:val>
            <c:numRef>
              <c:f>List1!$P$6:$P$33</c:f>
              <c:numCache>
                <c:formatCode>General</c:formatCode>
                <c:ptCount val="28"/>
                <c:pt idx="0" formatCode="0.00">
                  <c:v>51.46</c:v>
                </c:pt>
                <c:pt idx="1">
                  <c:v>43.87</c:v>
                </c:pt>
                <c:pt idx="2" formatCode="0.00">
                  <c:v>44.41</c:v>
                </c:pt>
                <c:pt idx="3">
                  <c:v>38.11</c:v>
                </c:pt>
                <c:pt idx="4" formatCode="0.00">
                  <c:v>34.770000000000003</c:v>
                </c:pt>
                <c:pt idx="5" formatCode="0.00">
                  <c:v>35.83</c:v>
                </c:pt>
                <c:pt idx="6" formatCode="0.00">
                  <c:v>33.96</c:v>
                </c:pt>
                <c:pt idx="7" formatCode="0.00">
                  <c:v>34.65</c:v>
                </c:pt>
                <c:pt idx="8" formatCode="0.00">
                  <c:v>38.200000000000003</c:v>
                </c:pt>
                <c:pt idx="9" formatCode="0.00">
                  <c:v>34.89</c:v>
                </c:pt>
                <c:pt idx="10" formatCode="0.00">
                  <c:v>34.410000000000004</c:v>
                </c:pt>
                <c:pt idx="11" formatCode="0.00">
                  <c:v>32.9</c:v>
                </c:pt>
                <c:pt idx="12" formatCode="0.00">
                  <c:v>32.83</c:v>
                </c:pt>
                <c:pt idx="13" formatCode="0.00">
                  <c:v>32.349999999999994</c:v>
                </c:pt>
                <c:pt idx="14" formatCode="0.00">
                  <c:v>33.28</c:v>
                </c:pt>
                <c:pt idx="15">
                  <c:v>27.6</c:v>
                </c:pt>
                <c:pt idx="16" formatCode="0.00">
                  <c:v>30.4</c:v>
                </c:pt>
                <c:pt idx="17" formatCode="0.00">
                  <c:v>28.419999999999987</c:v>
                </c:pt>
                <c:pt idx="18" formatCode="0.00">
                  <c:v>30.58</c:v>
                </c:pt>
                <c:pt idx="19" formatCode="0.00">
                  <c:v>29.9</c:v>
                </c:pt>
                <c:pt idx="20" formatCode="0.00">
                  <c:v>28.09</c:v>
                </c:pt>
                <c:pt idx="21" formatCode="0.00">
                  <c:v>29.27</c:v>
                </c:pt>
                <c:pt idx="22" formatCode="0.00">
                  <c:v>30.07</c:v>
                </c:pt>
                <c:pt idx="23" formatCode="0.00">
                  <c:v>28.97</c:v>
                </c:pt>
                <c:pt idx="24" formatCode="0.00">
                  <c:v>25.459999999999987</c:v>
                </c:pt>
                <c:pt idx="25" formatCode="0.00">
                  <c:v>28.67</c:v>
                </c:pt>
                <c:pt idx="26" formatCode="0.00">
                  <c:v>26.419999999999987</c:v>
                </c:pt>
                <c:pt idx="27" formatCode="0.00">
                  <c:v>28.939999999999987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</c:spPr>
          <c:dPt>
            <c:idx val="11"/>
            <c:spPr>
              <a:solidFill>
                <a:schemeClr val="accent2">
                  <a:lumMod val="50000"/>
                </a:schemeClr>
              </a:solidFill>
            </c:spPr>
          </c:dPt>
          <c:dLbls>
            <c:txPr>
              <a:bodyPr rot="-5400000" vert="horz"/>
              <a:lstStyle/>
              <a:p>
                <a:pPr>
                  <a:defRPr sz="500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Irsko</c:v>
                </c:pt>
                <c:pt idx="6">
                  <c:v>Rakousko</c:v>
                </c:pt>
                <c:pt idx="7">
                  <c:v>Nizozemsko</c:v>
                </c:pt>
                <c:pt idx="8">
                  <c:v>Švédsko</c:v>
                </c:pt>
                <c:pt idx="9">
                  <c:v>Dánsko</c:v>
                </c:pt>
                <c:pt idx="10">
                  <c:v>Německo</c:v>
                </c:pt>
                <c:pt idx="11">
                  <c:v>Vážený průměr EU-27</c:v>
                </c:pt>
                <c:pt idx="12">
                  <c:v>Francie</c:v>
                </c:pt>
                <c:pt idx="13">
                  <c:v>Lucembursko</c:v>
                </c:pt>
                <c:pt idx="14">
                  <c:v>Belgie</c:v>
                </c:pt>
                <c:pt idx="15">
                  <c:v>Česká republika</c:v>
                </c:pt>
                <c:pt idx="16">
                  <c:v>Bulharsko</c:v>
                </c:pt>
                <c:pt idx="17">
                  <c:v>Spojené království</c:v>
                </c:pt>
                <c:pt idx="18">
                  <c:v>Španělsko</c:v>
                </c:pt>
                <c:pt idx="19">
                  <c:v>Estonsko</c:v>
                </c:pt>
                <c:pt idx="20">
                  <c:v>Slovinsko</c:v>
                </c:pt>
                <c:pt idx="21">
                  <c:v>Slovensko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Rumunsko</c:v>
                </c:pt>
                <c:pt idx="25">
                  <c:v>Litva</c:v>
                </c:pt>
                <c:pt idx="26">
                  <c:v>Lotyšsko</c:v>
                </c:pt>
                <c:pt idx="27">
                  <c:v>Polsko</c:v>
                </c:pt>
              </c:strCache>
            </c:strRef>
          </c:cat>
          <c:val>
            <c:numRef>
              <c:f>List1!$Q$6:$Q$33</c:f>
              <c:numCache>
                <c:formatCode>General</c:formatCode>
                <c:ptCount val="28"/>
                <c:pt idx="0" formatCode="0.00">
                  <c:v>53.02</c:v>
                </c:pt>
                <c:pt idx="1">
                  <c:v>48.839999999999996</c:v>
                </c:pt>
                <c:pt idx="2" formatCode="0.00">
                  <c:v>47</c:v>
                </c:pt>
                <c:pt idx="3" formatCode="0.00">
                  <c:v>46.339999999999996</c:v>
                </c:pt>
                <c:pt idx="4" formatCode="0.00">
                  <c:v>39.04</c:v>
                </c:pt>
                <c:pt idx="5" formatCode="0.00">
                  <c:v>38.260000000000012</c:v>
                </c:pt>
                <c:pt idx="6" formatCode="0.00">
                  <c:v>36.74</c:v>
                </c:pt>
                <c:pt idx="7" formatCode="0.00">
                  <c:v>37</c:v>
                </c:pt>
                <c:pt idx="8" formatCode="0.00">
                  <c:v>36.809999999999995</c:v>
                </c:pt>
                <c:pt idx="9" formatCode="0.00">
                  <c:v>36.5</c:v>
                </c:pt>
                <c:pt idx="10" formatCode="0.00">
                  <c:v>36.42</c:v>
                </c:pt>
                <c:pt idx="11">
                  <c:v>35.1</c:v>
                </c:pt>
                <c:pt idx="12" formatCode="0.00">
                  <c:v>34.58</c:v>
                </c:pt>
                <c:pt idx="13" formatCode="0.00">
                  <c:v>34.5</c:v>
                </c:pt>
                <c:pt idx="14" formatCode="0.00">
                  <c:v>33.620000000000012</c:v>
                </c:pt>
                <c:pt idx="15" formatCode="0.00">
                  <c:v>32.86</c:v>
                </c:pt>
                <c:pt idx="16" formatCode="0.00">
                  <c:v>32.720000000000013</c:v>
                </c:pt>
                <c:pt idx="17" formatCode="0.00">
                  <c:v>32.370000000000005</c:v>
                </c:pt>
                <c:pt idx="18" formatCode="0.00">
                  <c:v>32.230000000000011</c:v>
                </c:pt>
                <c:pt idx="19" formatCode="0.00">
                  <c:v>32.04</c:v>
                </c:pt>
                <c:pt idx="20" formatCode="0.00">
                  <c:v>32.04</c:v>
                </c:pt>
                <c:pt idx="21" formatCode="0.00">
                  <c:v>32.01</c:v>
                </c:pt>
                <c:pt idx="22" formatCode="0.00">
                  <c:v>31.99</c:v>
                </c:pt>
                <c:pt idx="23" formatCode="0.00">
                  <c:v>30.06</c:v>
                </c:pt>
                <c:pt idx="24">
                  <c:v>29.9</c:v>
                </c:pt>
                <c:pt idx="25" formatCode="0.00">
                  <c:v>29.67</c:v>
                </c:pt>
                <c:pt idx="26" formatCode="0.00">
                  <c:v>29.4</c:v>
                </c:pt>
                <c:pt idx="27" formatCode="0.00">
                  <c:v>28.330000000000005</c:v>
                </c:pt>
              </c:numCache>
            </c:numRef>
          </c:val>
        </c:ser>
        <c:axId val="115333760"/>
        <c:axId val="115335552"/>
      </c:barChart>
      <c:catAx>
        <c:axId val="11533376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15335552"/>
        <c:crosses val="autoZero"/>
        <c:auto val="1"/>
        <c:lblAlgn val="ctr"/>
        <c:lblOffset val="100"/>
      </c:catAx>
      <c:valAx>
        <c:axId val="115335552"/>
        <c:scaling>
          <c:orientation val="minMax"/>
          <c:min val="1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 baseline="0"/>
                </a:pPr>
                <a:r>
                  <a:rPr lang="en-US" sz="800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15333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8790279593429156"/>
          <c:w val="0.32870635804864656"/>
          <c:h val="0.10741130331681513"/>
        </c:manualLayout>
      </c:layout>
      <c:txPr>
        <a:bodyPr/>
        <a:lstStyle/>
        <a:p>
          <a:pPr>
            <a:defRPr sz="800"/>
          </a:pPr>
          <a:endParaRPr lang="cs-CZ"/>
        </a:p>
      </c:txPr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List1!$G$41:$G$131</c:f>
              <c:numCache>
                <c:formatCode>mmm/yy</c:formatCode>
                <c:ptCount val="91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</c:numCache>
            </c:numRef>
          </c:cat>
          <c:val>
            <c:numRef>
              <c:f>List1!$H$41:$H$131</c:f>
              <c:numCache>
                <c:formatCode>General</c:formatCode>
                <c:ptCount val="91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</c:numCache>
            </c:numRef>
          </c:val>
        </c:ser>
        <c:axId val="115369088"/>
        <c:axId val="115370624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numRef>
              <c:f>List1!$G$41:$G$131</c:f>
              <c:numCache>
                <c:formatCode>mmm/yy</c:formatCode>
                <c:ptCount val="91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</c:numCache>
            </c:numRef>
          </c:cat>
          <c:val>
            <c:numRef>
              <c:f>List1!$I$41:$I$131</c:f>
              <c:numCache>
                <c:formatCode>General</c:formatCode>
                <c:ptCount val="91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8.2200000000000024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</c:numCache>
            </c:numRef>
          </c:val>
        </c:ser>
        <c:marker val="1"/>
        <c:axId val="115378816"/>
        <c:axId val="115376896"/>
      </c:lineChart>
      <c:dateAx>
        <c:axId val="115369088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15370624"/>
        <c:crosses val="autoZero"/>
        <c:auto val="1"/>
        <c:lblOffset val="100"/>
      </c:dateAx>
      <c:valAx>
        <c:axId val="1153706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crossAx val="115369088"/>
        <c:crosses val="autoZero"/>
        <c:crossBetween val="between"/>
      </c:valAx>
      <c:valAx>
        <c:axId val="115376896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crossAx val="115378816"/>
        <c:crosses val="max"/>
        <c:crossBetween val="between"/>
      </c:valAx>
      <c:dateAx>
        <c:axId val="115378816"/>
        <c:scaling>
          <c:orientation val="minMax"/>
        </c:scaling>
        <c:delete val="1"/>
        <c:axPos val="b"/>
        <c:numFmt formatCode="mmm/yy" sourceLinked="1"/>
        <c:tickLblPos val="none"/>
        <c:crossAx val="115376896"/>
        <c:crosses val="autoZero"/>
        <c:auto val="1"/>
        <c:lblOffset val="100"/>
      </c:dateAx>
    </c:plotArea>
    <c:legend>
      <c:legendPos val="b"/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5600-21D2-42A7-AA40-1EC01A65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2313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/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MZe</dc:creator>
  <cp:keywords/>
  <dc:description/>
  <cp:lastModifiedBy>10000178</cp:lastModifiedBy>
  <cp:revision>2</cp:revision>
  <cp:lastPrinted>2012-01-11T10:54:00Z</cp:lastPrinted>
  <dcterms:created xsi:type="dcterms:W3CDTF">2012-01-13T09:23:00Z</dcterms:created>
  <dcterms:modified xsi:type="dcterms:W3CDTF">2012-01-13T09:23:00Z</dcterms:modified>
</cp:coreProperties>
</file>