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16" w:rsidRDefault="00BF4716" w:rsidP="00BF4716">
      <w:pPr>
        <w:pStyle w:val="Normlnweb"/>
        <w:spacing w:after="0" w:afterAutospacing="0"/>
        <w:rPr>
          <w:rFonts w:ascii="Calibri" w:hAnsi="Calibri"/>
          <w:color w:val="000000"/>
          <w:sz w:val="26"/>
          <w:szCs w:val="26"/>
          <w:lang w:eastAsia="en-US"/>
        </w:rPr>
      </w:pPr>
      <w:r>
        <w:rPr>
          <w:rFonts w:ascii="Calibri" w:hAnsi="Calibri"/>
          <w:color w:val="000000"/>
          <w:sz w:val="32"/>
          <w:szCs w:val="32"/>
          <w:lang w:eastAsia="en-US"/>
        </w:rPr>
        <w:t>Program:</w:t>
      </w:r>
      <w:r>
        <w:rPr>
          <w:rFonts w:ascii="Calibri" w:hAnsi="Calibri"/>
          <w:color w:val="000000"/>
          <w:sz w:val="26"/>
          <w:szCs w:val="26"/>
          <w:lang w:eastAsia="en-US"/>
        </w:rPr>
        <w:br/>
      </w:r>
      <w:r>
        <w:rPr>
          <w:rFonts w:ascii="Calibri" w:hAnsi="Calibri"/>
          <w:color w:val="000000"/>
          <w:sz w:val="26"/>
          <w:szCs w:val="26"/>
          <w:lang w:eastAsia="en-US"/>
        </w:rPr>
        <w:br/>
        <w:t>V rámci panelové diskuse se zaměříme na následující témata:</w:t>
      </w:r>
      <w:r>
        <w:rPr>
          <w:rFonts w:ascii="Calibri" w:hAnsi="Calibri"/>
          <w:color w:val="000000"/>
          <w:sz w:val="26"/>
          <w:szCs w:val="26"/>
          <w:lang w:eastAsia="en-US"/>
        </w:rPr>
        <w:br/>
      </w:r>
      <w:r>
        <w:rPr>
          <w:rFonts w:ascii="Calibri" w:hAnsi="Calibri"/>
          <w:color w:val="000000"/>
          <w:sz w:val="26"/>
          <w:szCs w:val="26"/>
          <w:lang w:eastAsia="en-US"/>
        </w:rPr>
        <w:br/>
      </w:r>
      <w:r>
        <w:rPr>
          <w:rStyle w:val="Siln"/>
          <w:rFonts w:ascii="Calibri" w:hAnsi="Calibri" w:cs="Calibri"/>
          <w:color w:val="000000"/>
          <w:sz w:val="26"/>
          <w:szCs w:val="26"/>
          <w:lang w:eastAsia="en-US"/>
        </w:rPr>
        <w:t>Největší výzvy lesnického sektoru v ČR v kontextu nové strategie EU</w:t>
      </w:r>
      <w:r>
        <w:rPr>
          <w:rFonts w:ascii="Calibri" w:hAnsi="Calibri"/>
          <w:color w:val="000000"/>
          <w:sz w:val="26"/>
          <w:szCs w:val="26"/>
          <w:lang w:eastAsia="en-US"/>
        </w:rPr>
        <w:t xml:space="preserve"> </w:t>
      </w:r>
    </w:p>
    <w:tbl>
      <w:tblPr>
        <w:tblStyle w:val="TableNormal"/>
        <w:tblW w:w="0" w:type="auto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50"/>
        <w:gridCol w:w="195"/>
        <w:gridCol w:w="8502"/>
      </w:tblGrid>
      <w:tr w:rsidR="00BF4716" w:rsidTr="00BF4716">
        <w:tc>
          <w:tcPr>
            <w:tcW w:w="225" w:type="dxa"/>
            <w:hideMark/>
          </w:tcPr>
          <w:p w:rsidR="00BF4716" w:rsidRDefault="00BF471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0" w:type="dxa"/>
            <w:hideMark/>
          </w:tcPr>
          <w:p w:rsidR="00BF4716" w:rsidRDefault="00BF4716">
            <w:pPr>
              <w:pStyle w:val="Normlnweb"/>
              <w:spacing w:after="0" w:afterAutospacing="0"/>
              <w:rPr>
                <w:rFonts w:ascii="Calibri" w:hAnsi="Calibri"/>
                <w:sz w:val="26"/>
                <w:szCs w:val="26"/>
                <w:lang w:eastAsia="en-US"/>
              </w:rPr>
            </w:pPr>
            <w:r>
              <w:rPr>
                <w:rFonts w:ascii="Calibri" w:hAnsi="Calibri"/>
                <w:sz w:val="26"/>
                <w:szCs w:val="26"/>
                <w:lang w:eastAsia="en-US"/>
              </w:rPr>
              <w:t>•</w:t>
            </w:r>
          </w:p>
        </w:tc>
        <w:tc>
          <w:tcPr>
            <w:tcW w:w="195" w:type="dxa"/>
            <w:hideMark/>
          </w:tcPr>
          <w:p w:rsidR="00BF4716" w:rsidRDefault="00BF4716">
            <w:pPr>
              <w:pStyle w:val="Normlnweb"/>
              <w:spacing w:after="0" w:afterAutospacing="0" w:line="420" w:lineRule="atLeast"/>
              <w:rPr>
                <w:rFonts w:ascii="Calibri" w:hAnsi="Calibri"/>
                <w:sz w:val="26"/>
                <w:szCs w:val="26"/>
                <w:lang w:eastAsia="en-US"/>
              </w:rPr>
            </w:pPr>
            <w:r>
              <w:rPr>
                <w:rFonts w:ascii="Calibri" w:hAnsi="Calibr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:rsidR="00BF4716" w:rsidRDefault="00BF4716" w:rsidP="007A3083">
            <w:pPr>
              <w:pStyle w:val="Normlnweb"/>
              <w:spacing w:after="75" w:afterAutospacing="0"/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  <w:r>
              <w:rPr>
                <w:rFonts w:ascii="Calibri" w:hAnsi="Calibri"/>
                <w:sz w:val="26"/>
                <w:szCs w:val="26"/>
                <w:lang w:eastAsia="en-US"/>
              </w:rPr>
              <w:t>Co znamená nová strategie pro lesy, lesní hospodářství, lesníky, zpracovatele a veřejnost?</w:t>
            </w:r>
          </w:p>
        </w:tc>
      </w:tr>
      <w:tr w:rsidR="00BF4716" w:rsidTr="00BF4716">
        <w:tc>
          <w:tcPr>
            <w:tcW w:w="0" w:type="auto"/>
            <w:hideMark/>
          </w:tcPr>
          <w:p w:rsidR="00BF4716" w:rsidRDefault="00BF471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:rsidR="00BF4716" w:rsidRDefault="00BF4716">
            <w:pPr>
              <w:pStyle w:val="Normlnweb"/>
              <w:spacing w:after="0" w:afterAutospacing="0"/>
              <w:rPr>
                <w:rFonts w:ascii="Calibri" w:hAnsi="Calibri"/>
                <w:sz w:val="26"/>
                <w:szCs w:val="26"/>
                <w:lang w:eastAsia="en-US"/>
              </w:rPr>
            </w:pPr>
            <w:r>
              <w:rPr>
                <w:rFonts w:ascii="Calibri" w:hAnsi="Calibri"/>
                <w:sz w:val="26"/>
                <w:szCs w:val="26"/>
                <w:lang w:eastAsia="en-US"/>
              </w:rPr>
              <w:t>•</w:t>
            </w:r>
          </w:p>
        </w:tc>
        <w:tc>
          <w:tcPr>
            <w:tcW w:w="0" w:type="auto"/>
            <w:hideMark/>
          </w:tcPr>
          <w:p w:rsidR="00BF4716" w:rsidRDefault="00BF4716">
            <w:pPr>
              <w:pStyle w:val="Normlnweb"/>
              <w:spacing w:after="0" w:afterAutospacing="0" w:line="420" w:lineRule="atLeast"/>
              <w:rPr>
                <w:rFonts w:ascii="Calibri" w:hAnsi="Calibri"/>
                <w:sz w:val="26"/>
                <w:szCs w:val="26"/>
                <w:lang w:eastAsia="en-US"/>
              </w:rPr>
            </w:pPr>
            <w:r>
              <w:rPr>
                <w:rFonts w:ascii="Calibri" w:hAnsi="Calibr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:rsidR="00BF4716" w:rsidRDefault="00BF4716" w:rsidP="007A3083">
            <w:pPr>
              <w:pStyle w:val="Normlnweb"/>
              <w:spacing w:after="75" w:afterAutospacing="0"/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  <w:r>
              <w:rPr>
                <w:rFonts w:ascii="Calibri" w:hAnsi="Calibri"/>
                <w:sz w:val="26"/>
                <w:szCs w:val="26"/>
                <w:lang w:eastAsia="en-US"/>
              </w:rPr>
              <w:t>Základní východiska, udržitelné hospodaření v lesích a ochrana lesa v návaznosti na návrhy EK a podmínky členských států</w:t>
            </w:r>
          </w:p>
        </w:tc>
      </w:tr>
    </w:tbl>
    <w:p w:rsidR="00BF4716" w:rsidRDefault="00BF4716" w:rsidP="00BF4716">
      <w:pPr>
        <w:pStyle w:val="Normlnweb"/>
        <w:spacing w:after="0" w:afterAutospacing="0"/>
        <w:rPr>
          <w:rFonts w:ascii="Calibri" w:hAnsi="Calibri"/>
          <w:color w:val="000000"/>
          <w:sz w:val="26"/>
          <w:szCs w:val="26"/>
          <w:lang w:eastAsia="en-US"/>
        </w:rPr>
      </w:pPr>
      <w:r>
        <w:rPr>
          <w:rStyle w:val="Siln"/>
          <w:rFonts w:ascii="Calibri" w:hAnsi="Calibri" w:cs="Calibri"/>
          <w:color w:val="000000"/>
          <w:sz w:val="26"/>
          <w:szCs w:val="26"/>
          <w:lang w:eastAsia="en-US"/>
        </w:rPr>
        <w:t xml:space="preserve">Úloha lesů a lesnictví </w:t>
      </w:r>
    </w:p>
    <w:tbl>
      <w:tblPr>
        <w:tblStyle w:val="TableNormal"/>
        <w:tblW w:w="0" w:type="auto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50"/>
        <w:gridCol w:w="195"/>
        <w:gridCol w:w="8502"/>
      </w:tblGrid>
      <w:tr w:rsidR="00BF4716" w:rsidTr="00BF4716">
        <w:tc>
          <w:tcPr>
            <w:tcW w:w="225" w:type="dxa"/>
            <w:hideMark/>
          </w:tcPr>
          <w:p w:rsidR="00BF4716" w:rsidRDefault="00BF471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0" w:type="dxa"/>
            <w:hideMark/>
          </w:tcPr>
          <w:p w:rsidR="00BF4716" w:rsidRDefault="00BF4716">
            <w:pPr>
              <w:pStyle w:val="Normlnweb"/>
              <w:spacing w:after="0" w:afterAutospacing="0"/>
              <w:rPr>
                <w:rFonts w:ascii="Calibri" w:hAnsi="Calibri"/>
                <w:sz w:val="26"/>
                <w:szCs w:val="26"/>
                <w:lang w:eastAsia="en-US"/>
              </w:rPr>
            </w:pPr>
            <w:r>
              <w:rPr>
                <w:rFonts w:ascii="Calibri" w:hAnsi="Calibri"/>
                <w:sz w:val="26"/>
                <w:szCs w:val="26"/>
                <w:lang w:eastAsia="en-US"/>
              </w:rPr>
              <w:t>•</w:t>
            </w:r>
          </w:p>
        </w:tc>
        <w:tc>
          <w:tcPr>
            <w:tcW w:w="195" w:type="dxa"/>
            <w:hideMark/>
          </w:tcPr>
          <w:p w:rsidR="00BF4716" w:rsidRDefault="00BF4716">
            <w:pPr>
              <w:pStyle w:val="Normlnweb"/>
              <w:spacing w:after="0" w:afterAutospacing="0" w:line="420" w:lineRule="atLeast"/>
              <w:rPr>
                <w:rFonts w:ascii="Calibri" w:hAnsi="Calibri"/>
                <w:sz w:val="26"/>
                <w:szCs w:val="26"/>
                <w:lang w:eastAsia="en-US"/>
              </w:rPr>
            </w:pPr>
            <w:r>
              <w:rPr>
                <w:rFonts w:ascii="Calibri" w:hAnsi="Calibr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:rsidR="00BF4716" w:rsidRDefault="00BF4716" w:rsidP="007A3083">
            <w:pPr>
              <w:pStyle w:val="Normlnweb"/>
              <w:spacing w:after="75" w:afterAutospacing="0"/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  <w:r>
              <w:rPr>
                <w:rFonts w:ascii="Calibri" w:hAnsi="Calibri"/>
                <w:sz w:val="26"/>
                <w:szCs w:val="26"/>
                <w:lang w:eastAsia="en-US"/>
              </w:rPr>
              <w:t xml:space="preserve">Akcent na ukládání uhlíku a ochranu biodiverzity s ohledem na dlouhodobě prosazovanou mnohostrannou funkci lesů </w:t>
            </w:r>
          </w:p>
        </w:tc>
      </w:tr>
      <w:tr w:rsidR="00BF4716" w:rsidTr="00BF4716">
        <w:tc>
          <w:tcPr>
            <w:tcW w:w="0" w:type="auto"/>
            <w:hideMark/>
          </w:tcPr>
          <w:p w:rsidR="00BF4716" w:rsidRDefault="00BF471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:rsidR="00BF4716" w:rsidRDefault="00BF4716">
            <w:pPr>
              <w:pStyle w:val="Normlnweb"/>
              <w:spacing w:after="0" w:afterAutospacing="0"/>
              <w:rPr>
                <w:rFonts w:ascii="Calibri" w:hAnsi="Calibri"/>
                <w:sz w:val="26"/>
                <w:szCs w:val="26"/>
                <w:lang w:eastAsia="en-US"/>
              </w:rPr>
            </w:pPr>
            <w:r>
              <w:rPr>
                <w:rFonts w:ascii="Calibri" w:hAnsi="Calibri"/>
                <w:sz w:val="26"/>
                <w:szCs w:val="26"/>
                <w:lang w:eastAsia="en-US"/>
              </w:rPr>
              <w:t>•</w:t>
            </w:r>
          </w:p>
        </w:tc>
        <w:tc>
          <w:tcPr>
            <w:tcW w:w="0" w:type="auto"/>
            <w:hideMark/>
          </w:tcPr>
          <w:p w:rsidR="00BF4716" w:rsidRDefault="00BF4716">
            <w:pPr>
              <w:pStyle w:val="Normlnweb"/>
              <w:spacing w:after="0" w:afterAutospacing="0" w:line="420" w:lineRule="atLeast"/>
              <w:rPr>
                <w:rFonts w:ascii="Calibri" w:hAnsi="Calibri"/>
                <w:sz w:val="26"/>
                <w:szCs w:val="26"/>
                <w:lang w:eastAsia="en-US"/>
              </w:rPr>
            </w:pPr>
            <w:r>
              <w:rPr>
                <w:rFonts w:ascii="Calibri" w:hAnsi="Calibr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:rsidR="00BF4716" w:rsidRDefault="00BF4716" w:rsidP="007A3083">
            <w:pPr>
              <w:pStyle w:val="Normlnweb"/>
              <w:spacing w:after="75" w:afterAutospacing="0"/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  <w:r>
              <w:rPr>
                <w:rFonts w:ascii="Calibri" w:hAnsi="Calibri"/>
                <w:sz w:val="26"/>
                <w:szCs w:val="26"/>
                <w:lang w:eastAsia="en-US"/>
              </w:rPr>
              <w:t>Návaznost na další strategie EU: oběhové h</w:t>
            </w:r>
            <w:bookmarkStart w:id="0" w:name="_GoBack"/>
            <w:bookmarkEnd w:id="0"/>
            <w:r>
              <w:rPr>
                <w:rFonts w:ascii="Calibri" w:hAnsi="Calibri"/>
                <w:sz w:val="26"/>
                <w:szCs w:val="26"/>
                <w:lang w:eastAsia="en-US"/>
              </w:rPr>
              <w:t>ospodářství a biohospodářství</w:t>
            </w:r>
          </w:p>
        </w:tc>
      </w:tr>
      <w:tr w:rsidR="00BF4716" w:rsidTr="00BF4716">
        <w:tc>
          <w:tcPr>
            <w:tcW w:w="0" w:type="auto"/>
            <w:hideMark/>
          </w:tcPr>
          <w:p w:rsidR="00BF4716" w:rsidRDefault="00BF471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:rsidR="00BF4716" w:rsidRDefault="00BF4716">
            <w:pPr>
              <w:pStyle w:val="Normlnweb"/>
              <w:spacing w:after="0" w:afterAutospacing="0"/>
              <w:rPr>
                <w:rFonts w:ascii="Calibri" w:hAnsi="Calibri"/>
                <w:sz w:val="26"/>
                <w:szCs w:val="26"/>
                <w:lang w:eastAsia="en-US"/>
              </w:rPr>
            </w:pPr>
            <w:r>
              <w:rPr>
                <w:rFonts w:ascii="Calibri" w:hAnsi="Calibri"/>
                <w:sz w:val="26"/>
                <w:szCs w:val="26"/>
                <w:lang w:eastAsia="en-US"/>
              </w:rPr>
              <w:t>•</w:t>
            </w:r>
          </w:p>
        </w:tc>
        <w:tc>
          <w:tcPr>
            <w:tcW w:w="0" w:type="auto"/>
            <w:hideMark/>
          </w:tcPr>
          <w:p w:rsidR="00BF4716" w:rsidRDefault="00BF4716">
            <w:pPr>
              <w:pStyle w:val="Normlnweb"/>
              <w:spacing w:after="0" w:afterAutospacing="0" w:line="420" w:lineRule="atLeast"/>
              <w:rPr>
                <w:rFonts w:ascii="Calibri" w:hAnsi="Calibri"/>
                <w:sz w:val="26"/>
                <w:szCs w:val="26"/>
                <w:lang w:eastAsia="en-US"/>
              </w:rPr>
            </w:pPr>
            <w:r>
              <w:rPr>
                <w:rFonts w:ascii="Calibri" w:hAnsi="Calibr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:rsidR="00BF4716" w:rsidRDefault="00BF4716">
            <w:pPr>
              <w:pStyle w:val="Normlnweb"/>
              <w:spacing w:after="75" w:afterAutospacing="0"/>
              <w:rPr>
                <w:rFonts w:ascii="Calibri" w:hAnsi="Calibri"/>
                <w:sz w:val="26"/>
                <w:szCs w:val="26"/>
                <w:lang w:eastAsia="en-US"/>
              </w:rPr>
            </w:pPr>
            <w:r>
              <w:rPr>
                <w:rFonts w:ascii="Calibri" w:hAnsi="Calibri"/>
                <w:sz w:val="26"/>
                <w:szCs w:val="26"/>
                <w:lang w:eastAsia="en-US"/>
              </w:rPr>
              <w:t xml:space="preserve">Potřeby zpracovatelů a spolupráce s dalšími sektory </w:t>
            </w:r>
          </w:p>
        </w:tc>
      </w:tr>
    </w:tbl>
    <w:p w:rsidR="00BF4716" w:rsidRDefault="00BF4716" w:rsidP="00BF4716">
      <w:pPr>
        <w:pStyle w:val="Normlnweb"/>
        <w:spacing w:after="0" w:afterAutospacing="0"/>
        <w:rPr>
          <w:rFonts w:ascii="Calibri" w:hAnsi="Calibri"/>
          <w:color w:val="000000"/>
          <w:sz w:val="26"/>
          <w:szCs w:val="26"/>
          <w:lang w:eastAsia="en-US"/>
        </w:rPr>
      </w:pPr>
      <w:r>
        <w:rPr>
          <w:rStyle w:val="Siln"/>
          <w:rFonts w:ascii="Calibri" w:hAnsi="Calibri" w:cs="Calibri"/>
          <w:color w:val="000000"/>
          <w:sz w:val="26"/>
          <w:szCs w:val="26"/>
          <w:lang w:eastAsia="en-US"/>
        </w:rPr>
        <w:t>Financování</w:t>
      </w:r>
      <w:r>
        <w:rPr>
          <w:rFonts w:ascii="Calibri" w:hAnsi="Calibri"/>
          <w:color w:val="000000"/>
          <w:sz w:val="26"/>
          <w:szCs w:val="26"/>
          <w:lang w:eastAsia="en-US"/>
        </w:rPr>
        <w:t xml:space="preserve"> </w:t>
      </w:r>
    </w:p>
    <w:tbl>
      <w:tblPr>
        <w:tblStyle w:val="TableNormal"/>
        <w:tblW w:w="0" w:type="auto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50"/>
        <w:gridCol w:w="195"/>
        <w:gridCol w:w="8502"/>
      </w:tblGrid>
      <w:tr w:rsidR="00BF4716" w:rsidTr="00BF4716">
        <w:tc>
          <w:tcPr>
            <w:tcW w:w="225" w:type="dxa"/>
            <w:hideMark/>
          </w:tcPr>
          <w:p w:rsidR="00BF4716" w:rsidRDefault="00BF471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50" w:type="dxa"/>
            <w:hideMark/>
          </w:tcPr>
          <w:p w:rsidR="00BF4716" w:rsidRDefault="00BF4716">
            <w:pPr>
              <w:pStyle w:val="Normlnweb"/>
              <w:spacing w:after="0" w:afterAutospacing="0"/>
              <w:rPr>
                <w:rFonts w:ascii="Calibri" w:hAnsi="Calibri"/>
                <w:sz w:val="26"/>
                <w:szCs w:val="26"/>
                <w:lang w:eastAsia="en-US"/>
              </w:rPr>
            </w:pPr>
            <w:r>
              <w:rPr>
                <w:rFonts w:ascii="Calibri" w:hAnsi="Calibri"/>
                <w:sz w:val="26"/>
                <w:szCs w:val="26"/>
                <w:lang w:eastAsia="en-US"/>
              </w:rPr>
              <w:t>•</w:t>
            </w:r>
          </w:p>
        </w:tc>
        <w:tc>
          <w:tcPr>
            <w:tcW w:w="195" w:type="dxa"/>
            <w:hideMark/>
          </w:tcPr>
          <w:p w:rsidR="00BF4716" w:rsidRDefault="00BF4716">
            <w:pPr>
              <w:pStyle w:val="Normlnweb"/>
              <w:spacing w:after="0" w:afterAutospacing="0" w:line="420" w:lineRule="atLeast"/>
              <w:rPr>
                <w:rFonts w:ascii="Calibri" w:hAnsi="Calibri"/>
                <w:sz w:val="26"/>
                <w:szCs w:val="26"/>
                <w:lang w:eastAsia="en-US"/>
              </w:rPr>
            </w:pPr>
            <w:r>
              <w:rPr>
                <w:rFonts w:ascii="Calibri" w:hAnsi="Calibr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0" w:type="auto"/>
            <w:hideMark/>
          </w:tcPr>
          <w:p w:rsidR="00BF4716" w:rsidRDefault="00BF4716" w:rsidP="007A3083">
            <w:pPr>
              <w:pStyle w:val="Normlnweb"/>
              <w:spacing w:after="75" w:afterAutospacing="0"/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  <w:r>
              <w:rPr>
                <w:rFonts w:ascii="Calibri" w:hAnsi="Calibri"/>
                <w:sz w:val="26"/>
                <w:szCs w:val="26"/>
                <w:lang w:eastAsia="en-US"/>
              </w:rPr>
              <w:t>Stávající model financování a podpor, ocenění a financování funkcí lesů (podpora non-</w:t>
            </w:r>
            <w:proofErr w:type="spellStart"/>
            <w:r>
              <w:rPr>
                <w:rFonts w:ascii="Calibri" w:hAnsi="Calibri"/>
                <w:sz w:val="26"/>
                <w:szCs w:val="26"/>
                <w:lang w:eastAsia="en-US"/>
              </w:rPr>
              <w:t>wood</w:t>
            </w:r>
            <w:proofErr w:type="spellEnd"/>
            <w:r>
              <w:rPr>
                <w:rFonts w:ascii="Calibri" w:hAnsi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6"/>
                <w:szCs w:val="26"/>
                <w:lang w:eastAsia="en-US"/>
              </w:rPr>
              <w:t>based</w:t>
            </w:r>
            <w:proofErr w:type="spellEnd"/>
            <w:r>
              <w:rPr>
                <w:rFonts w:ascii="Calibri" w:hAnsi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6"/>
                <w:szCs w:val="26"/>
                <w:lang w:eastAsia="en-US"/>
              </w:rPr>
              <w:t>economy</w:t>
            </w:r>
            <w:proofErr w:type="spellEnd"/>
            <w:r>
              <w:rPr>
                <w:rFonts w:ascii="Calibri" w:hAnsi="Calibri"/>
                <w:sz w:val="26"/>
                <w:szCs w:val="26"/>
                <w:lang w:eastAsia="en-US"/>
              </w:rPr>
              <w:t xml:space="preserve">); model plateb za ekosystémové služby </w:t>
            </w:r>
          </w:p>
        </w:tc>
      </w:tr>
    </w:tbl>
    <w:p w:rsidR="006B75E9" w:rsidRDefault="006B75E9"/>
    <w:p w:rsidR="00BF4716" w:rsidRDefault="00BF4716">
      <w:pPr>
        <w:rPr>
          <w:rStyle w:val="Siln"/>
          <w:color w:val="000000"/>
          <w:sz w:val="26"/>
          <w:szCs w:val="26"/>
          <w:lang w:eastAsia="en-US"/>
        </w:rPr>
      </w:pPr>
      <w:r>
        <w:rPr>
          <w:rStyle w:val="Siln"/>
          <w:color w:val="000000"/>
          <w:sz w:val="26"/>
          <w:szCs w:val="26"/>
          <w:lang w:eastAsia="en-US"/>
        </w:rPr>
        <w:t>Priority předsednictví ČR v Radě EU 2022</w:t>
      </w:r>
    </w:p>
    <w:p w:rsidR="00BF4716" w:rsidRDefault="00BF4716">
      <w:pPr>
        <w:rPr>
          <w:rStyle w:val="Siln"/>
          <w:color w:val="000000"/>
          <w:sz w:val="26"/>
          <w:szCs w:val="26"/>
          <w:lang w:eastAsia="en-US"/>
        </w:rPr>
      </w:pPr>
    </w:p>
    <w:p w:rsidR="00BF4716" w:rsidRDefault="00BF4716">
      <w:pPr>
        <w:rPr>
          <w:color w:val="000000"/>
          <w:sz w:val="26"/>
          <w:szCs w:val="26"/>
          <w:lang w:eastAsia="en-US"/>
        </w:rPr>
      </w:pPr>
      <w:proofErr w:type="spellStart"/>
      <w:r>
        <w:rPr>
          <w:color w:val="000000"/>
          <w:sz w:val="32"/>
          <w:szCs w:val="32"/>
          <w:lang w:eastAsia="en-US"/>
        </w:rPr>
        <w:t>Panelisté</w:t>
      </w:r>
      <w:proofErr w:type="spellEnd"/>
      <w:r>
        <w:rPr>
          <w:color w:val="000000"/>
          <w:sz w:val="26"/>
          <w:szCs w:val="26"/>
          <w:lang w:eastAsia="en-US"/>
        </w:rPr>
        <w:br/>
      </w:r>
      <w:r>
        <w:rPr>
          <w:color w:val="000000"/>
          <w:sz w:val="26"/>
          <w:szCs w:val="26"/>
          <w:lang w:eastAsia="en-US"/>
        </w:rPr>
        <w:br/>
      </w:r>
      <w:r>
        <w:rPr>
          <w:rStyle w:val="Siln"/>
          <w:color w:val="000000"/>
          <w:sz w:val="26"/>
          <w:szCs w:val="26"/>
          <w:lang w:eastAsia="en-US"/>
        </w:rPr>
        <w:t>Mgr. Patrik Mlynář</w:t>
      </w:r>
      <w:r>
        <w:rPr>
          <w:color w:val="000000"/>
          <w:sz w:val="26"/>
          <w:szCs w:val="26"/>
          <w:lang w:eastAsia="en-US"/>
        </w:rPr>
        <w:t>, náměstek Sekce lesního hospodářství Ministerstva zemědělství ČR</w:t>
      </w:r>
      <w:r>
        <w:rPr>
          <w:color w:val="000000"/>
          <w:sz w:val="26"/>
          <w:szCs w:val="26"/>
          <w:lang w:eastAsia="en-US"/>
        </w:rPr>
        <w:br/>
      </w:r>
      <w:r>
        <w:rPr>
          <w:rStyle w:val="Siln"/>
          <w:color w:val="000000"/>
          <w:sz w:val="26"/>
          <w:szCs w:val="26"/>
          <w:lang w:eastAsia="en-US"/>
        </w:rPr>
        <w:t>Ing. Tomáš Pařík</w:t>
      </w:r>
      <w:r>
        <w:rPr>
          <w:color w:val="000000"/>
          <w:sz w:val="26"/>
          <w:szCs w:val="26"/>
          <w:lang w:eastAsia="en-US"/>
        </w:rPr>
        <w:t>, Asociace lesnických a dřevozpracujících podniků</w:t>
      </w:r>
      <w:r>
        <w:rPr>
          <w:color w:val="000000"/>
          <w:sz w:val="26"/>
          <w:szCs w:val="26"/>
          <w:lang w:eastAsia="en-US"/>
        </w:rPr>
        <w:br/>
      </w:r>
      <w:r>
        <w:rPr>
          <w:rStyle w:val="Siln"/>
          <w:color w:val="000000"/>
          <w:sz w:val="26"/>
          <w:szCs w:val="26"/>
          <w:lang w:eastAsia="en-US"/>
        </w:rPr>
        <w:t>Ing. Jiří Svoboda</w:t>
      </w:r>
      <w:r>
        <w:rPr>
          <w:color w:val="000000"/>
          <w:sz w:val="26"/>
          <w:szCs w:val="26"/>
          <w:lang w:eastAsia="en-US"/>
        </w:rPr>
        <w:t>, Sdružení vlastníků obecních a soukromých lesů v ČR</w:t>
      </w:r>
      <w:r>
        <w:rPr>
          <w:color w:val="000000"/>
          <w:sz w:val="26"/>
          <w:szCs w:val="26"/>
          <w:lang w:eastAsia="en-US"/>
        </w:rPr>
        <w:br/>
      </w:r>
      <w:r>
        <w:rPr>
          <w:rStyle w:val="Siln"/>
          <w:color w:val="000000"/>
          <w:sz w:val="26"/>
          <w:szCs w:val="26"/>
          <w:lang w:eastAsia="en-US"/>
        </w:rPr>
        <w:t>doc. Ing. Tomáš Vrška, Dr.</w:t>
      </w:r>
      <w:r>
        <w:rPr>
          <w:color w:val="000000"/>
          <w:sz w:val="26"/>
          <w:szCs w:val="26"/>
          <w:lang w:eastAsia="en-US"/>
        </w:rPr>
        <w:t>, Školní lesní podnik Masarykův les Křtiny, Mendelova univerzita v Brně</w:t>
      </w:r>
      <w:r>
        <w:rPr>
          <w:color w:val="000000"/>
          <w:sz w:val="26"/>
          <w:szCs w:val="26"/>
          <w:lang w:eastAsia="en-US"/>
        </w:rPr>
        <w:br/>
      </w:r>
      <w:r>
        <w:rPr>
          <w:color w:val="000000"/>
          <w:sz w:val="26"/>
          <w:szCs w:val="26"/>
          <w:lang w:eastAsia="en-US"/>
        </w:rPr>
        <w:br/>
      </w:r>
      <w:r>
        <w:rPr>
          <w:color w:val="000000"/>
          <w:sz w:val="32"/>
          <w:szCs w:val="32"/>
          <w:lang w:eastAsia="en-US"/>
        </w:rPr>
        <w:t>Moderátor</w:t>
      </w:r>
      <w:r>
        <w:rPr>
          <w:color w:val="000000"/>
          <w:sz w:val="26"/>
          <w:szCs w:val="26"/>
          <w:lang w:eastAsia="en-US"/>
        </w:rPr>
        <w:br/>
      </w:r>
      <w:r>
        <w:rPr>
          <w:color w:val="000000"/>
          <w:sz w:val="26"/>
          <w:szCs w:val="26"/>
          <w:lang w:eastAsia="en-US"/>
        </w:rPr>
        <w:br/>
      </w:r>
      <w:r>
        <w:rPr>
          <w:rStyle w:val="Siln"/>
          <w:color w:val="000000"/>
          <w:sz w:val="26"/>
          <w:szCs w:val="26"/>
          <w:lang w:eastAsia="en-US"/>
        </w:rPr>
        <w:t xml:space="preserve">Mgr. Vojtěch Bašný, Ph.D., </w:t>
      </w:r>
      <w:proofErr w:type="gramStart"/>
      <w:r>
        <w:rPr>
          <w:rStyle w:val="Siln"/>
          <w:color w:val="000000"/>
          <w:sz w:val="26"/>
          <w:szCs w:val="26"/>
          <w:lang w:eastAsia="en-US"/>
        </w:rPr>
        <w:t>LL.M.</w:t>
      </w:r>
      <w:proofErr w:type="gramEnd"/>
      <w:r>
        <w:rPr>
          <w:color w:val="000000"/>
          <w:sz w:val="26"/>
          <w:szCs w:val="26"/>
          <w:lang w:eastAsia="en-US"/>
        </w:rPr>
        <w:t xml:space="preserve">, Senior </w:t>
      </w:r>
      <w:proofErr w:type="spellStart"/>
      <w:r>
        <w:rPr>
          <w:color w:val="000000"/>
          <w:sz w:val="26"/>
          <w:szCs w:val="26"/>
          <w:lang w:eastAsia="en-US"/>
        </w:rPr>
        <w:t>associate</w:t>
      </w:r>
      <w:proofErr w:type="spellEnd"/>
      <w:r>
        <w:rPr>
          <w:color w:val="000000"/>
          <w:sz w:val="26"/>
          <w:szCs w:val="26"/>
          <w:lang w:eastAsia="en-US"/>
        </w:rPr>
        <w:t xml:space="preserve">, </w:t>
      </w:r>
      <w:proofErr w:type="spellStart"/>
      <w:r>
        <w:rPr>
          <w:color w:val="000000"/>
          <w:sz w:val="26"/>
          <w:szCs w:val="26"/>
          <w:lang w:eastAsia="en-US"/>
        </w:rPr>
        <w:t>Deloitte</w:t>
      </w:r>
      <w:proofErr w:type="spellEnd"/>
      <w:r>
        <w:rPr>
          <w:color w:val="000000"/>
          <w:sz w:val="26"/>
          <w:szCs w:val="26"/>
          <w:lang w:eastAsia="en-US"/>
        </w:rPr>
        <w:t xml:space="preserve"> </w:t>
      </w:r>
      <w:proofErr w:type="spellStart"/>
      <w:r>
        <w:rPr>
          <w:color w:val="000000"/>
          <w:sz w:val="26"/>
          <w:szCs w:val="26"/>
          <w:lang w:eastAsia="en-US"/>
        </w:rPr>
        <w:t>Legal</w:t>
      </w:r>
      <w:proofErr w:type="spellEnd"/>
      <w:r>
        <w:rPr>
          <w:color w:val="000000"/>
          <w:sz w:val="26"/>
          <w:szCs w:val="26"/>
          <w:lang w:eastAsia="en-US"/>
        </w:rPr>
        <w:t xml:space="preserve">, </w:t>
      </w:r>
      <w:proofErr w:type="spellStart"/>
      <w:r>
        <w:rPr>
          <w:color w:val="000000"/>
          <w:sz w:val="26"/>
          <w:szCs w:val="26"/>
          <w:lang w:eastAsia="en-US"/>
        </w:rPr>
        <w:t>Environment</w:t>
      </w:r>
      <w:proofErr w:type="spellEnd"/>
    </w:p>
    <w:p w:rsidR="00BF4716" w:rsidRDefault="00BF4716">
      <w:pPr>
        <w:rPr>
          <w:color w:val="000000"/>
          <w:sz w:val="26"/>
          <w:szCs w:val="26"/>
          <w:lang w:eastAsia="en-US"/>
        </w:rPr>
      </w:pPr>
    </w:p>
    <w:p w:rsidR="00BF4716" w:rsidRDefault="00BF4716">
      <w:r>
        <w:rPr>
          <w:rStyle w:val="Zdraznn"/>
          <w:color w:val="000000"/>
          <w:sz w:val="21"/>
          <w:szCs w:val="21"/>
          <w:lang w:eastAsia="en-US"/>
        </w:rPr>
        <w:t xml:space="preserve">Akce není určena pro poradce ani pro zaměstnance společností podnikajících v poradenství. </w:t>
      </w:r>
      <w:proofErr w:type="spellStart"/>
      <w:r>
        <w:rPr>
          <w:rStyle w:val="Zdraznn"/>
          <w:color w:val="000000"/>
          <w:sz w:val="21"/>
          <w:szCs w:val="21"/>
          <w:lang w:eastAsia="en-US"/>
        </w:rPr>
        <w:t>Deloitte</w:t>
      </w:r>
      <w:proofErr w:type="spellEnd"/>
      <w:r>
        <w:rPr>
          <w:rStyle w:val="Zdraznn"/>
          <w:color w:val="000000"/>
          <w:sz w:val="21"/>
          <w:szCs w:val="21"/>
          <w:lang w:eastAsia="en-US"/>
        </w:rPr>
        <w:t xml:space="preserve"> si vyhrazuje právo určit seznam účastníků.</w:t>
      </w:r>
      <w:r>
        <w:rPr>
          <w:color w:val="000000"/>
          <w:sz w:val="21"/>
          <w:szCs w:val="21"/>
          <w:lang w:eastAsia="en-US"/>
        </w:rPr>
        <w:br/>
      </w:r>
      <w:r>
        <w:rPr>
          <w:color w:val="000000"/>
          <w:sz w:val="21"/>
          <w:szCs w:val="21"/>
          <w:lang w:eastAsia="en-US"/>
        </w:rPr>
        <w:br/>
        <w:t xml:space="preserve">V případě jakýchkoliv dotazů se prosím obracejte na </w:t>
      </w:r>
      <w:hyperlink r:id="rId4" w:history="1">
        <w:r>
          <w:rPr>
            <w:rStyle w:val="Hypertextovodkaz"/>
            <w:color w:val="62B5E5"/>
            <w:sz w:val="21"/>
            <w:szCs w:val="21"/>
            <w:lang w:eastAsia="en-US"/>
          </w:rPr>
          <w:t>Darinu Kuželkovou</w:t>
        </w:r>
      </w:hyperlink>
      <w:r>
        <w:rPr>
          <w:color w:val="000000"/>
          <w:sz w:val="21"/>
          <w:szCs w:val="21"/>
          <w:lang w:eastAsia="en-US"/>
        </w:rPr>
        <w:t>, tel. +420 732 224</w:t>
      </w:r>
      <w:r>
        <w:rPr>
          <w:color w:val="000000"/>
          <w:sz w:val="21"/>
          <w:szCs w:val="21"/>
          <w:lang w:eastAsia="en-US"/>
        </w:rPr>
        <w:t> </w:t>
      </w:r>
      <w:r>
        <w:rPr>
          <w:color w:val="000000"/>
          <w:sz w:val="21"/>
          <w:szCs w:val="21"/>
          <w:lang w:eastAsia="en-US"/>
        </w:rPr>
        <w:t>307.</w:t>
      </w:r>
    </w:p>
    <w:sectPr w:rsidR="00BF4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16"/>
    <w:rsid w:val="006B75E9"/>
    <w:rsid w:val="007A3083"/>
    <w:rsid w:val="00B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4B13"/>
  <w15:chartTrackingRefBased/>
  <w15:docId w15:val="{EE45DE5F-EF91-436C-8977-5E3DC23F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716"/>
    <w:pPr>
      <w:spacing w:after="0" w:line="240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F4716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table" w:customStyle="1" w:styleId="TableNormal">
    <w:name w:val="Table Normal"/>
    <w:uiPriority w:val="99"/>
    <w:semiHidden/>
    <w:rsid w:val="00BF4716"/>
    <w:pPr>
      <w:spacing w:after="0" w:line="240" w:lineRule="auto"/>
    </w:pPr>
    <w:rPr>
      <w:rFonts w:ascii="Calibri" w:eastAsia="Calibri" w:hAnsi="Calibri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F471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F4716"/>
    <w:rPr>
      <w:color w:val="0563C1"/>
      <w:u w:val="single"/>
    </w:rPr>
  </w:style>
  <w:style w:type="character" w:styleId="Zdraznn">
    <w:name w:val="Emphasis"/>
    <w:basedOn w:val="Standardnpsmoodstavce"/>
    <w:uiPriority w:val="20"/>
    <w:qFormat/>
    <w:rsid w:val="00BF47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kuzelkova@deloittece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Smrž Martin</dc:creator>
  <cp:keywords/>
  <dc:description/>
  <cp:lastModifiedBy>Smrž Martin</cp:lastModifiedBy>
  <cp:revision>2</cp:revision>
  <dcterms:created xsi:type="dcterms:W3CDTF">2021-09-29T13:46:00Z</dcterms:created>
  <dcterms:modified xsi:type="dcterms:W3CDTF">2021-09-29T13:48:00Z</dcterms:modified>
</cp:coreProperties>
</file>