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DD867" w14:textId="77777777" w:rsidR="009B422B" w:rsidRPr="00475D39" w:rsidRDefault="009B422B" w:rsidP="00E22364">
      <w:pPr>
        <w:pBdr>
          <w:bottom w:val="single" w:sz="6" w:space="1" w:color="auto"/>
        </w:pBdr>
        <w:jc w:val="center"/>
        <w:rPr>
          <w:rFonts w:ascii="Verdana" w:eastAsia="Calibri" w:hAnsi="Verdana"/>
          <w:b/>
          <w:lang w:eastAsia="en-US"/>
        </w:rPr>
      </w:pPr>
      <w:r w:rsidRPr="00475D39">
        <w:rPr>
          <w:rFonts w:ascii="Verdana" w:eastAsia="Calibri" w:hAnsi="Verdana"/>
          <w:b/>
          <w:lang w:eastAsia="en-US"/>
        </w:rPr>
        <w:t xml:space="preserve">Dotační rámec pro poskytování příspěvků na hospodaření v lesích </w:t>
      </w:r>
    </w:p>
    <w:p w14:paraId="1143A4B6" w14:textId="77777777" w:rsidR="00477107" w:rsidRPr="00475D39" w:rsidRDefault="00477107" w:rsidP="00E22364">
      <w:pPr>
        <w:rPr>
          <w:rFonts w:ascii="Verdana" w:eastAsia="Calibri" w:hAnsi="Verdana"/>
          <w:sz w:val="16"/>
          <w:szCs w:val="16"/>
          <w:lang w:eastAsia="en-US"/>
        </w:rPr>
      </w:pPr>
    </w:p>
    <w:p w14:paraId="6B12A3EB" w14:textId="77777777" w:rsidR="00EA21D0" w:rsidRPr="00475D39" w:rsidRDefault="00EA21D0" w:rsidP="00E22364">
      <w:pPr>
        <w:jc w:val="both"/>
        <w:rPr>
          <w:rFonts w:ascii="Verdana" w:eastAsia="Calibri" w:hAnsi="Verdana"/>
          <w:b/>
          <w:sz w:val="20"/>
          <w:szCs w:val="20"/>
          <w:lang w:eastAsia="en-US"/>
        </w:rPr>
      </w:pPr>
    </w:p>
    <w:p w14:paraId="45276B5A" w14:textId="77777777" w:rsidR="00C52D97" w:rsidRPr="00475D39" w:rsidRDefault="00C52D97" w:rsidP="00E22364">
      <w:pPr>
        <w:jc w:val="both"/>
        <w:rPr>
          <w:rFonts w:ascii="Verdana" w:eastAsia="Calibri" w:hAnsi="Verdana"/>
          <w:b/>
          <w:sz w:val="20"/>
          <w:szCs w:val="20"/>
          <w:lang w:eastAsia="en-US"/>
        </w:rPr>
      </w:pPr>
    </w:p>
    <w:p w14:paraId="144E34A3" w14:textId="77777777" w:rsidR="009B422B" w:rsidRPr="00475D39" w:rsidRDefault="00CA25A8" w:rsidP="00E22364">
      <w:pPr>
        <w:spacing w:line="276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475D39">
        <w:rPr>
          <w:rFonts w:ascii="Verdana" w:eastAsia="Calibri" w:hAnsi="Verdana"/>
          <w:b/>
          <w:sz w:val="20"/>
          <w:szCs w:val="20"/>
          <w:lang w:eastAsia="en-US"/>
        </w:rPr>
        <w:t>I</w:t>
      </w:r>
      <w:r w:rsidR="009B422B" w:rsidRPr="00475D39">
        <w:rPr>
          <w:rFonts w:ascii="Verdana" w:eastAsia="Calibri" w:hAnsi="Verdana"/>
          <w:b/>
          <w:sz w:val="20"/>
          <w:szCs w:val="20"/>
          <w:lang w:eastAsia="en-US"/>
        </w:rPr>
        <w:t>. Účel dotačního rámce</w:t>
      </w:r>
    </w:p>
    <w:p w14:paraId="17461BFF" w14:textId="77777777" w:rsidR="00A763F2" w:rsidRPr="00475D39" w:rsidRDefault="009B422B" w:rsidP="00E22364">
      <w:p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75D39">
        <w:rPr>
          <w:rFonts w:ascii="Verdana" w:eastAsia="Calibri" w:hAnsi="Verdana"/>
          <w:sz w:val="20"/>
          <w:szCs w:val="20"/>
          <w:lang w:eastAsia="en-US"/>
        </w:rPr>
        <w:t xml:space="preserve">Dotační rámec </w:t>
      </w:r>
      <w:r w:rsidR="008F1378" w:rsidRPr="00475D39">
        <w:rPr>
          <w:rFonts w:ascii="Verdana" w:eastAsia="Calibri" w:hAnsi="Verdana"/>
          <w:sz w:val="20"/>
          <w:szCs w:val="20"/>
          <w:lang w:eastAsia="en-US"/>
        </w:rPr>
        <w:t>pro poskytování příspěvků na hospodaření v lesích (dále jen „</w:t>
      </w:r>
      <w:r w:rsidR="00B22282" w:rsidRPr="00475D39">
        <w:rPr>
          <w:rFonts w:ascii="Verdana" w:eastAsia="Calibri" w:hAnsi="Verdana"/>
          <w:sz w:val="20"/>
          <w:szCs w:val="20"/>
          <w:lang w:eastAsia="en-US"/>
        </w:rPr>
        <w:t>dotační rámec/</w:t>
      </w:r>
      <w:r w:rsidR="008F1378" w:rsidRPr="00475D39">
        <w:rPr>
          <w:rFonts w:ascii="Verdana" w:eastAsia="Calibri" w:hAnsi="Verdana"/>
          <w:sz w:val="20"/>
          <w:szCs w:val="20"/>
          <w:lang w:eastAsia="en-US"/>
        </w:rPr>
        <w:t xml:space="preserve">rámec“) </w:t>
      </w:r>
      <w:r w:rsidRPr="00475D39">
        <w:rPr>
          <w:rFonts w:ascii="Verdana" w:eastAsia="Calibri" w:hAnsi="Verdana"/>
          <w:sz w:val="20"/>
          <w:szCs w:val="20"/>
          <w:lang w:eastAsia="en-US"/>
        </w:rPr>
        <w:t xml:space="preserve">stanoví </w:t>
      </w:r>
      <w:r w:rsidR="006574C0" w:rsidRPr="00475D39">
        <w:rPr>
          <w:rFonts w:ascii="Verdana" w:eastAsia="Calibri" w:hAnsi="Verdana"/>
          <w:sz w:val="20"/>
          <w:szCs w:val="20"/>
          <w:lang w:eastAsia="en-US"/>
        </w:rPr>
        <w:t xml:space="preserve">rámcové </w:t>
      </w:r>
      <w:r w:rsidRPr="00475D39">
        <w:rPr>
          <w:rFonts w:ascii="Verdana" w:eastAsia="Calibri" w:hAnsi="Verdana"/>
          <w:sz w:val="20"/>
          <w:szCs w:val="20"/>
          <w:lang w:eastAsia="en-US"/>
        </w:rPr>
        <w:t xml:space="preserve">podmínky poskytování podpory na hospodaření v lesích ze státního rozpočtu a z rozpočtu krajů </w:t>
      </w:r>
      <w:r w:rsidRPr="00E65B1F">
        <w:rPr>
          <w:rFonts w:ascii="Verdana" w:eastAsia="Calibri" w:hAnsi="Verdana"/>
          <w:sz w:val="20"/>
          <w:szCs w:val="20"/>
          <w:lang w:eastAsia="en-US"/>
        </w:rPr>
        <w:t xml:space="preserve">na období </w:t>
      </w:r>
      <w:r w:rsidR="001F202A" w:rsidRPr="00E65B1F">
        <w:rPr>
          <w:rFonts w:ascii="Verdana" w:hAnsi="Verdana"/>
          <w:sz w:val="20"/>
        </w:rPr>
        <w:t>2019 - 2025</w:t>
      </w:r>
      <w:r w:rsidRPr="00475D39">
        <w:rPr>
          <w:rFonts w:ascii="Verdana" w:eastAsia="Calibri" w:hAnsi="Verdana"/>
          <w:sz w:val="20"/>
          <w:szCs w:val="20"/>
          <w:lang w:eastAsia="en-US"/>
        </w:rPr>
        <w:t xml:space="preserve">. </w:t>
      </w:r>
    </w:p>
    <w:p w14:paraId="77ACC3C0" w14:textId="77777777" w:rsidR="009B422B" w:rsidRPr="00475D39" w:rsidRDefault="009B422B" w:rsidP="00E22364">
      <w:pPr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39DE8CD8" w14:textId="77777777" w:rsidR="00925EB0" w:rsidRPr="00475D39" w:rsidRDefault="00925EB0" w:rsidP="00E22364">
      <w:pPr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29CE0A1F" w14:textId="77777777" w:rsidR="000F2D82" w:rsidRPr="00475D39" w:rsidRDefault="00CA25A8" w:rsidP="00E22364">
      <w:pPr>
        <w:spacing w:line="276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475D39">
        <w:rPr>
          <w:rFonts w:ascii="Verdana" w:eastAsia="Calibri" w:hAnsi="Verdana"/>
          <w:b/>
          <w:sz w:val="20"/>
          <w:szCs w:val="20"/>
          <w:lang w:eastAsia="en-US"/>
        </w:rPr>
        <w:t>II</w:t>
      </w:r>
      <w:r w:rsidR="000F2D82" w:rsidRPr="00475D39">
        <w:rPr>
          <w:rFonts w:ascii="Verdana" w:eastAsia="Calibri" w:hAnsi="Verdana"/>
          <w:b/>
          <w:sz w:val="20"/>
          <w:szCs w:val="20"/>
          <w:lang w:eastAsia="en-US"/>
        </w:rPr>
        <w:t>. Cíl podpory</w:t>
      </w:r>
    </w:p>
    <w:p w14:paraId="6066FDF5" w14:textId="77777777" w:rsidR="000F2D82" w:rsidRPr="00475D39" w:rsidRDefault="000F2D82" w:rsidP="00E22364">
      <w:p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75D39">
        <w:rPr>
          <w:rFonts w:ascii="Verdana" w:eastAsia="Calibri" w:hAnsi="Verdana"/>
          <w:sz w:val="20"/>
          <w:szCs w:val="20"/>
          <w:lang w:eastAsia="en-US"/>
        </w:rPr>
        <w:t xml:space="preserve">Cílem podpory stanovené dotačním rámcem je </w:t>
      </w:r>
      <w:r w:rsidR="008A3A20" w:rsidRPr="00475D39">
        <w:rPr>
          <w:rFonts w:ascii="Verdana" w:eastAsia="Calibri" w:hAnsi="Verdana"/>
          <w:sz w:val="20"/>
          <w:szCs w:val="20"/>
          <w:lang w:eastAsia="en-US"/>
        </w:rPr>
        <w:t xml:space="preserve">zachování </w:t>
      </w:r>
      <w:r w:rsidRPr="00475D39">
        <w:rPr>
          <w:rFonts w:ascii="Verdana" w:eastAsia="Calibri" w:hAnsi="Verdana"/>
          <w:sz w:val="20"/>
          <w:szCs w:val="20"/>
          <w:lang w:eastAsia="en-US"/>
        </w:rPr>
        <w:t xml:space="preserve">a </w:t>
      </w:r>
      <w:r w:rsidR="008A3A20" w:rsidRPr="00475D39">
        <w:rPr>
          <w:rFonts w:ascii="Verdana" w:eastAsia="Calibri" w:hAnsi="Verdana"/>
          <w:sz w:val="20"/>
          <w:szCs w:val="20"/>
          <w:lang w:eastAsia="en-US"/>
        </w:rPr>
        <w:t xml:space="preserve">obnova </w:t>
      </w:r>
      <w:r w:rsidRPr="00475D39">
        <w:rPr>
          <w:rFonts w:ascii="Verdana" w:eastAsia="Calibri" w:hAnsi="Verdana"/>
          <w:sz w:val="20"/>
          <w:szCs w:val="20"/>
          <w:lang w:eastAsia="en-US"/>
        </w:rPr>
        <w:t>lesní</w:t>
      </w:r>
      <w:r w:rsidR="008A3A20" w:rsidRPr="00475D39">
        <w:rPr>
          <w:rFonts w:ascii="Verdana" w:eastAsia="Calibri" w:hAnsi="Verdana"/>
          <w:sz w:val="20"/>
          <w:szCs w:val="20"/>
          <w:lang w:eastAsia="en-US"/>
        </w:rPr>
        <w:t>ch</w:t>
      </w:r>
      <w:r w:rsidRPr="00475D39">
        <w:rPr>
          <w:rFonts w:ascii="Verdana" w:eastAsia="Calibri" w:hAnsi="Verdana"/>
          <w:sz w:val="20"/>
          <w:szCs w:val="20"/>
          <w:lang w:eastAsia="en-US"/>
        </w:rPr>
        <w:t xml:space="preserve"> ekosystém</w:t>
      </w:r>
      <w:r w:rsidR="008A3A20" w:rsidRPr="00475D39">
        <w:rPr>
          <w:rFonts w:ascii="Verdana" w:eastAsia="Calibri" w:hAnsi="Verdana"/>
          <w:sz w:val="20"/>
          <w:szCs w:val="20"/>
          <w:lang w:eastAsia="en-US"/>
        </w:rPr>
        <w:t>ů</w:t>
      </w:r>
      <w:r w:rsidRPr="00475D39">
        <w:rPr>
          <w:rFonts w:ascii="Verdana" w:eastAsia="Calibri" w:hAnsi="Verdana"/>
          <w:sz w:val="20"/>
          <w:szCs w:val="20"/>
          <w:lang w:eastAsia="en-US"/>
        </w:rPr>
        <w:t xml:space="preserve"> včetně obnovy porostů poškozených imisemi, zvýšení stability, odolnosti a biodiverzity porostů, ochrana proti biotickým a abiotickým škodlivým činitelům způsobujícím poškození lesa. </w:t>
      </w:r>
    </w:p>
    <w:p w14:paraId="6A2990C5" w14:textId="77777777" w:rsidR="000F2D82" w:rsidRPr="00475D39" w:rsidRDefault="000F2D82" w:rsidP="00E22364">
      <w:pPr>
        <w:spacing w:line="276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</w:p>
    <w:p w14:paraId="57A3BD91" w14:textId="77777777" w:rsidR="00547985" w:rsidRPr="00475D39" w:rsidRDefault="00547985" w:rsidP="00E22364">
      <w:pPr>
        <w:spacing w:line="276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</w:p>
    <w:p w14:paraId="3FAC4203" w14:textId="77777777" w:rsidR="00547985" w:rsidRPr="00475D39" w:rsidRDefault="00CA25A8" w:rsidP="00E22364">
      <w:pPr>
        <w:spacing w:line="276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475D39">
        <w:rPr>
          <w:rFonts w:ascii="Verdana" w:eastAsia="Calibri" w:hAnsi="Verdana"/>
          <w:b/>
          <w:sz w:val="20"/>
          <w:szCs w:val="20"/>
          <w:lang w:eastAsia="en-US"/>
        </w:rPr>
        <w:t>III</w:t>
      </w:r>
      <w:r w:rsidR="00547985" w:rsidRPr="00475D39">
        <w:rPr>
          <w:rFonts w:ascii="Verdana" w:eastAsia="Calibri" w:hAnsi="Verdana"/>
          <w:b/>
          <w:sz w:val="20"/>
          <w:szCs w:val="20"/>
          <w:lang w:eastAsia="en-US"/>
        </w:rPr>
        <w:t>. Předmět a forma podpory</w:t>
      </w:r>
    </w:p>
    <w:p w14:paraId="4E6D3ADD" w14:textId="12FFC60E" w:rsidR="00547985" w:rsidRPr="00475D39" w:rsidRDefault="00547985" w:rsidP="00E22364">
      <w:p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75D39">
        <w:rPr>
          <w:rFonts w:ascii="Verdana" w:eastAsia="Calibri" w:hAnsi="Verdana"/>
          <w:sz w:val="20"/>
          <w:szCs w:val="20"/>
          <w:lang w:eastAsia="en-US"/>
        </w:rPr>
        <w:t xml:space="preserve">Podpora </w:t>
      </w:r>
      <w:r w:rsidR="00E715EF" w:rsidRPr="00475D39">
        <w:rPr>
          <w:rFonts w:ascii="Verdana" w:eastAsia="Calibri" w:hAnsi="Verdana"/>
          <w:sz w:val="20"/>
          <w:szCs w:val="20"/>
          <w:lang w:eastAsia="en-US"/>
        </w:rPr>
        <w:t>stanovená</w:t>
      </w:r>
      <w:r w:rsidRPr="00475D39">
        <w:rPr>
          <w:rFonts w:ascii="Verdana" w:eastAsia="Calibri" w:hAnsi="Verdana"/>
          <w:sz w:val="20"/>
          <w:szCs w:val="20"/>
          <w:lang w:eastAsia="en-US"/>
        </w:rPr>
        <w:t xml:space="preserve"> dotační</w:t>
      </w:r>
      <w:r w:rsidR="00E715EF" w:rsidRPr="00475D39">
        <w:rPr>
          <w:rFonts w:ascii="Verdana" w:eastAsia="Calibri" w:hAnsi="Verdana"/>
          <w:sz w:val="20"/>
          <w:szCs w:val="20"/>
          <w:lang w:eastAsia="en-US"/>
        </w:rPr>
        <w:t>m</w:t>
      </w:r>
      <w:r w:rsidRPr="00475D39">
        <w:rPr>
          <w:rFonts w:ascii="Verdana" w:eastAsia="Calibri" w:hAnsi="Verdana"/>
          <w:sz w:val="20"/>
          <w:szCs w:val="20"/>
          <w:lang w:eastAsia="en-US"/>
        </w:rPr>
        <w:t xml:space="preserve"> rámce</w:t>
      </w:r>
      <w:r w:rsidR="00E715EF" w:rsidRPr="00475D39">
        <w:rPr>
          <w:rFonts w:ascii="Verdana" w:eastAsia="Calibri" w:hAnsi="Verdana"/>
          <w:sz w:val="20"/>
          <w:szCs w:val="20"/>
          <w:lang w:eastAsia="en-US"/>
        </w:rPr>
        <w:t>m</w:t>
      </w:r>
      <w:r w:rsidRPr="00475D39">
        <w:rPr>
          <w:rFonts w:ascii="Verdana" w:eastAsia="Calibri" w:hAnsi="Verdana"/>
          <w:sz w:val="20"/>
          <w:szCs w:val="20"/>
          <w:lang w:eastAsia="en-US"/>
        </w:rPr>
        <w:t xml:space="preserve"> je poskytována ve formě příspěvků </w:t>
      </w:r>
      <w:r w:rsidR="00EA428E">
        <w:rPr>
          <w:rFonts w:ascii="Verdana" w:eastAsia="Calibri" w:hAnsi="Verdana"/>
          <w:sz w:val="20"/>
          <w:szCs w:val="20"/>
          <w:lang w:eastAsia="en-US"/>
        </w:rPr>
        <w:t xml:space="preserve">(přímá </w:t>
      </w:r>
      <w:r w:rsidR="005D7EB9">
        <w:rPr>
          <w:rFonts w:ascii="Verdana" w:eastAsia="Calibri" w:hAnsi="Verdana"/>
          <w:sz w:val="20"/>
          <w:szCs w:val="20"/>
          <w:lang w:eastAsia="en-US"/>
        </w:rPr>
        <w:t>podpora</w:t>
      </w:r>
      <w:r w:rsidR="00EA428E">
        <w:rPr>
          <w:rFonts w:ascii="Verdana" w:eastAsia="Calibri" w:hAnsi="Verdana"/>
          <w:sz w:val="20"/>
          <w:szCs w:val="20"/>
          <w:lang w:eastAsia="en-US"/>
        </w:rPr>
        <w:t xml:space="preserve">) </w:t>
      </w:r>
      <w:r w:rsidRPr="00475D39">
        <w:rPr>
          <w:rFonts w:ascii="Verdana" w:eastAsia="Calibri" w:hAnsi="Verdana"/>
          <w:sz w:val="20"/>
          <w:szCs w:val="20"/>
          <w:lang w:eastAsia="en-US"/>
        </w:rPr>
        <w:t xml:space="preserve">na hospodaření v lesích. </w:t>
      </w:r>
      <w:r w:rsidRPr="00475D39">
        <w:rPr>
          <w:rFonts w:ascii="Verdana" w:hAnsi="Verdana"/>
          <w:sz w:val="20"/>
          <w:szCs w:val="20"/>
        </w:rPr>
        <w:t>Příspěvky jsou poskytovány sazbou na technickou jednotku (sazbové příspěvky) nebo na základě vyúčtování skutečně vynaložených nákladů (nákladové příspěvky).</w:t>
      </w:r>
      <w:r w:rsidRPr="00475D39">
        <w:rPr>
          <w:rFonts w:ascii="Verdana" w:eastAsia="Calibri" w:hAnsi="Verdana"/>
          <w:sz w:val="20"/>
          <w:szCs w:val="20"/>
          <w:lang w:eastAsia="en-US"/>
        </w:rPr>
        <w:t xml:space="preserve"> Příspěvky jsou poskytovány na následující činnosti:</w:t>
      </w:r>
    </w:p>
    <w:p w14:paraId="4F781EF4" w14:textId="77777777" w:rsidR="00547985" w:rsidRPr="00475D39" w:rsidRDefault="00547985" w:rsidP="00E22364">
      <w:pPr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4E485B58" w14:textId="77777777" w:rsidR="00547985" w:rsidRPr="00475D39" w:rsidRDefault="00547985" w:rsidP="00E22364">
      <w:pPr>
        <w:pStyle w:val="Normaln"/>
        <w:widowControl/>
        <w:numPr>
          <w:ilvl w:val="0"/>
          <w:numId w:val="14"/>
        </w:numPr>
        <w:ind w:left="426" w:hanging="426"/>
        <w:rPr>
          <w:rFonts w:ascii="Verdana" w:hAnsi="Verdana"/>
          <w:sz w:val="20"/>
        </w:rPr>
      </w:pPr>
      <w:r w:rsidRPr="00475D39">
        <w:rPr>
          <w:rFonts w:ascii="Verdana" w:hAnsi="Verdana"/>
          <w:sz w:val="20"/>
        </w:rPr>
        <w:t>obnovu, zajištění a výchovu lesních porostů,</w:t>
      </w:r>
    </w:p>
    <w:p w14:paraId="48E51D9A" w14:textId="77777777" w:rsidR="00547985" w:rsidRPr="00475D39" w:rsidRDefault="00547985" w:rsidP="00E22364">
      <w:pPr>
        <w:pStyle w:val="Seznam"/>
        <w:numPr>
          <w:ilvl w:val="0"/>
          <w:numId w:val="14"/>
        </w:numPr>
        <w:ind w:left="426" w:hanging="426"/>
        <w:jc w:val="both"/>
        <w:rPr>
          <w:rFonts w:ascii="Verdana" w:hAnsi="Verdana"/>
        </w:rPr>
      </w:pPr>
      <w:r w:rsidRPr="00475D39">
        <w:rPr>
          <w:rFonts w:ascii="Verdana" w:hAnsi="Verdana"/>
        </w:rPr>
        <w:t>sdružování vlastníků lesů malých výměr</w:t>
      </w:r>
      <w:r w:rsidR="009A5F13" w:rsidRPr="00475D39">
        <w:rPr>
          <w:rFonts w:ascii="Verdana" w:hAnsi="Verdana"/>
        </w:rPr>
        <w:t xml:space="preserve"> </w:t>
      </w:r>
      <w:r w:rsidR="009A5F13" w:rsidRPr="00475D39">
        <w:rPr>
          <w:rFonts w:ascii="Verdana" w:hAnsi="Verdana"/>
          <w:i/>
        </w:rPr>
        <w:t xml:space="preserve">(poskytován v režimu de </w:t>
      </w:r>
      <w:proofErr w:type="spellStart"/>
      <w:r w:rsidR="009A5F13" w:rsidRPr="00475D39">
        <w:rPr>
          <w:rFonts w:ascii="Verdana" w:hAnsi="Verdana"/>
          <w:i/>
        </w:rPr>
        <w:t>minimis</w:t>
      </w:r>
      <w:proofErr w:type="spellEnd"/>
      <w:r w:rsidR="009A5F13" w:rsidRPr="00475D39">
        <w:rPr>
          <w:rFonts w:ascii="Verdana" w:hAnsi="Verdana"/>
          <w:i/>
        </w:rPr>
        <w:t>)</w:t>
      </w:r>
      <w:r w:rsidRPr="00475D39">
        <w:rPr>
          <w:rFonts w:ascii="Verdana" w:hAnsi="Verdana"/>
        </w:rPr>
        <w:t>,</w:t>
      </w:r>
    </w:p>
    <w:p w14:paraId="18AD8699" w14:textId="77777777" w:rsidR="00547985" w:rsidRPr="00475D39" w:rsidRDefault="00547985" w:rsidP="00E22364">
      <w:pPr>
        <w:pStyle w:val="Seznam"/>
        <w:numPr>
          <w:ilvl w:val="0"/>
          <w:numId w:val="14"/>
        </w:numPr>
        <w:ind w:left="426" w:hanging="426"/>
        <w:jc w:val="both"/>
        <w:rPr>
          <w:rFonts w:ascii="Verdana" w:hAnsi="Verdana"/>
        </w:rPr>
      </w:pPr>
      <w:r w:rsidRPr="00475D39">
        <w:rPr>
          <w:rFonts w:ascii="Verdana" w:hAnsi="Verdana"/>
        </w:rPr>
        <w:t>ekologické a k přírodě šetrné technologie,</w:t>
      </w:r>
    </w:p>
    <w:p w14:paraId="37B97C9F" w14:textId="77777777" w:rsidR="0082630F" w:rsidRPr="00475D39" w:rsidRDefault="00936C7C" w:rsidP="00E22364">
      <w:pPr>
        <w:pStyle w:val="Seznam"/>
        <w:numPr>
          <w:ilvl w:val="0"/>
          <w:numId w:val="14"/>
        </w:numPr>
        <w:ind w:left="426" w:hanging="426"/>
        <w:jc w:val="both"/>
        <w:rPr>
          <w:rFonts w:ascii="Verdana" w:hAnsi="Verdana"/>
        </w:rPr>
      </w:pPr>
      <w:r w:rsidRPr="00475D39">
        <w:rPr>
          <w:rFonts w:ascii="Verdana" w:hAnsi="Verdana"/>
          <w:szCs w:val="24"/>
        </w:rPr>
        <w:t>p</w:t>
      </w:r>
      <w:r w:rsidR="0082630F" w:rsidRPr="00475D39">
        <w:rPr>
          <w:rFonts w:ascii="Verdana" w:hAnsi="Verdana"/>
          <w:szCs w:val="24"/>
        </w:rPr>
        <w:t xml:space="preserve">reventivní </w:t>
      </w:r>
      <w:r w:rsidR="008D3DEA" w:rsidRPr="00475D39">
        <w:rPr>
          <w:rFonts w:ascii="Verdana" w:hAnsi="Verdana"/>
          <w:szCs w:val="24"/>
        </w:rPr>
        <w:t xml:space="preserve">a obranná </w:t>
      </w:r>
      <w:r w:rsidR="0082630F" w:rsidRPr="00475D39">
        <w:rPr>
          <w:rFonts w:ascii="Verdana" w:hAnsi="Verdana"/>
          <w:szCs w:val="24"/>
        </w:rPr>
        <w:t>opatření v ochraně lesa</w:t>
      </w:r>
      <w:r w:rsidR="00FA734C" w:rsidRPr="00475D39">
        <w:rPr>
          <w:rFonts w:ascii="Verdana" w:hAnsi="Verdana"/>
          <w:szCs w:val="24"/>
        </w:rPr>
        <w:t>,</w:t>
      </w:r>
    </w:p>
    <w:p w14:paraId="61EEB04F" w14:textId="77777777" w:rsidR="000C038A" w:rsidRPr="00475D39" w:rsidRDefault="00936C7C" w:rsidP="00E22364">
      <w:pPr>
        <w:pStyle w:val="Normaln"/>
        <w:widowControl/>
        <w:numPr>
          <w:ilvl w:val="0"/>
          <w:numId w:val="14"/>
        </w:numPr>
        <w:ind w:left="426" w:hanging="426"/>
        <w:rPr>
          <w:rFonts w:ascii="Verdana" w:hAnsi="Verdana"/>
          <w:sz w:val="20"/>
        </w:rPr>
      </w:pPr>
      <w:r w:rsidRPr="00475D39">
        <w:rPr>
          <w:rFonts w:ascii="Verdana" w:hAnsi="Verdana"/>
          <w:sz w:val="20"/>
        </w:rPr>
        <w:t>p</w:t>
      </w:r>
      <w:r w:rsidR="000C038A" w:rsidRPr="00475D39">
        <w:rPr>
          <w:rFonts w:ascii="Verdana" w:hAnsi="Verdana"/>
          <w:sz w:val="20"/>
        </w:rPr>
        <w:t>rotierozní opatření na lesních cestách třídy L3, L4</w:t>
      </w:r>
      <w:r w:rsidR="000702AB" w:rsidRPr="00475D39">
        <w:rPr>
          <w:rFonts w:ascii="Verdana" w:hAnsi="Verdana"/>
          <w:sz w:val="20"/>
        </w:rPr>
        <w:t>,</w:t>
      </w:r>
    </w:p>
    <w:p w14:paraId="1CEEAAA8" w14:textId="77777777" w:rsidR="000C038A" w:rsidRPr="00475D39" w:rsidRDefault="00936C7C" w:rsidP="00E22364">
      <w:pPr>
        <w:pStyle w:val="Normaln"/>
        <w:widowControl/>
        <w:numPr>
          <w:ilvl w:val="0"/>
          <w:numId w:val="14"/>
        </w:numPr>
        <w:ind w:left="426" w:hanging="426"/>
        <w:rPr>
          <w:rFonts w:ascii="Verdana" w:hAnsi="Verdana"/>
          <w:sz w:val="20"/>
        </w:rPr>
      </w:pPr>
      <w:r w:rsidRPr="00475D39">
        <w:rPr>
          <w:rFonts w:ascii="Verdana" w:hAnsi="Verdana"/>
          <w:sz w:val="20"/>
        </w:rPr>
        <w:t>d</w:t>
      </w:r>
      <w:r w:rsidR="000C038A" w:rsidRPr="00475D39">
        <w:rPr>
          <w:rFonts w:ascii="Verdana" w:hAnsi="Verdana"/>
          <w:sz w:val="20"/>
        </w:rPr>
        <w:t>robnou lesnickou techniku</w:t>
      </w:r>
      <w:r w:rsidR="000702AB" w:rsidRPr="00475D39">
        <w:rPr>
          <w:rFonts w:ascii="Verdana" w:hAnsi="Verdana"/>
          <w:sz w:val="20"/>
        </w:rPr>
        <w:t>,</w:t>
      </w:r>
    </w:p>
    <w:p w14:paraId="0B15AE59" w14:textId="77777777" w:rsidR="000C038A" w:rsidRPr="00475D39" w:rsidRDefault="000C038A" w:rsidP="00E22364">
      <w:pPr>
        <w:pStyle w:val="Normaln"/>
        <w:widowControl/>
        <w:numPr>
          <w:ilvl w:val="0"/>
          <w:numId w:val="14"/>
        </w:numPr>
        <w:ind w:left="426" w:hanging="426"/>
        <w:rPr>
          <w:rFonts w:ascii="Verdana" w:hAnsi="Verdana"/>
          <w:sz w:val="20"/>
        </w:rPr>
      </w:pPr>
      <w:r w:rsidRPr="00475D39">
        <w:rPr>
          <w:rFonts w:ascii="Verdana" w:hAnsi="Verdana"/>
          <w:sz w:val="20"/>
        </w:rPr>
        <w:t>zachování zvýšeného podílu melioračních a zpevňujících dřevin</w:t>
      </w:r>
      <w:r w:rsidR="000702AB" w:rsidRPr="00475D39">
        <w:rPr>
          <w:rFonts w:ascii="Verdana" w:hAnsi="Verdana"/>
          <w:sz w:val="20"/>
        </w:rPr>
        <w:t>.</w:t>
      </w:r>
    </w:p>
    <w:p w14:paraId="59CE5277" w14:textId="77777777" w:rsidR="000C038A" w:rsidRPr="00475D39" w:rsidRDefault="000C038A" w:rsidP="00E22364">
      <w:pPr>
        <w:pStyle w:val="Seznam"/>
        <w:ind w:left="426" w:firstLine="0"/>
        <w:jc w:val="both"/>
        <w:rPr>
          <w:rFonts w:ascii="Verdana" w:hAnsi="Verdana"/>
        </w:rPr>
      </w:pPr>
    </w:p>
    <w:p w14:paraId="5B3E79AB" w14:textId="77777777" w:rsidR="00547985" w:rsidRPr="00475D39" w:rsidRDefault="00547985" w:rsidP="00E22364">
      <w:pPr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06CE782E" w14:textId="77777777" w:rsidR="00C1329F" w:rsidRPr="00475D39" w:rsidRDefault="00C1329F" w:rsidP="00E22364">
      <w:pPr>
        <w:spacing w:line="276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</w:p>
    <w:p w14:paraId="39E53522" w14:textId="77777777" w:rsidR="00547985" w:rsidRPr="00475D39" w:rsidRDefault="00CA25A8" w:rsidP="00E22364">
      <w:pPr>
        <w:spacing w:line="276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475D39">
        <w:rPr>
          <w:rFonts w:ascii="Verdana" w:eastAsia="Calibri" w:hAnsi="Verdana"/>
          <w:b/>
          <w:sz w:val="20"/>
          <w:szCs w:val="20"/>
          <w:lang w:eastAsia="en-US"/>
        </w:rPr>
        <w:t>IV</w:t>
      </w:r>
      <w:r w:rsidR="00547985" w:rsidRPr="00475D39">
        <w:rPr>
          <w:rFonts w:ascii="Verdana" w:eastAsia="Calibri" w:hAnsi="Verdana"/>
          <w:b/>
          <w:sz w:val="20"/>
          <w:szCs w:val="20"/>
          <w:lang w:eastAsia="en-US"/>
        </w:rPr>
        <w:t>. Poskytovatel podpory</w:t>
      </w:r>
    </w:p>
    <w:p w14:paraId="29342A93" w14:textId="64802DC0" w:rsidR="00547985" w:rsidRPr="00475D39" w:rsidRDefault="00547985" w:rsidP="00E22364">
      <w:pPr>
        <w:pStyle w:val="Normaln"/>
        <w:rPr>
          <w:rFonts w:ascii="Verdana" w:hAnsi="Verdana"/>
          <w:sz w:val="20"/>
        </w:rPr>
      </w:pPr>
      <w:r w:rsidRPr="00475D39">
        <w:rPr>
          <w:rFonts w:ascii="Verdana" w:eastAsia="Calibri" w:hAnsi="Verdana"/>
          <w:sz w:val="20"/>
          <w:lang w:eastAsia="en-US"/>
        </w:rPr>
        <w:t xml:space="preserve">Poskytovatelem </w:t>
      </w:r>
      <w:r w:rsidR="00030F63" w:rsidRPr="00475D39">
        <w:rPr>
          <w:rFonts w:ascii="Verdana" w:eastAsia="Calibri" w:hAnsi="Verdana"/>
          <w:sz w:val="20"/>
          <w:lang w:eastAsia="en-US"/>
        </w:rPr>
        <w:t xml:space="preserve">příspěvků </w:t>
      </w:r>
      <w:r w:rsidRPr="00475D39">
        <w:rPr>
          <w:rFonts w:ascii="Verdana" w:eastAsia="Calibri" w:hAnsi="Verdana"/>
          <w:sz w:val="20"/>
          <w:lang w:eastAsia="en-US"/>
        </w:rPr>
        <w:t xml:space="preserve">podle bodu III. </w:t>
      </w:r>
      <w:r w:rsidR="009D01BE" w:rsidRPr="00475D39">
        <w:rPr>
          <w:rFonts w:ascii="Verdana" w:eastAsia="Calibri" w:hAnsi="Verdana"/>
          <w:sz w:val="20"/>
          <w:lang w:eastAsia="en-US"/>
        </w:rPr>
        <w:t>je</w:t>
      </w:r>
      <w:r w:rsidRPr="00475D39">
        <w:rPr>
          <w:rFonts w:ascii="Verdana" w:eastAsia="Calibri" w:hAnsi="Verdana"/>
          <w:sz w:val="20"/>
          <w:lang w:eastAsia="en-US"/>
        </w:rPr>
        <w:t xml:space="preserve"> Ministerstvo zemědělství, Ministerstvo obrany, Ministerstvo životního prostředí</w:t>
      </w:r>
      <w:r w:rsidR="0061537D" w:rsidRPr="00475D39">
        <w:rPr>
          <w:rFonts w:ascii="Verdana" w:eastAsia="Calibri" w:hAnsi="Verdana"/>
          <w:sz w:val="20"/>
          <w:lang w:eastAsia="en-US"/>
        </w:rPr>
        <w:t>,</w:t>
      </w:r>
      <w:r w:rsidR="00D57A32" w:rsidRPr="00475D39">
        <w:rPr>
          <w:rFonts w:ascii="Verdana" w:eastAsia="Calibri" w:hAnsi="Verdana"/>
          <w:sz w:val="20"/>
          <w:lang w:eastAsia="en-US"/>
        </w:rPr>
        <w:t xml:space="preserve"> </w:t>
      </w:r>
      <w:r w:rsidR="00D57A32" w:rsidRPr="00475D39">
        <w:rPr>
          <w:rFonts w:ascii="Verdana" w:eastAsia="Calibri" w:hAnsi="Verdana"/>
          <w:sz w:val="20"/>
        </w:rPr>
        <w:t>kraj Jihočeský, Jihomoravský, Královéhradecký,</w:t>
      </w:r>
      <w:r w:rsidR="00D802E5">
        <w:rPr>
          <w:rFonts w:ascii="Verdana" w:eastAsia="Calibri" w:hAnsi="Verdana"/>
          <w:sz w:val="20"/>
        </w:rPr>
        <w:t xml:space="preserve"> Karlovarský,</w:t>
      </w:r>
      <w:r w:rsidR="00D57A32" w:rsidRPr="00475D39">
        <w:rPr>
          <w:rFonts w:ascii="Verdana" w:eastAsia="Calibri" w:hAnsi="Verdana"/>
          <w:sz w:val="20"/>
        </w:rPr>
        <w:t xml:space="preserve"> Liberecký, Moravskoslezský, Olomoucký, Pardubický, Plzeňský, Středočeský, Ústecký, Vysočina a kraj Zlínský</w:t>
      </w:r>
      <w:r w:rsidRPr="00475D39">
        <w:rPr>
          <w:rFonts w:ascii="Verdana" w:eastAsia="Calibri" w:hAnsi="Verdana"/>
          <w:sz w:val="20"/>
          <w:lang w:eastAsia="en-US"/>
        </w:rPr>
        <w:t xml:space="preserve">. </w:t>
      </w:r>
      <w:r w:rsidRPr="00475D39">
        <w:rPr>
          <w:rFonts w:ascii="Verdana" w:hAnsi="Verdana"/>
          <w:sz w:val="20"/>
        </w:rPr>
        <w:t xml:space="preserve">Příspěvky jsou poskytovány dle územní či gesční působnosti poskytovatele. </w:t>
      </w:r>
    </w:p>
    <w:p w14:paraId="51521F58" w14:textId="77777777" w:rsidR="00925EB0" w:rsidRPr="00475D39" w:rsidRDefault="00925EB0" w:rsidP="00E22364">
      <w:pPr>
        <w:spacing w:line="276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</w:p>
    <w:p w14:paraId="568959EB" w14:textId="77777777" w:rsidR="00C1329F" w:rsidRPr="00475D39" w:rsidRDefault="00C1329F" w:rsidP="00E22364">
      <w:pPr>
        <w:spacing w:line="276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</w:p>
    <w:p w14:paraId="6E4B7C3D" w14:textId="77777777" w:rsidR="00CA25A8" w:rsidRPr="00475D39" w:rsidRDefault="00CA25A8" w:rsidP="00E22364">
      <w:pPr>
        <w:spacing w:line="276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475D39">
        <w:rPr>
          <w:rFonts w:ascii="Verdana" w:eastAsia="Calibri" w:hAnsi="Verdana"/>
          <w:b/>
          <w:sz w:val="20"/>
          <w:szCs w:val="20"/>
          <w:lang w:eastAsia="en-US"/>
        </w:rPr>
        <w:t>V. Právní základ podpory</w:t>
      </w:r>
    </w:p>
    <w:p w14:paraId="60EA1144" w14:textId="77777777" w:rsidR="00CA25A8" w:rsidRPr="00475D39" w:rsidRDefault="00CA25A8" w:rsidP="00E22364">
      <w:pPr>
        <w:pStyle w:val="Seznam"/>
        <w:ind w:left="0" w:firstLine="1"/>
        <w:jc w:val="both"/>
        <w:rPr>
          <w:rFonts w:ascii="Verdana" w:hAnsi="Verdana"/>
        </w:rPr>
      </w:pPr>
      <w:r w:rsidRPr="00475D39">
        <w:rPr>
          <w:rFonts w:ascii="Verdana" w:hAnsi="Verdana"/>
        </w:rPr>
        <w:t xml:space="preserve">Dotační rámec upravuje poskytování </w:t>
      </w:r>
      <w:r w:rsidR="00AF1961" w:rsidRPr="00475D39">
        <w:rPr>
          <w:rFonts w:ascii="Verdana" w:hAnsi="Verdana"/>
        </w:rPr>
        <w:t xml:space="preserve">příspěvků </w:t>
      </w:r>
      <w:r w:rsidRPr="00475D39">
        <w:rPr>
          <w:rFonts w:ascii="Verdana" w:hAnsi="Verdana"/>
        </w:rPr>
        <w:t>na hospodaření v lesích v návaznosti na § 46 zákona č. 289/1995 Sb., o lesích a o změně a doplnění některých zákonů (lesní zákon), ve znění pozdějších předpisů</w:t>
      </w:r>
      <w:r w:rsidR="00606A27" w:rsidRPr="00475D39">
        <w:rPr>
          <w:rFonts w:ascii="Verdana" w:hAnsi="Verdana"/>
        </w:rPr>
        <w:t xml:space="preserve"> a zákon č. 129/2000 Sb., o krajích (krajské zřízení), ve znění pozdějších předpisů. </w:t>
      </w:r>
      <w:r w:rsidRPr="00475D39">
        <w:rPr>
          <w:rFonts w:ascii="Verdana" w:hAnsi="Verdana"/>
        </w:rPr>
        <w:t xml:space="preserve">Poskytování </w:t>
      </w:r>
      <w:r w:rsidR="00AF1961" w:rsidRPr="00475D39">
        <w:rPr>
          <w:rFonts w:ascii="Verdana" w:hAnsi="Verdana"/>
        </w:rPr>
        <w:t xml:space="preserve">příspěvků </w:t>
      </w:r>
      <w:r w:rsidRPr="00475D39">
        <w:rPr>
          <w:rFonts w:ascii="Verdana" w:hAnsi="Verdana"/>
        </w:rPr>
        <w:t xml:space="preserve">v souladu s tímto rámcem se dle poskytovatele dále řídí zákonem č. 218/2000 Sb., o rozpočtových pravidlech a o změně některých souvisejících zákonů (rozpočtová pravidla), </w:t>
      </w:r>
      <w:r w:rsidR="00B959E2" w:rsidRPr="00475D39">
        <w:rPr>
          <w:rFonts w:ascii="Verdana" w:hAnsi="Verdana"/>
        </w:rPr>
        <w:t>ve znění pozdějších předpisů</w:t>
      </w:r>
      <w:r w:rsidR="002022E5" w:rsidRPr="00475D39">
        <w:rPr>
          <w:rFonts w:ascii="Verdana" w:hAnsi="Verdana"/>
        </w:rPr>
        <w:t>,</w:t>
      </w:r>
      <w:r w:rsidR="00B959E2" w:rsidRPr="00475D39">
        <w:rPr>
          <w:rFonts w:ascii="Verdana" w:hAnsi="Verdana"/>
        </w:rPr>
        <w:t xml:space="preserve"> </w:t>
      </w:r>
      <w:r w:rsidRPr="00475D39">
        <w:rPr>
          <w:rFonts w:ascii="Verdana" w:hAnsi="Verdana"/>
        </w:rPr>
        <w:t>a zákonem č. 250/2000 Sb., o rozpočtových pravidlech územních rozpočtů</w:t>
      </w:r>
      <w:r w:rsidR="0032508C" w:rsidRPr="00475D39">
        <w:rPr>
          <w:rFonts w:ascii="Verdana" w:hAnsi="Verdana"/>
        </w:rPr>
        <w:t>, ve znění pozdějších předpisů</w:t>
      </w:r>
      <w:r w:rsidRPr="00475D39">
        <w:rPr>
          <w:rFonts w:ascii="Verdana" w:hAnsi="Verdana"/>
        </w:rPr>
        <w:t>.</w:t>
      </w:r>
    </w:p>
    <w:p w14:paraId="0EA54721" w14:textId="77777777" w:rsidR="00CA25A8" w:rsidRPr="00475D39" w:rsidRDefault="000C39FA" w:rsidP="00E22364">
      <w:pPr>
        <w:pStyle w:val="Seznam"/>
        <w:ind w:left="0" w:firstLine="1"/>
        <w:jc w:val="both"/>
        <w:rPr>
          <w:rFonts w:ascii="Verdana" w:hAnsi="Verdana"/>
        </w:rPr>
      </w:pPr>
      <w:r w:rsidRPr="00475D39">
        <w:rPr>
          <w:rFonts w:ascii="Verdana" w:hAnsi="Verdana"/>
        </w:rPr>
        <w:t>Vlastní předpisy poskytovatele upřesňující podmínky poskytování příspěvků vymezených rámcem.</w:t>
      </w:r>
    </w:p>
    <w:p w14:paraId="75A68644" w14:textId="77777777" w:rsidR="00B60090" w:rsidRPr="00475D39" w:rsidRDefault="00B60090" w:rsidP="00E22364">
      <w:pPr>
        <w:pStyle w:val="Seznam"/>
        <w:ind w:left="0" w:firstLine="1"/>
        <w:jc w:val="both"/>
        <w:rPr>
          <w:rFonts w:ascii="Verdana" w:hAnsi="Verdana" w:cs="Gautami"/>
          <w:bCs/>
          <w:strike/>
        </w:rPr>
      </w:pPr>
    </w:p>
    <w:p w14:paraId="1079D146" w14:textId="37F1716E" w:rsidR="004132F1" w:rsidRPr="00475D39" w:rsidRDefault="004132F1" w:rsidP="00E22364">
      <w:pPr>
        <w:pStyle w:val="Seznam"/>
        <w:ind w:left="0" w:firstLine="1"/>
        <w:jc w:val="both"/>
        <w:rPr>
          <w:rFonts w:ascii="Verdana" w:hAnsi="Verdana" w:cs="Gautami"/>
          <w:bCs/>
        </w:rPr>
      </w:pPr>
      <w:r w:rsidRPr="00475D39">
        <w:rPr>
          <w:rFonts w:ascii="Verdana" w:hAnsi="Verdana" w:cs="Gautami"/>
        </w:rPr>
        <w:lastRenderedPageBreak/>
        <w:t xml:space="preserve">Rozhodnutí Evropské komise č. C(2019) 8643 ze dne 27. 11. 2019 k veřejné podpoře </w:t>
      </w:r>
      <w:r w:rsidRPr="00475D39">
        <w:rPr>
          <w:rFonts w:ascii="Verdana" w:hAnsi="Verdana" w:cs="Gautami"/>
        </w:rPr>
        <w:br/>
        <w:t>č. S</w:t>
      </w:r>
      <w:r w:rsidRPr="00475D39">
        <w:rPr>
          <w:rFonts w:ascii="Verdana" w:hAnsi="Verdana" w:cs="Gautami"/>
          <w:bCs/>
        </w:rPr>
        <w:t>A.54137 (2019/N) „Dotační rámec pro poskytování příspěvků na podporu hospodaření v</w:t>
      </w:r>
      <w:r w:rsidR="00E65B1F">
        <w:rPr>
          <w:rFonts w:ascii="Verdana" w:hAnsi="Verdana" w:cs="Gautami"/>
          <w:bCs/>
        </w:rPr>
        <w:t> </w:t>
      </w:r>
      <w:r w:rsidRPr="00475D39">
        <w:rPr>
          <w:rFonts w:ascii="Verdana" w:hAnsi="Verdana" w:cs="Gautami"/>
          <w:bCs/>
        </w:rPr>
        <w:t>lesích</w:t>
      </w:r>
      <w:r w:rsidR="00E65B1F">
        <w:rPr>
          <w:rFonts w:ascii="Verdana" w:hAnsi="Verdana" w:cs="Gautami"/>
          <w:bCs/>
        </w:rPr>
        <w:t>.</w:t>
      </w:r>
    </w:p>
    <w:p w14:paraId="2C5E1391" w14:textId="77777777" w:rsidR="00FD565C" w:rsidRPr="00475D39" w:rsidRDefault="00FD565C" w:rsidP="00E22364">
      <w:pPr>
        <w:pStyle w:val="Seznam"/>
        <w:ind w:left="0" w:firstLine="1"/>
        <w:jc w:val="both"/>
        <w:rPr>
          <w:rFonts w:ascii="Verdana" w:hAnsi="Verdana"/>
        </w:rPr>
      </w:pPr>
      <w:r w:rsidRPr="00475D39">
        <w:rPr>
          <w:rFonts w:ascii="Verdana" w:hAnsi="Verdana" w:cs="Verdana"/>
        </w:rPr>
        <w:t>N</w:t>
      </w:r>
      <w:r w:rsidRPr="00475D39">
        <w:rPr>
          <w:rFonts w:ascii="Verdana" w:hAnsi="Verdana"/>
        </w:rPr>
        <w:t>a</w:t>
      </w:r>
      <w:r w:rsidRPr="00475D39">
        <w:rPr>
          <w:rFonts w:ascii="Verdana" w:hAnsi="Verdana" w:cs="Verdana"/>
        </w:rPr>
        <w:t>ří</w:t>
      </w:r>
      <w:r w:rsidRPr="00475D39">
        <w:rPr>
          <w:rFonts w:ascii="Verdana" w:hAnsi="Verdana"/>
        </w:rPr>
        <w:t>zen</w:t>
      </w:r>
      <w:r w:rsidRPr="00475D39">
        <w:rPr>
          <w:rFonts w:ascii="Verdana" w:hAnsi="Verdana" w:cs="Verdana"/>
        </w:rPr>
        <w:t>í</w:t>
      </w:r>
      <w:r w:rsidRPr="00475D39">
        <w:rPr>
          <w:rFonts w:ascii="Verdana" w:hAnsi="Verdana"/>
        </w:rPr>
        <w:t xml:space="preserve"> Komise (E</w:t>
      </w:r>
      <w:r w:rsidR="00576818" w:rsidRPr="00475D39">
        <w:rPr>
          <w:rFonts w:ascii="Verdana" w:hAnsi="Verdana"/>
        </w:rPr>
        <w:t>U</w:t>
      </w:r>
      <w:r w:rsidRPr="00475D39">
        <w:rPr>
          <w:rFonts w:ascii="Verdana" w:hAnsi="Verdana"/>
        </w:rPr>
        <w:t xml:space="preserve">) </w:t>
      </w:r>
      <w:r w:rsidRPr="00475D39">
        <w:rPr>
          <w:rFonts w:ascii="Verdana" w:hAnsi="Verdana" w:cs="Verdana"/>
        </w:rPr>
        <w:t>č</w:t>
      </w:r>
      <w:r w:rsidRPr="00475D39">
        <w:rPr>
          <w:rFonts w:ascii="Verdana" w:hAnsi="Verdana"/>
        </w:rPr>
        <w:t>. 1407/2013 ze dne 18. prosince 2013 o pou</w:t>
      </w:r>
      <w:r w:rsidRPr="00475D39">
        <w:rPr>
          <w:rFonts w:ascii="Verdana" w:hAnsi="Verdana" w:cs="Verdana"/>
        </w:rPr>
        <w:t>ž</w:t>
      </w:r>
      <w:r w:rsidRPr="00475D39">
        <w:rPr>
          <w:rFonts w:ascii="Verdana" w:hAnsi="Verdana"/>
        </w:rPr>
        <w:t>it</w:t>
      </w:r>
      <w:r w:rsidRPr="00475D39">
        <w:rPr>
          <w:rFonts w:ascii="Verdana" w:hAnsi="Verdana" w:cs="Verdana"/>
        </w:rPr>
        <w:t>í</w:t>
      </w:r>
      <w:r w:rsidRPr="00475D39">
        <w:rPr>
          <w:rFonts w:ascii="Verdana" w:hAnsi="Verdana"/>
        </w:rPr>
        <w:t xml:space="preserve"> </w:t>
      </w:r>
      <w:r w:rsidRPr="00475D39">
        <w:rPr>
          <w:rFonts w:ascii="Verdana" w:hAnsi="Verdana" w:cs="Verdana"/>
        </w:rPr>
        <w:t>č</w:t>
      </w:r>
      <w:r w:rsidRPr="00475D39">
        <w:rPr>
          <w:rFonts w:ascii="Verdana" w:hAnsi="Verdana"/>
        </w:rPr>
        <w:t>l</w:t>
      </w:r>
      <w:r w:rsidRPr="00475D39">
        <w:rPr>
          <w:rFonts w:ascii="Verdana" w:hAnsi="Verdana" w:cs="Verdana"/>
        </w:rPr>
        <w:t>á</w:t>
      </w:r>
      <w:r w:rsidRPr="00475D39">
        <w:rPr>
          <w:rFonts w:ascii="Verdana" w:hAnsi="Verdana"/>
        </w:rPr>
        <w:t>nk</w:t>
      </w:r>
      <w:r w:rsidRPr="00475D39">
        <w:rPr>
          <w:rFonts w:ascii="Verdana" w:hAnsi="Verdana" w:cs="Verdana"/>
        </w:rPr>
        <w:t>ů</w:t>
      </w:r>
      <w:r w:rsidRPr="00475D39">
        <w:rPr>
          <w:rFonts w:ascii="Verdana" w:hAnsi="Verdana"/>
        </w:rPr>
        <w:t xml:space="preserve"> 107 a 108 Smlouvy o fungov</w:t>
      </w:r>
      <w:r w:rsidRPr="00475D39">
        <w:rPr>
          <w:rFonts w:ascii="Verdana" w:hAnsi="Verdana" w:cs="Verdana"/>
        </w:rPr>
        <w:t>á</w:t>
      </w:r>
      <w:r w:rsidRPr="00475D39">
        <w:rPr>
          <w:rFonts w:ascii="Verdana" w:hAnsi="Verdana"/>
        </w:rPr>
        <w:t>n</w:t>
      </w:r>
      <w:r w:rsidRPr="00475D39">
        <w:rPr>
          <w:rFonts w:ascii="Verdana" w:hAnsi="Verdana" w:cs="Verdana"/>
        </w:rPr>
        <w:t>í</w:t>
      </w:r>
      <w:r w:rsidRPr="00475D39">
        <w:rPr>
          <w:rFonts w:ascii="Verdana" w:hAnsi="Verdana"/>
        </w:rPr>
        <w:t xml:space="preserve"> Evropsk</w:t>
      </w:r>
      <w:r w:rsidRPr="00475D39">
        <w:rPr>
          <w:rFonts w:ascii="Verdana" w:hAnsi="Verdana" w:cs="Verdana"/>
        </w:rPr>
        <w:t>é</w:t>
      </w:r>
      <w:r w:rsidRPr="00475D39">
        <w:rPr>
          <w:rFonts w:ascii="Verdana" w:hAnsi="Verdana"/>
        </w:rPr>
        <w:t xml:space="preserve"> unie na podporu </w:t>
      </w:r>
      <w:r w:rsidRPr="00475D39">
        <w:rPr>
          <w:rFonts w:ascii="Verdana" w:hAnsi="Verdana"/>
          <w:i/>
        </w:rPr>
        <w:t xml:space="preserve">de </w:t>
      </w:r>
      <w:proofErr w:type="spellStart"/>
      <w:r w:rsidRPr="00475D39">
        <w:rPr>
          <w:rFonts w:ascii="Verdana" w:hAnsi="Verdana"/>
          <w:i/>
        </w:rPr>
        <w:t>minimis</w:t>
      </w:r>
      <w:proofErr w:type="spellEnd"/>
      <w:r w:rsidR="00576818" w:rsidRPr="00475D39">
        <w:rPr>
          <w:rFonts w:ascii="Verdana" w:hAnsi="Verdana"/>
          <w:i/>
        </w:rPr>
        <w:t xml:space="preserve"> </w:t>
      </w:r>
      <w:r w:rsidR="00576818" w:rsidRPr="00475D39">
        <w:rPr>
          <w:rFonts w:ascii="Verdana" w:hAnsi="Verdana"/>
        </w:rPr>
        <w:t>(</w:t>
      </w:r>
      <w:proofErr w:type="spellStart"/>
      <w:r w:rsidR="00576818" w:rsidRPr="00475D39">
        <w:rPr>
          <w:rFonts w:ascii="Verdana" w:hAnsi="Verdana"/>
        </w:rPr>
        <w:t>Úř</w:t>
      </w:r>
      <w:proofErr w:type="spellEnd"/>
      <w:r w:rsidR="00576818" w:rsidRPr="00475D39">
        <w:rPr>
          <w:rFonts w:ascii="Verdana" w:hAnsi="Verdana"/>
        </w:rPr>
        <w:t xml:space="preserve">. </w:t>
      </w:r>
      <w:proofErr w:type="spellStart"/>
      <w:proofErr w:type="gramStart"/>
      <w:r w:rsidR="00576818" w:rsidRPr="00475D39">
        <w:rPr>
          <w:rFonts w:ascii="Verdana" w:hAnsi="Verdana"/>
        </w:rPr>
        <w:t>věst</w:t>
      </w:r>
      <w:proofErr w:type="spellEnd"/>
      <w:proofErr w:type="gramEnd"/>
      <w:r w:rsidR="00576818" w:rsidRPr="00475D39">
        <w:rPr>
          <w:rFonts w:ascii="Verdana" w:hAnsi="Verdana"/>
        </w:rPr>
        <w:t>. L 352, 24.</w:t>
      </w:r>
      <w:r w:rsidR="000702AB" w:rsidRPr="00475D39">
        <w:rPr>
          <w:rFonts w:ascii="Verdana" w:hAnsi="Verdana"/>
        </w:rPr>
        <w:t> </w:t>
      </w:r>
      <w:r w:rsidR="00576818" w:rsidRPr="00475D39">
        <w:rPr>
          <w:rFonts w:ascii="Verdana" w:hAnsi="Verdana"/>
        </w:rPr>
        <w:t>12.</w:t>
      </w:r>
      <w:r w:rsidR="000702AB" w:rsidRPr="00475D39">
        <w:rPr>
          <w:rFonts w:ascii="Verdana" w:hAnsi="Verdana"/>
        </w:rPr>
        <w:t> </w:t>
      </w:r>
      <w:r w:rsidR="00576818" w:rsidRPr="00475D39">
        <w:rPr>
          <w:rFonts w:ascii="Verdana" w:hAnsi="Verdana"/>
        </w:rPr>
        <w:t>2013, s. 1)</w:t>
      </w:r>
      <w:r w:rsidRPr="00475D39">
        <w:rPr>
          <w:rFonts w:ascii="Verdana" w:hAnsi="Verdana"/>
        </w:rPr>
        <w:t>.</w:t>
      </w:r>
    </w:p>
    <w:p w14:paraId="302170CD" w14:textId="77777777" w:rsidR="00F97A92" w:rsidRPr="00475D39" w:rsidRDefault="005602F9" w:rsidP="00E22364">
      <w:pPr>
        <w:pStyle w:val="Seznam"/>
        <w:ind w:left="0" w:firstLine="1"/>
        <w:jc w:val="both"/>
        <w:rPr>
          <w:rFonts w:ascii="Verdana" w:hAnsi="Verdana" w:cs="Gautami"/>
          <w:bCs/>
        </w:rPr>
      </w:pPr>
      <w:r w:rsidRPr="00475D39">
        <w:rPr>
          <w:rFonts w:ascii="Verdana" w:hAnsi="Verdana" w:cs="Gautami"/>
          <w:bCs/>
        </w:rPr>
        <w:t>Pokyny Evropské unie ke státní podpoře v odvětvích zemědělství a lesnictví a ve venkovských oblastech na období 2014 až 2020 (</w:t>
      </w:r>
      <w:proofErr w:type="spellStart"/>
      <w:r w:rsidRPr="00475D39">
        <w:rPr>
          <w:rFonts w:ascii="Verdana" w:hAnsi="Verdana" w:cs="Gautami"/>
          <w:bCs/>
          <w:i/>
        </w:rPr>
        <w:t>Úř</w:t>
      </w:r>
      <w:proofErr w:type="spellEnd"/>
      <w:r w:rsidRPr="00475D39">
        <w:rPr>
          <w:rFonts w:ascii="Verdana" w:hAnsi="Verdana" w:cs="Gautami"/>
          <w:bCs/>
          <w:i/>
        </w:rPr>
        <w:t xml:space="preserve">. </w:t>
      </w:r>
      <w:proofErr w:type="spellStart"/>
      <w:proofErr w:type="gramStart"/>
      <w:r w:rsidRPr="00475D39">
        <w:rPr>
          <w:rFonts w:ascii="Verdana" w:hAnsi="Verdana" w:cs="Gautami"/>
          <w:bCs/>
          <w:i/>
        </w:rPr>
        <w:t>věst</w:t>
      </w:r>
      <w:proofErr w:type="spellEnd"/>
      <w:proofErr w:type="gramEnd"/>
      <w:r w:rsidRPr="00475D39">
        <w:rPr>
          <w:rFonts w:ascii="Verdana" w:hAnsi="Verdana" w:cs="Gautami"/>
          <w:bCs/>
          <w:i/>
        </w:rPr>
        <w:t>. C 204, 1. 7. 201</w:t>
      </w:r>
      <w:r w:rsidR="00183C33" w:rsidRPr="00475D39">
        <w:rPr>
          <w:rFonts w:ascii="Verdana" w:hAnsi="Verdana" w:cs="Gautami"/>
          <w:bCs/>
          <w:i/>
        </w:rPr>
        <w:t>4</w:t>
      </w:r>
      <w:r w:rsidRPr="00475D39">
        <w:rPr>
          <w:rFonts w:ascii="Verdana" w:hAnsi="Verdana" w:cs="Gautami"/>
          <w:bCs/>
          <w:i/>
        </w:rPr>
        <w:t>, s. 1</w:t>
      </w:r>
      <w:r w:rsidRPr="00475D39">
        <w:rPr>
          <w:rFonts w:ascii="Verdana" w:hAnsi="Verdana" w:cs="Gautami"/>
          <w:bCs/>
        </w:rPr>
        <w:t>) – s účinností od 1. 7. 2015 (dále jen „Pokyny EU“).</w:t>
      </w:r>
    </w:p>
    <w:p w14:paraId="0DF13B1F" w14:textId="77777777" w:rsidR="00076BC6" w:rsidRPr="00475D39" w:rsidRDefault="00076BC6" w:rsidP="00E22364">
      <w:pPr>
        <w:pStyle w:val="Seznam"/>
        <w:ind w:left="0" w:firstLine="1"/>
        <w:jc w:val="both"/>
        <w:rPr>
          <w:rFonts w:ascii="Verdana" w:hAnsi="Verdana"/>
          <w:u w:val="single"/>
        </w:rPr>
      </w:pPr>
    </w:p>
    <w:p w14:paraId="7A75D525" w14:textId="77777777" w:rsidR="00225740" w:rsidRPr="00475D39" w:rsidRDefault="00225740" w:rsidP="00E22364">
      <w:pPr>
        <w:jc w:val="both"/>
        <w:rPr>
          <w:rFonts w:ascii="Verdana" w:eastAsia="Calibri" w:hAnsi="Verdana"/>
          <w:b/>
          <w:sz w:val="20"/>
          <w:szCs w:val="20"/>
          <w:lang w:eastAsia="en-US"/>
        </w:rPr>
      </w:pPr>
    </w:p>
    <w:p w14:paraId="157EF830" w14:textId="77777777" w:rsidR="004B1F26" w:rsidRPr="00475D39" w:rsidRDefault="00AA3FC3" w:rsidP="00E22364">
      <w:pPr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475D39">
        <w:rPr>
          <w:rFonts w:ascii="Verdana" w:eastAsia="Calibri" w:hAnsi="Verdana"/>
          <w:b/>
          <w:sz w:val="20"/>
          <w:szCs w:val="20"/>
          <w:lang w:eastAsia="en-US"/>
        </w:rPr>
        <w:t>VI.</w:t>
      </w:r>
      <w:r w:rsidR="004B1F26" w:rsidRPr="00475D39">
        <w:rPr>
          <w:rFonts w:ascii="Verdana" w:eastAsia="Calibri" w:hAnsi="Verdana"/>
          <w:b/>
          <w:sz w:val="20"/>
          <w:szCs w:val="20"/>
          <w:lang w:eastAsia="en-US"/>
        </w:rPr>
        <w:t xml:space="preserve"> Doba trvání</w:t>
      </w:r>
    </w:p>
    <w:p w14:paraId="4303F3C6" w14:textId="1DB4A309" w:rsidR="004B1F26" w:rsidRPr="00475D39" w:rsidRDefault="004B1F26" w:rsidP="00E22364">
      <w:p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75D39">
        <w:rPr>
          <w:rFonts w:ascii="Verdana" w:eastAsia="Calibri" w:hAnsi="Verdana"/>
          <w:sz w:val="20"/>
          <w:szCs w:val="20"/>
          <w:lang w:eastAsia="en-US"/>
        </w:rPr>
        <w:t xml:space="preserve">Dotační rámec je přijímán na období od </w:t>
      </w:r>
      <w:r w:rsidR="001F202A" w:rsidRPr="00475D39">
        <w:rPr>
          <w:rFonts w:ascii="Verdana" w:hAnsi="Verdana"/>
          <w:sz w:val="20"/>
          <w:szCs w:val="20"/>
        </w:rPr>
        <w:t>data schválení EK</w:t>
      </w:r>
      <w:r w:rsidR="001F202A" w:rsidRPr="00475D39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475D39">
        <w:rPr>
          <w:rFonts w:ascii="Verdana" w:eastAsia="Calibri" w:hAnsi="Verdana"/>
          <w:sz w:val="20"/>
          <w:szCs w:val="20"/>
          <w:lang w:eastAsia="en-US"/>
        </w:rPr>
        <w:t xml:space="preserve">do </w:t>
      </w:r>
      <w:r w:rsidR="00E65B1F" w:rsidRPr="00E65B1F">
        <w:rPr>
          <w:rFonts w:ascii="Verdana" w:hAnsi="Verdana"/>
          <w:sz w:val="20"/>
          <w:szCs w:val="20"/>
        </w:rPr>
        <w:t>31. prosince 2025</w:t>
      </w:r>
      <w:r w:rsidR="00207627" w:rsidRPr="00475D39">
        <w:rPr>
          <w:rFonts w:ascii="Verdana" w:eastAsia="Calibri" w:hAnsi="Verdana"/>
          <w:sz w:val="20"/>
          <w:szCs w:val="20"/>
          <w:lang w:eastAsia="en-US"/>
        </w:rPr>
        <w:t>.</w:t>
      </w:r>
    </w:p>
    <w:p w14:paraId="09ABBE76" w14:textId="77777777" w:rsidR="004B1F26" w:rsidRPr="00475D39" w:rsidRDefault="004B1F26" w:rsidP="00E22364">
      <w:pPr>
        <w:spacing w:line="276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</w:p>
    <w:p w14:paraId="1CB66BF1" w14:textId="77777777" w:rsidR="004B1F26" w:rsidRPr="00475D39" w:rsidRDefault="004B1F26" w:rsidP="00E22364">
      <w:pPr>
        <w:spacing w:line="276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</w:p>
    <w:p w14:paraId="1D57C36F" w14:textId="77777777" w:rsidR="00DC0438" w:rsidRPr="00475D39" w:rsidRDefault="00CA25A8" w:rsidP="00E22364">
      <w:pPr>
        <w:spacing w:line="276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475D39">
        <w:rPr>
          <w:rFonts w:ascii="Verdana" w:eastAsia="Calibri" w:hAnsi="Verdana"/>
          <w:b/>
          <w:sz w:val="20"/>
          <w:szCs w:val="20"/>
          <w:lang w:eastAsia="en-US"/>
        </w:rPr>
        <w:t>VI</w:t>
      </w:r>
      <w:r w:rsidR="00AA3FC3" w:rsidRPr="00475D39">
        <w:rPr>
          <w:rFonts w:ascii="Verdana" w:eastAsia="Calibri" w:hAnsi="Verdana"/>
          <w:b/>
          <w:sz w:val="20"/>
          <w:szCs w:val="20"/>
          <w:lang w:eastAsia="en-US"/>
        </w:rPr>
        <w:t>I</w:t>
      </w:r>
      <w:r w:rsidR="00DC0438" w:rsidRPr="00475D39">
        <w:rPr>
          <w:rFonts w:ascii="Verdana" w:eastAsia="Calibri" w:hAnsi="Verdana"/>
          <w:b/>
          <w:sz w:val="20"/>
          <w:szCs w:val="20"/>
          <w:lang w:eastAsia="en-US"/>
        </w:rPr>
        <w:t>. Vymezení okruhu příjemců podpory</w:t>
      </w:r>
    </w:p>
    <w:p w14:paraId="4AF14CB8" w14:textId="77777777" w:rsidR="00DC0438" w:rsidRPr="00475D39" w:rsidRDefault="00DC0438" w:rsidP="00E22364">
      <w:pPr>
        <w:jc w:val="both"/>
        <w:rPr>
          <w:rFonts w:ascii="Verdana" w:hAnsi="Verdana"/>
          <w:sz w:val="20"/>
          <w:szCs w:val="20"/>
        </w:rPr>
      </w:pPr>
      <w:r w:rsidRPr="00475D39">
        <w:rPr>
          <w:rFonts w:ascii="Verdana" w:hAnsi="Verdana"/>
          <w:sz w:val="20"/>
          <w:szCs w:val="20"/>
        </w:rPr>
        <w:t xml:space="preserve">Příjemcem </w:t>
      </w:r>
      <w:r w:rsidR="00AF1961" w:rsidRPr="00475D39">
        <w:rPr>
          <w:rFonts w:ascii="Verdana" w:hAnsi="Verdana"/>
          <w:sz w:val="20"/>
          <w:szCs w:val="20"/>
        </w:rPr>
        <w:t>příspěvk</w:t>
      </w:r>
      <w:r w:rsidR="00FD3509" w:rsidRPr="00475D39">
        <w:rPr>
          <w:rFonts w:ascii="Verdana" w:hAnsi="Verdana"/>
          <w:sz w:val="20"/>
          <w:szCs w:val="20"/>
        </w:rPr>
        <w:t>u</w:t>
      </w:r>
      <w:r w:rsidR="00AF1961" w:rsidRPr="00475D39">
        <w:rPr>
          <w:rFonts w:ascii="Verdana" w:hAnsi="Verdana"/>
          <w:sz w:val="20"/>
          <w:szCs w:val="20"/>
        </w:rPr>
        <w:t xml:space="preserve"> </w:t>
      </w:r>
      <w:r w:rsidRPr="00475D39">
        <w:rPr>
          <w:rFonts w:ascii="Verdana" w:hAnsi="Verdana"/>
          <w:sz w:val="20"/>
          <w:szCs w:val="20"/>
        </w:rPr>
        <w:t>může být:</w:t>
      </w:r>
    </w:p>
    <w:p w14:paraId="26190F0E" w14:textId="77777777" w:rsidR="00DC0438" w:rsidRPr="00475D39" w:rsidRDefault="00DC0438" w:rsidP="00E22364">
      <w:pPr>
        <w:jc w:val="both"/>
        <w:rPr>
          <w:rFonts w:ascii="Verdana" w:hAnsi="Verdana"/>
          <w:sz w:val="20"/>
          <w:szCs w:val="20"/>
        </w:rPr>
      </w:pPr>
    </w:p>
    <w:p w14:paraId="2A634841" w14:textId="77777777" w:rsidR="00DC0438" w:rsidRPr="00475D39" w:rsidRDefault="00DC0438" w:rsidP="00E22364">
      <w:pPr>
        <w:pStyle w:val="Seznam"/>
        <w:numPr>
          <w:ilvl w:val="0"/>
          <w:numId w:val="3"/>
        </w:numPr>
        <w:jc w:val="both"/>
        <w:rPr>
          <w:rFonts w:ascii="Verdana" w:hAnsi="Verdana"/>
        </w:rPr>
      </w:pPr>
      <w:r w:rsidRPr="00475D39">
        <w:rPr>
          <w:rFonts w:ascii="Verdana" w:hAnsi="Verdana"/>
        </w:rPr>
        <w:t xml:space="preserve">vlastník lesa nebo </w:t>
      </w:r>
      <w:r w:rsidR="00D57A32" w:rsidRPr="00475D39">
        <w:rPr>
          <w:rFonts w:ascii="Verdana" w:hAnsi="Verdana"/>
        </w:rPr>
        <w:t>jiný oprávněný uživatel</w:t>
      </w:r>
      <w:r w:rsidR="007B2150" w:rsidRPr="00475D39">
        <w:rPr>
          <w:rFonts w:ascii="Verdana" w:hAnsi="Verdana"/>
        </w:rPr>
        <w:t xml:space="preserve"> (osoba, na kterou se podle §</w:t>
      </w:r>
      <w:r w:rsidR="00576818" w:rsidRPr="00475D39">
        <w:rPr>
          <w:rFonts w:ascii="Verdana" w:hAnsi="Verdana"/>
        </w:rPr>
        <w:t> </w:t>
      </w:r>
      <w:r w:rsidR="007B2150" w:rsidRPr="00475D39">
        <w:rPr>
          <w:rFonts w:ascii="Verdana" w:hAnsi="Verdana"/>
        </w:rPr>
        <w:t>58 odst. 1 lesního zákona vztahují práva a povinnosti vlastníka lesa (=</w:t>
      </w:r>
      <w:r w:rsidR="000702AB" w:rsidRPr="00475D39">
        <w:rPr>
          <w:rFonts w:ascii="Verdana" w:hAnsi="Verdana"/>
        </w:rPr>
        <w:t> </w:t>
      </w:r>
      <w:r w:rsidR="007B2150" w:rsidRPr="00475D39">
        <w:rPr>
          <w:rFonts w:ascii="Verdana" w:hAnsi="Verdana"/>
        </w:rPr>
        <w:t>nájemce, pachtýř, vypůjčitel lesa),</w:t>
      </w:r>
    </w:p>
    <w:p w14:paraId="3DD7B9FC" w14:textId="77777777" w:rsidR="007B2150" w:rsidRPr="00475D39" w:rsidRDefault="007B2150" w:rsidP="00E22364">
      <w:pPr>
        <w:pStyle w:val="Seznam"/>
        <w:numPr>
          <w:ilvl w:val="0"/>
          <w:numId w:val="3"/>
        </w:numPr>
        <w:jc w:val="both"/>
        <w:rPr>
          <w:rFonts w:ascii="Verdana" w:hAnsi="Verdana"/>
        </w:rPr>
      </w:pPr>
      <w:r w:rsidRPr="00475D39">
        <w:rPr>
          <w:rFonts w:ascii="Verdana" w:hAnsi="Verdana"/>
        </w:rPr>
        <w:t xml:space="preserve">v případě podpory drobné lesnické techniky soukromí držitelé lesa (soukromí vlastníci lesa a další soukromé osoby podle § 58 lesního zákona), </w:t>
      </w:r>
      <w:r w:rsidR="002C7F98" w:rsidRPr="00475D39">
        <w:rPr>
          <w:rFonts w:ascii="Verdana" w:hAnsi="Verdana"/>
        </w:rPr>
        <w:t xml:space="preserve">obce, </w:t>
      </w:r>
      <w:proofErr w:type="spellStart"/>
      <w:r w:rsidRPr="00475D39">
        <w:rPr>
          <w:rFonts w:ascii="Verdana" w:hAnsi="Verdana"/>
        </w:rPr>
        <w:t>mikropodniky</w:t>
      </w:r>
      <w:proofErr w:type="spellEnd"/>
      <w:r w:rsidRPr="00475D39">
        <w:rPr>
          <w:rFonts w:ascii="Verdana" w:hAnsi="Verdana"/>
        </w:rPr>
        <w:t xml:space="preserve">, malé a střední podniky ve smyslu přílohy I nařízení Komise (EU) č. </w:t>
      </w:r>
      <w:r w:rsidR="00576818" w:rsidRPr="00475D39">
        <w:rPr>
          <w:rFonts w:ascii="Verdana" w:hAnsi="Verdana"/>
        </w:rPr>
        <w:t>702</w:t>
      </w:r>
      <w:r w:rsidRPr="00475D39">
        <w:rPr>
          <w:rFonts w:ascii="Verdana" w:hAnsi="Verdana"/>
        </w:rPr>
        <w:t>/</w:t>
      </w:r>
      <w:r w:rsidR="000702AB" w:rsidRPr="00475D39">
        <w:rPr>
          <w:rFonts w:ascii="Verdana" w:hAnsi="Verdana"/>
        </w:rPr>
        <w:t>2014</w:t>
      </w:r>
      <w:r w:rsidR="009C3F6C" w:rsidRPr="00475D39">
        <w:rPr>
          <w:rStyle w:val="Znakapoznpodarou"/>
          <w:rFonts w:ascii="Verdana" w:hAnsi="Verdana"/>
        </w:rPr>
        <w:footnoteReference w:id="2"/>
      </w:r>
      <w:r w:rsidR="00576818" w:rsidRPr="00475D39">
        <w:rPr>
          <w:rFonts w:ascii="Verdana" w:hAnsi="Verdana"/>
        </w:rPr>
        <w:t xml:space="preserve"> (</w:t>
      </w:r>
      <w:proofErr w:type="spellStart"/>
      <w:r w:rsidR="00576818" w:rsidRPr="00475D39">
        <w:rPr>
          <w:rFonts w:ascii="Verdana" w:hAnsi="Verdana"/>
        </w:rPr>
        <w:t>Úř</w:t>
      </w:r>
      <w:proofErr w:type="spellEnd"/>
      <w:r w:rsidR="00576818" w:rsidRPr="00475D39">
        <w:rPr>
          <w:rFonts w:ascii="Verdana" w:hAnsi="Verdana"/>
        </w:rPr>
        <w:t xml:space="preserve">. </w:t>
      </w:r>
      <w:proofErr w:type="spellStart"/>
      <w:proofErr w:type="gramStart"/>
      <w:r w:rsidR="00576818" w:rsidRPr="00475D39">
        <w:rPr>
          <w:rFonts w:ascii="Verdana" w:hAnsi="Verdana"/>
        </w:rPr>
        <w:t>věst</w:t>
      </w:r>
      <w:proofErr w:type="spellEnd"/>
      <w:proofErr w:type="gramEnd"/>
      <w:r w:rsidR="00576818" w:rsidRPr="00475D39">
        <w:rPr>
          <w:rFonts w:ascii="Verdana" w:hAnsi="Verdana"/>
        </w:rPr>
        <w:t>. L 193, 1.</w:t>
      </w:r>
      <w:r w:rsidR="000702AB" w:rsidRPr="00475D39">
        <w:rPr>
          <w:rFonts w:ascii="Verdana" w:hAnsi="Verdana"/>
        </w:rPr>
        <w:t> </w:t>
      </w:r>
      <w:r w:rsidR="00576818" w:rsidRPr="00475D39">
        <w:rPr>
          <w:rFonts w:ascii="Verdana" w:hAnsi="Verdana"/>
        </w:rPr>
        <w:t>7.</w:t>
      </w:r>
      <w:r w:rsidR="000702AB" w:rsidRPr="00475D39">
        <w:rPr>
          <w:rFonts w:ascii="Verdana" w:hAnsi="Verdana"/>
        </w:rPr>
        <w:t> </w:t>
      </w:r>
      <w:r w:rsidR="00576818" w:rsidRPr="00475D39">
        <w:rPr>
          <w:rFonts w:ascii="Verdana" w:hAnsi="Verdana"/>
        </w:rPr>
        <w:t>2014, s. 1).</w:t>
      </w:r>
    </w:p>
    <w:p w14:paraId="1806C042" w14:textId="77777777" w:rsidR="001F128A" w:rsidRPr="00475D39" w:rsidRDefault="001F128A" w:rsidP="00E22364">
      <w:pPr>
        <w:pStyle w:val="Seznamsodrkami2"/>
        <w:rPr>
          <w:color w:val="auto"/>
        </w:rPr>
      </w:pPr>
    </w:p>
    <w:p w14:paraId="560A50EF" w14:textId="77777777" w:rsidR="00DC0438" w:rsidRPr="00475D39" w:rsidRDefault="00DC0438" w:rsidP="00E22364">
      <w:pPr>
        <w:pStyle w:val="Seznamsodrkami2"/>
        <w:rPr>
          <w:color w:val="auto"/>
        </w:rPr>
      </w:pPr>
    </w:p>
    <w:p w14:paraId="64CFBA10" w14:textId="77777777" w:rsidR="00EA17C8" w:rsidRPr="00475D39" w:rsidRDefault="00EA17C8" w:rsidP="00E22364">
      <w:pPr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1021DE78" w14:textId="77777777" w:rsidR="009B422B" w:rsidRPr="00475D39" w:rsidRDefault="00130405" w:rsidP="00E22364">
      <w:pPr>
        <w:spacing w:line="276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475D39">
        <w:rPr>
          <w:rFonts w:ascii="Verdana" w:eastAsia="Calibri" w:hAnsi="Verdana"/>
          <w:b/>
          <w:sz w:val="20"/>
          <w:szCs w:val="20"/>
          <w:lang w:eastAsia="en-US"/>
        </w:rPr>
        <w:t>VII</w:t>
      </w:r>
      <w:r w:rsidR="00AA3FC3" w:rsidRPr="00475D39">
        <w:rPr>
          <w:rFonts w:ascii="Verdana" w:eastAsia="Calibri" w:hAnsi="Verdana"/>
          <w:b/>
          <w:sz w:val="20"/>
          <w:szCs w:val="20"/>
          <w:lang w:eastAsia="en-US"/>
        </w:rPr>
        <w:t>I</w:t>
      </w:r>
      <w:r w:rsidRPr="00475D39">
        <w:rPr>
          <w:rFonts w:ascii="Verdana" w:eastAsia="Calibri" w:hAnsi="Verdana"/>
          <w:b/>
          <w:sz w:val="20"/>
          <w:szCs w:val="20"/>
          <w:lang w:eastAsia="en-US"/>
        </w:rPr>
        <w:t>. Obecné podmínky poskytování podpory</w:t>
      </w:r>
    </w:p>
    <w:p w14:paraId="7E604F39" w14:textId="77777777" w:rsidR="007B26E5" w:rsidRPr="00475D39" w:rsidRDefault="007B26E5" w:rsidP="00E22364">
      <w:pPr>
        <w:numPr>
          <w:ilvl w:val="0"/>
          <w:numId w:val="23"/>
        </w:numPr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75D39">
        <w:rPr>
          <w:rFonts w:ascii="Verdana" w:eastAsia="Calibri" w:hAnsi="Verdana"/>
          <w:sz w:val="20"/>
          <w:szCs w:val="20"/>
          <w:lang w:eastAsia="en-US"/>
        </w:rPr>
        <w:t xml:space="preserve">Poskytovatel </w:t>
      </w:r>
      <w:r w:rsidR="002B4133" w:rsidRPr="00475D39">
        <w:rPr>
          <w:rFonts w:ascii="Verdana" w:eastAsia="Calibri" w:hAnsi="Verdana"/>
          <w:sz w:val="20"/>
          <w:szCs w:val="20"/>
          <w:lang w:eastAsia="en-US"/>
        </w:rPr>
        <w:t xml:space="preserve">příspěvků </w:t>
      </w:r>
      <w:r w:rsidRPr="00475D39">
        <w:rPr>
          <w:rFonts w:ascii="Verdana" w:eastAsia="Calibri" w:hAnsi="Verdana"/>
          <w:sz w:val="20"/>
          <w:szCs w:val="20"/>
          <w:lang w:eastAsia="en-US"/>
        </w:rPr>
        <w:t xml:space="preserve">může za účelem zpřesnění podmínek pro území a </w:t>
      </w:r>
      <w:r w:rsidR="00C53BC5" w:rsidRPr="00475D39">
        <w:rPr>
          <w:rFonts w:ascii="Verdana" w:eastAsia="Calibri" w:hAnsi="Verdana"/>
          <w:sz w:val="20"/>
          <w:szCs w:val="20"/>
          <w:lang w:eastAsia="en-US"/>
        </w:rPr>
        <w:t>příspěvek</w:t>
      </w:r>
      <w:r w:rsidRPr="00475D39">
        <w:rPr>
          <w:rFonts w:ascii="Verdana" w:eastAsia="Calibri" w:hAnsi="Verdana"/>
          <w:sz w:val="20"/>
          <w:szCs w:val="20"/>
          <w:lang w:eastAsia="en-US"/>
        </w:rPr>
        <w:t xml:space="preserve"> v jeho působnosti přijmout vlastní předpis respektující podmínky tohoto rámce. Zpřesněním podmínek se rozumí stanovení poskytovaných příspěvků</w:t>
      </w:r>
      <w:r w:rsidR="003B5933" w:rsidRPr="00475D39">
        <w:rPr>
          <w:rFonts w:ascii="Verdana" w:eastAsia="Calibri" w:hAnsi="Verdana"/>
          <w:sz w:val="20"/>
          <w:szCs w:val="20"/>
          <w:lang w:eastAsia="en-US"/>
        </w:rPr>
        <w:t xml:space="preserve"> dle bodu III. rámce pro </w:t>
      </w:r>
      <w:r w:rsidR="00D11106" w:rsidRPr="00475D39">
        <w:rPr>
          <w:rFonts w:ascii="Verdana" w:eastAsia="Calibri" w:hAnsi="Verdana"/>
          <w:sz w:val="20"/>
          <w:szCs w:val="20"/>
          <w:lang w:eastAsia="en-US"/>
        </w:rPr>
        <w:t>příslušné</w:t>
      </w:r>
      <w:r w:rsidR="003B5933" w:rsidRPr="00475D39">
        <w:rPr>
          <w:rFonts w:ascii="Verdana" w:eastAsia="Calibri" w:hAnsi="Verdana"/>
          <w:sz w:val="20"/>
          <w:szCs w:val="20"/>
          <w:lang w:eastAsia="en-US"/>
        </w:rPr>
        <w:t xml:space="preserve"> období</w:t>
      </w:r>
      <w:r w:rsidRPr="00475D39">
        <w:rPr>
          <w:rFonts w:ascii="Verdana" w:eastAsia="Calibri" w:hAnsi="Verdana"/>
          <w:sz w:val="20"/>
          <w:szCs w:val="20"/>
          <w:lang w:eastAsia="en-US"/>
        </w:rPr>
        <w:t>, omezení okruhu příjemců</w:t>
      </w:r>
      <w:r w:rsidR="00850A82" w:rsidRPr="00475D39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630F0E" w:rsidRPr="00475D39">
        <w:rPr>
          <w:rFonts w:ascii="Verdana" w:eastAsia="Calibri" w:hAnsi="Verdana"/>
          <w:sz w:val="20"/>
          <w:szCs w:val="20"/>
          <w:lang w:eastAsia="en-US"/>
        </w:rPr>
        <w:t>uvedených v</w:t>
      </w:r>
      <w:r w:rsidR="00850A82" w:rsidRPr="00475D39">
        <w:rPr>
          <w:rFonts w:ascii="Verdana" w:eastAsia="Calibri" w:hAnsi="Verdana"/>
          <w:sz w:val="20"/>
          <w:szCs w:val="20"/>
          <w:lang w:eastAsia="en-US"/>
        </w:rPr>
        <w:t xml:space="preserve"> bod</w:t>
      </w:r>
      <w:r w:rsidR="00630F0E" w:rsidRPr="00475D39">
        <w:rPr>
          <w:rFonts w:ascii="Verdana" w:eastAsia="Calibri" w:hAnsi="Verdana"/>
          <w:sz w:val="20"/>
          <w:szCs w:val="20"/>
          <w:lang w:eastAsia="en-US"/>
        </w:rPr>
        <w:t>ě</w:t>
      </w:r>
      <w:r w:rsidR="00850A82" w:rsidRPr="00475D39">
        <w:rPr>
          <w:rFonts w:ascii="Verdana" w:eastAsia="Calibri" w:hAnsi="Verdana"/>
          <w:sz w:val="20"/>
          <w:szCs w:val="20"/>
          <w:lang w:eastAsia="en-US"/>
        </w:rPr>
        <w:t xml:space="preserve"> VII. rámce</w:t>
      </w:r>
      <w:r w:rsidRPr="00475D39">
        <w:rPr>
          <w:rFonts w:ascii="Verdana" w:eastAsia="Calibri" w:hAnsi="Verdana"/>
          <w:sz w:val="20"/>
          <w:szCs w:val="20"/>
          <w:lang w:eastAsia="en-US"/>
        </w:rPr>
        <w:t xml:space="preserve">, stanovení výše </w:t>
      </w:r>
      <w:r w:rsidR="00331334" w:rsidRPr="00475D39">
        <w:rPr>
          <w:rFonts w:ascii="Verdana" w:eastAsia="Calibri" w:hAnsi="Verdana"/>
          <w:sz w:val="20"/>
          <w:szCs w:val="20"/>
          <w:lang w:eastAsia="en-US"/>
        </w:rPr>
        <w:t>sazeb jednotlivých příspěvků</w:t>
      </w:r>
      <w:r w:rsidRPr="00475D39">
        <w:rPr>
          <w:rFonts w:ascii="Verdana" w:eastAsia="Calibri" w:hAnsi="Verdana"/>
          <w:sz w:val="20"/>
          <w:szCs w:val="20"/>
          <w:lang w:eastAsia="en-US"/>
        </w:rPr>
        <w:t xml:space="preserve"> nepřesahující maximální výši </w:t>
      </w:r>
      <w:r w:rsidR="00331334" w:rsidRPr="00475D39">
        <w:rPr>
          <w:rFonts w:ascii="Verdana" w:eastAsia="Calibri" w:hAnsi="Verdana"/>
          <w:sz w:val="20"/>
          <w:szCs w:val="20"/>
          <w:lang w:eastAsia="en-US"/>
        </w:rPr>
        <w:t>sazeb</w:t>
      </w:r>
      <w:r w:rsidR="007B5140" w:rsidRPr="00475D39">
        <w:rPr>
          <w:rFonts w:ascii="Verdana" w:eastAsia="Calibri" w:hAnsi="Verdana"/>
          <w:sz w:val="20"/>
          <w:szCs w:val="20"/>
          <w:lang w:eastAsia="en-US"/>
        </w:rPr>
        <w:t xml:space="preserve"> dan</w:t>
      </w:r>
      <w:r w:rsidR="00331334" w:rsidRPr="00475D39">
        <w:rPr>
          <w:rFonts w:ascii="Verdana" w:eastAsia="Calibri" w:hAnsi="Verdana"/>
          <w:sz w:val="20"/>
          <w:szCs w:val="20"/>
          <w:lang w:eastAsia="en-US"/>
        </w:rPr>
        <w:t>ých</w:t>
      </w:r>
      <w:r w:rsidR="007B5140" w:rsidRPr="00475D39">
        <w:rPr>
          <w:rFonts w:ascii="Verdana" w:eastAsia="Calibri" w:hAnsi="Verdana"/>
          <w:sz w:val="20"/>
          <w:szCs w:val="20"/>
          <w:lang w:eastAsia="en-US"/>
        </w:rPr>
        <w:t xml:space="preserve"> rámcem</w:t>
      </w:r>
      <w:r w:rsidRPr="00475D39">
        <w:rPr>
          <w:rFonts w:ascii="Verdana" w:eastAsia="Calibri" w:hAnsi="Verdana"/>
          <w:sz w:val="20"/>
          <w:szCs w:val="20"/>
          <w:lang w:eastAsia="en-US"/>
        </w:rPr>
        <w:t xml:space="preserve">, administrativních a správních úkonů </w:t>
      </w:r>
      <w:r w:rsidR="00D51A80" w:rsidRPr="00475D39">
        <w:rPr>
          <w:rFonts w:ascii="Verdana" w:eastAsia="Calibri" w:hAnsi="Verdana"/>
          <w:sz w:val="20"/>
          <w:szCs w:val="20"/>
          <w:lang w:eastAsia="en-US"/>
        </w:rPr>
        <w:t xml:space="preserve">a podmínek </w:t>
      </w:r>
      <w:r w:rsidRPr="00475D39">
        <w:rPr>
          <w:rFonts w:ascii="Verdana" w:eastAsia="Calibri" w:hAnsi="Verdana"/>
          <w:sz w:val="20"/>
          <w:szCs w:val="20"/>
          <w:lang w:eastAsia="en-US"/>
        </w:rPr>
        <w:t xml:space="preserve">spojených s přiznáním </w:t>
      </w:r>
      <w:r w:rsidR="00AF1961" w:rsidRPr="00475D39">
        <w:rPr>
          <w:rFonts w:ascii="Verdana" w:eastAsia="Calibri" w:hAnsi="Verdana"/>
          <w:sz w:val="20"/>
          <w:szCs w:val="20"/>
          <w:lang w:eastAsia="en-US"/>
        </w:rPr>
        <w:t>příspěvků</w:t>
      </w:r>
      <w:r w:rsidR="00B23478" w:rsidRPr="00475D39">
        <w:rPr>
          <w:rFonts w:ascii="Verdana" w:eastAsia="Calibri" w:hAnsi="Verdana"/>
          <w:sz w:val="20"/>
          <w:szCs w:val="20"/>
          <w:lang w:eastAsia="en-US"/>
        </w:rPr>
        <w:t xml:space="preserve"> včetně termínů pro podání žádosti a termínů pro vyúčtování </w:t>
      </w:r>
      <w:r w:rsidR="00AF1961" w:rsidRPr="00475D39">
        <w:rPr>
          <w:rFonts w:ascii="Verdana" w:eastAsia="Calibri" w:hAnsi="Verdana"/>
          <w:sz w:val="20"/>
          <w:szCs w:val="20"/>
          <w:lang w:eastAsia="en-US"/>
        </w:rPr>
        <w:t>příspěvků</w:t>
      </w:r>
      <w:r w:rsidR="007B5140" w:rsidRPr="00475D39">
        <w:rPr>
          <w:rFonts w:ascii="Verdana" w:eastAsia="Calibri" w:hAnsi="Verdana"/>
          <w:sz w:val="20"/>
          <w:szCs w:val="20"/>
          <w:lang w:eastAsia="en-US"/>
        </w:rPr>
        <w:t>, formy a způsobu podání žádost</w:t>
      </w:r>
      <w:r w:rsidR="00467179" w:rsidRPr="00475D39">
        <w:rPr>
          <w:rFonts w:ascii="Verdana" w:eastAsia="Calibri" w:hAnsi="Verdana"/>
          <w:sz w:val="20"/>
          <w:szCs w:val="20"/>
          <w:lang w:eastAsia="en-US"/>
        </w:rPr>
        <w:t>i</w:t>
      </w:r>
      <w:r w:rsidR="0083172B" w:rsidRPr="00475D39">
        <w:rPr>
          <w:rFonts w:ascii="Verdana" w:eastAsia="Calibri" w:hAnsi="Verdana"/>
          <w:sz w:val="20"/>
          <w:szCs w:val="20"/>
          <w:lang w:eastAsia="en-US"/>
        </w:rPr>
        <w:t xml:space="preserve">, </w:t>
      </w:r>
      <w:r w:rsidR="006F7190" w:rsidRPr="00475D39">
        <w:rPr>
          <w:rFonts w:ascii="Verdana" w:eastAsia="Calibri" w:hAnsi="Verdana"/>
          <w:sz w:val="20"/>
          <w:szCs w:val="20"/>
          <w:lang w:eastAsia="en-US"/>
        </w:rPr>
        <w:t>způsob</w:t>
      </w:r>
      <w:r w:rsidR="00E3726B" w:rsidRPr="00475D39">
        <w:rPr>
          <w:rFonts w:ascii="Verdana" w:eastAsia="Calibri" w:hAnsi="Verdana"/>
          <w:sz w:val="20"/>
          <w:szCs w:val="20"/>
          <w:lang w:eastAsia="en-US"/>
        </w:rPr>
        <w:t>u</w:t>
      </w:r>
      <w:r w:rsidR="006F7190" w:rsidRPr="00475D39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7B5140" w:rsidRPr="00475D39">
        <w:rPr>
          <w:rFonts w:ascii="Verdana" w:eastAsia="Calibri" w:hAnsi="Verdana"/>
          <w:sz w:val="20"/>
          <w:szCs w:val="20"/>
          <w:lang w:eastAsia="en-US"/>
        </w:rPr>
        <w:t>doložení požadovaných skutečností</w:t>
      </w:r>
      <w:r w:rsidR="00E3726B" w:rsidRPr="00475D39">
        <w:rPr>
          <w:rFonts w:ascii="Verdana" w:eastAsia="Calibri" w:hAnsi="Verdana"/>
          <w:sz w:val="20"/>
          <w:szCs w:val="20"/>
          <w:lang w:eastAsia="en-US"/>
        </w:rPr>
        <w:t xml:space="preserve"> a</w:t>
      </w:r>
      <w:r w:rsidR="00D11106" w:rsidRPr="00475D39">
        <w:rPr>
          <w:rFonts w:ascii="Verdana" w:eastAsia="Calibri" w:hAnsi="Verdana"/>
          <w:sz w:val="20"/>
          <w:szCs w:val="20"/>
          <w:lang w:eastAsia="en-US"/>
        </w:rPr>
        <w:t xml:space="preserve"> rozsah</w:t>
      </w:r>
      <w:r w:rsidR="00E3726B" w:rsidRPr="00475D39">
        <w:rPr>
          <w:rFonts w:ascii="Verdana" w:eastAsia="Calibri" w:hAnsi="Verdana"/>
          <w:sz w:val="20"/>
          <w:szCs w:val="20"/>
          <w:lang w:eastAsia="en-US"/>
        </w:rPr>
        <w:t>u</w:t>
      </w:r>
      <w:r w:rsidR="00D11106" w:rsidRPr="00475D39">
        <w:rPr>
          <w:rFonts w:ascii="Verdana" w:eastAsia="Calibri" w:hAnsi="Verdana"/>
          <w:sz w:val="20"/>
          <w:szCs w:val="20"/>
          <w:lang w:eastAsia="en-US"/>
        </w:rPr>
        <w:t xml:space="preserve"> vyúčtování poskytnut</w:t>
      </w:r>
      <w:r w:rsidR="007C5D46" w:rsidRPr="00475D39">
        <w:rPr>
          <w:rFonts w:ascii="Verdana" w:eastAsia="Calibri" w:hAnsi="Verdana"/>
          <w:sz w:val="20"/>
          <w:szCs w:val="20"/>
          <w:lang w:eastAsia="en-US"/>
        </w:rPr>
        <w:t>ých</w:t>
      </w:r>
      <w:r w:rsidR="00D11106" w:rsidRPr="00475D39">
        <w:rPr>
          <w:rFonts w:ascii="Verdana" w:eastAsia="Calibri" w:hAnsi="Verdana"/>
          <w:sz w:val="20"/>
          <w:szCs w:val="20"/>
          <w:lang w:eastAsia="en-US"/>
        </w:rPr>
        <w:t xml:space="preserve"> p</w:t>
      </w:r>
      <w:r w:rsidR="007C5D46" w:rsidRPr="00475D39">
        <w:rPr>
          <w:rFonts w:ascii="Verdana" w:eastAsia="Calibri" w:hAnsi="Verdana"/>
          <w:sz w:val="20"/>
          <w:szCs w:val="20"/>
          <w:lang w:eastAsia="en-US"/>
        </w:rPr>
        <w:t>říspěvků</w:t>
      </w:r>
      <w:r w:rsidR="0083172B" w:rsidRPr="00475D39">
        <w:rPr>
          <w:rFonts w:ascii="Verdana" w:eastAsia="Calibri" w:hAnsi="Verdana"/>
          <w:sz w:val="20"/>
          <w:szCs w:val="20"/>
          <w:lang w:eastAsia="en-US"/>
        </w:rPr>
        <w:t>.</w:t>
      </w:r>
      <w:r w:rsidR="007B5140" w:rsidRPr="00475D39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067F24" w:rsidRPr="00475D39">
        <w:rPr>
          <w:rFonts w:ascii="Verdana" w:eastAsia="Calibri" w:hAnsi="Verdana"/>
          <w:sz w:val="20"/>
          <w:szCs w:val="20"/>
          <w:lang w:eastAsia="en-US"/>
        </w:rPr>
        <w:t xml:space="preserve">Poskytovatel může </w:t>
      </w:r>
      <w:r w:rsidR="00E3726B" w:rsidRPr="00475D39">
        <w:rPr>
          <w:rFonts w:ascii="Verdana" w:eastAsia="Calibri" w:hAnsi="Verdana"/>
          <w:sz w:val="20"/>
          <w:szCs w:val="20"/>
          <w:lang w:eastAsia="en-US"/>
        </w:rPr>
        <w:t xml:space="preserve">vlastním </w:t>
      </w:r>
      <w:r w:rsidR="00067F24" w:rsidRPr="00475D39">
        <w:rPr>
          <w:rFonts w:ascii="Verdana" w:eastAsia="Calibri" w:hAnsi="Verdana"/>
          <w:sz w:val="20"/>
          <w:szCs w:val="20"/>
          <w:lang w:eastAsia="en-US"/>
        </w:rPr>
        <w:t xml:space="preserve">předpisem dále upřesnit </w:t>
      </w:r>
      <w:r w:rsidR="00994B0E" w:rsidRPr="00475D39">
        <w:rPr>
          <w:rFonts w:ascii="Verdana" w:eastAsia="Calibri" w:hAnsi="Verdana"/>
          <w:sz w:val="20"/>
          <w:szCs w:val="20"/>
          <w:lang w:eastAsia="en-US"/>
        </w:rPr>
        <w:t>podmínky pro přiznání jednotlivých příspěvků</w:t>
      </w:r>
      <w:r w:rsidR="00067F24" w:rsidRPr="00475D39">
        <w:rPr>
          <w:rFonts w:ascii="Verdana" w:eastAsia="Calibri" w:hAnsi="Verdana"/>
          <w:sz w:val="20"/>
          <w:szCs w:val="20"/>
          <w:lang w:eastAsia="en-US"/>
        </w:rPr>
        <w:t>.</w:t>
      </w:r>
      <w:r w:rsidR="00C6362F" w:rsidRPr="00475D39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994B0E" w:rsidRPr="00475D39">
        <w:rPr>
          <w:rFonts w:ascii="Verdana" w:eastAsia="Calibri" w:hAnsi="Verdana"/>
          <w:sz w:val="20"/>
          <w:szCs w:val="20"/>
          <w:lang w:eastAsia="en-US"/>
        </w:rPr>
        <w:t xml:space="preserve">Veškerá zpřesnění musí </w:t>
      </w:r>
      <w:r w:rsidR="00B23478" w:rsidRPr="00475D39">
        <w:rPr>
          <w:rFonts w:ascii="Verdana" w:eastAsia="Calibri" w:hAnsi="Verdana"/>
          <w:sz w:val="20"/>
          <w:szCs w:val="20"/>
          <w:lang w:eastAsia="en-US"/>
        </w:rPr>
        <w:t>zachováva</w:t>
      </w:r>
      <w:r w:rsidR="00994B0E" w:rsidRPr="00475D39">
        <w:rPr>
          <w:rFonts w:ascii="Verdana" w:eastAsia="Calibri" w:hAnsi="Verdana"/>
          <w:sz w:val="20"/>
          <w:szCs w:val="20"/>
          <w:lang w:eastAsia="en-US"/>
        </w:rPr>
        <w:t>t</w:t>
      </w:r>
      <w:r w:rsidR="00B23478" w:rsidRPr="00475D39">
        <w:rPr>
          <w:rFonts w:ascii="Verdana" w:eastAsia="Calibri" w:hAnsi="Verdana"/>
          <w:sz w:val="20"/>
          <w:szCs w:val="20"/>
          <w:lang w:eastAsia="en-US"/>
        </w:rPr>
        <w:t xml:space="preserve"> principy rámce.</w:t>
      </w:r>
    </w:p>
    <w:p w14:paraId="4FCC2F4C" w14:textId="77777777" w:rsidR="007B26E5" w:rsidRPr="00475D39" w:rsidRDefault="007B26E5" w:rsidP="00E22364">
      <w:pPr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673F5E88" w14:textId="77777777" w:rsidR="00D96967" w:rsidRPr="00475D39" w:rsidRDefault="00C53BC5" w:rsidP="00E22364">
      <w:pPr>
        <w:numPr>
          <w:ilvl w:val="0"/>
          <w:numId w:val="23"/>
        </w:numPr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75D39">
        <w:rPr>
          <w:rFonts w:ascii="Verdana" w:eastAsia="Calibri" w:hAnsi="Verdana"/>
          <w:sz w:val="20"/>
          <w:szCs w:val="20"/>
          <w:lang w:eastAsia="en-US"/>
        </w:rPr>
        <w:t xml:space="preserve">Příspěvky poskytované </w:t>
      </w:r>
      <w:r w:rsidR="00DC437A" w:rsidRPr="00475D39">
        <w:rPr>
          <w:rFonts w:ascii="Verdana" w:eastAsia="Calibri" w:hAnsi="Verdana"/>
          <w:sz w:val="20"/>
          <w:szCs w:val="20"/>
          <w:lang w:eastAsia="en-US"/>
        </w:rPr>
        <w:t xml:space="preserve">v souladu s tímto rámcem </w:t>
      </w:r>
      <w:r w:rsidRPr="00475D39">
        <w:rPr>
          <w:rFonts w:ascii="Verdana" w:eastAsia="Calibri" w:hAnsi="Verdana"/>
          <w:sz w:val="20"/>
          <w:szCs w:val="20"/>
          <w:lang w:eastAsia="en-US"/>
        </w:rPr>
        <w:t xml:space="preserve">nemohou </w:t>
      </w:r>
      <w:r w:rsidR="00DC437A" w:rsidRPr="00475D39">
        <w:rPr>
          <w:rFonts w:ascii="Verdana" w:eastAsia="Calibri" w:hAnsi="Verdana"/>
          <w:sz w:val="20"/>
          <w:szCs w:val="20"/>
          <w:lang w:eastAsia="en-US"/>
        </w:rPr>
        <w:t xml:space="preserve">být </w:t>
      </w:r>
      <w:r w:rsidRPr="00475D39">
        <w:rPr>
          <w:rFonts w:ascii="Verdana" w:eastAsia="Calibri" w:hAnsi="Verdana"/>
          <w:sz w:val="20"/>
          <w:szCs w:val="20"/>
          <w:lang w:eastAsia="en-US"/>
        </w:rPr>
        <w:t xml:space="preserve">kumulovány </w:t>
      </w:r>
      <w:r w:rsidR="00DC437A" w:rsidRPr="00475D39">
        <w:rPr>
          <w:rFonts w:ascii="Verdana" w:eastAsia="Calibri" w:hAnsi="Verdana"/>
          <w:sz w:val="20"/>
          <w:szCs w:val="20"/>
          <w:lang w:eastAsia="en-US"/>
        </w:rPr>
        <w:t>s podporou z jiných veřejných zdrojů, včetně místních, regionálních či vnitrostátních režimů nebo fondů Evropské unie za účelem pokrytí týchž způsobilých nákladů.</w:t>
      </w:r>
      <w:r w:rsidR="006C7F3E" w:rsidRPr="00475D39">
        <w:rPr>
          <w:rFonts w:ascii="Verdana" w:eastAsia="Calibri" w:hAnsi="Verdana"/>
          <w:sz w:val="20"/>
          <w:szCs w:val="20"/>
          <w:lang w:eastAsia="en-US"/>
        </w:rPr>
        <w:t xml:space="preserve"> </w:t>
      </w:r>
    </w:p>
    <w:p w14:paraId="051A8524" w14:textId="77777777" w:rsidR="00D96967" w:rsidRPr="00475D39" w:rsidRDefault="00D96967" w:rsidP="00E22364">
      <w:pPr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6572619C" w14:textId="77777777" w:rsidR="0093131F" w:rsidRPr="00475D39" w:rsidRDefault="0093131F" w:rsidP="00E22364">
      <w:pPr>
        <w:numPr>
          <w:ilvl w:val="0"/>
          <w:numId w:val="23"/>
        </w:numPr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75D39">
        <w:rPr>
          <w:rFonts w:ascii="Verdana" w:eastAsia="Calibri" w:hAnsi="Verdana"/>
          <w:sz w:val="20"/>
          <w:szCs w:val="20"/>
          <w:lang w:eastAsia="en-US"/>
        </w:rPr>
        <w:t>Jednotliví poskytovatelé koordinují poskytování příspěvků za účelem vyloučení dvojího financování týchž způsobilých nákladů. Stejný příspěvek není na shodném území poskytován dvěma poskytovateli.</w:t>
      </w:r>
      <w:r w:rsidR="00B354F6" w:rsidRPr="00475D39">
        <w:rPr>
          <w:rFonts w:ascii="Verdana" w:eastAsia="Calibri" w:hAnsi="Verdana"/>
          <w:sz w:val="20"/>
          <w:szCs w:val="20"/>
          <w:lang w:eastAsia="en-US"/>
        </w:rPr>
        <w:t xml:space="preserve"> </w:t>
      </w:r>
    </w:p>
    <w:p w14:paraId="70178BF7" w14:textId="77777777" w:rsidR="00006C55" w:rsidRPr="00475D39" w:rsidRDefault="00502E33" w:rsidP="00E22364">
      <w:pPr>
        <w:numPr>
          <w:ilvl w:val="0"/>
          <w:numId w:val="27"/>
        </w:numPr>
        <w:ind w:left="709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75D39">
        <w:rPr>
          <w:rFonts w:ascii="Verdana" w:eastAsia="Calibri" w:hAnsi="Verdana"/>
          <w:sz w:val="20"/>
          <w:szCs w:val="20"/>
          <w:lang w:eastAsia="en-US"/>
        </w:rPr>
        <w:t xml:space="preserve">Ministerstvo </w:t>
      </w:r>
      <w:r w:rsidR="004E0A62" w:rsidRPr="00475D39">
        <w:rPr>
          <w:rFonts w:ascii="Verdana" w:eastAsia="Calibri" w:hAnsi="Verdana"/>
          <w:sz w:val="20"/>
          <w:szCs w:val="20"/>
          <w:lang w:eastAsia="en-US"/>
        </w:rPr>
        <w:t>obrany</w:t>
      </w:r>
      <w:r w:rsidR="00A3755C" w:rsidRPr="00475D39">
        <w:rPr>
          <w:rFonts w:ascii="Verdana" w:eastAsia="Calibri" w:hAnsi="Verdana"/>
          <w:sz w:val="20"/>
          <w:szCs w:val="20"/>
          <w:lang w:eastAsia="en-US"/>
        </w:rPr>
        <w:t xml:space="preserve"> poskytuje příspěvky na hospodaření v</w:t>
      </w:r>
      <w:r w:rsidR="005F0CF4" w:rsidRPr="00475D39">
        <w:rPr>
          <w:rFonts w:ascii="Verdana" w:eastAsia="Calibri" w:hAnsi="Verdana"/>
          <w:sz w:val="20"/>
          <w:szCs w:val="20"/>
          <w:lang w:eastAsia="en-US"/>
        </w:rPr>
        <w:t> </w:t>
      </w:r>
      <w:r w:rsidR="00A3755C" w:rsidRPr="00475D39">
        <w:rPr>
          <w:rFonts w:ascii="Verdana" w:eastAsia="Calibri" w:hAnsi="Verdana"/>
          <w:sz w:val="20"/>
          <w:szCs w:val="20"/>
          <w:lang w:eastAsia="en-US"/>
        </w:rPr>
        <w:t>lesích</w:t>
      </w:r>
      <w:r w:rsidR="005F0CF4" w:rsidRPr="00475D39">
        <w:rPr>
          <w:rFonts w:ascii="Verdana" w:eastAsia="Calibri" w:hAnsi="Verdana"/>
          <w:sz w:val="20"/>
          <w:szCs w:val="20"/>
          <w:lang w:eastAsia="en-US"/>
        </w:rPr>
        <w:t>, jde-li o</w:t>
      </w:r>
      <w:r w:rsidR="00A3755C" w:rsidRPr="00475D39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5F0CF4" w:rsidRPr="00475D39">
        <w:rPr>
          <w:rFonts w:ascii="Verdana" w:eastAsia="Calibri" w:hAnsi="Verdana"/>
          <w:sz w:val="20"/>
          <w:szCs w:val="20"/>
          <w:lang w:eastAsia="en-US"/>
        </w:rPr>
        <w:t xml:space="preserve">pozemky důležité </w:t>
      </w:r>
      <w:r w:rsidRPr="00475D39">
        <w:rPr>
          <w:rFonts w:ascii="Verdana" w:eastAsia="Calibri" w:hAnsi="Verdana"/>
          <w:sz w:val="20"/>
          <w:szCs w:val="20"/>
          <w:lang w:eastAsia="en-US"/>
        </w:rPr>
        <w:t>pro obranu státu</w:t>
      </w:r>
      <w:r w:rsidR="00C2592A" w:rsidRPr="00475D39">
        <w:rPr>
          <w:rStyle w:val="Znakapoznpodarou"/>
          <w:rFonts w:ascii="Verdana" w:eastAsia="Calibri" w:hAnsi="Verdana"/>
          <w:szCs w:val="20"/>
          <w:lang w:eastAsia="en-US"/>
        </w:rPr>
        <w:footnoteReference w:id="3"/>
      </w:r>
      <w:r w:rsidRPr="00475D39">
        <w:rPr>
          <w:rFonts w:ascii="Verdana" w:eastAsia="Calibri" w:hAnsi="Verdana"/>
          <w:sz w:val="20"/>
          <w:szCs w:val="20"/>
          <w:lang w:eastAsia="en-US"/>
        </w:rPr>
        <w:t xml:space="preserve">. </w:t>
      </w:r>
    </w:p>
    <w:p w14:paraId="52616AF4" w14:textId="77777777" w:rsidR="00006C55" w:rsidRPr="00475D39" w:rsidRDefault="00A3755C" w:rsidP="00E22364">
      <w:pPr>
        <w:numPr>
          <w:ilvl w:val="0"/>
          <w:numId w:val="27"/>
        </w:numPr>
        <w:ind w:left="709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75D39">
        <w:rPr>
          <w:rFonts w:ascii="Verdana" w:eastAsia="Calibri" w:hAnsi="Verdana"/>
          <w:sz w:val="20"/>
          <w:szCs w:val="20"/>
          <w:lang w:eastAsia="en-US"/>
        </w:rPr>
        <w:t>Ministerstvo životního prostředí poskytuje příspěvky na hospodaření v</w:t>
      </w:r>
      <w:r w:rsidR="00572064" w:rsidRPr="00475D39">
        <w:rPr>
          <w:rFonts w:ascii="Verdana" w:eastAsia="Calibri" w:hAnsi="Verdana"/>
          <w:sz w:val="20"/>
          <w:szCs w:val="20"/>
          <w:lang w:eastAsia="en-US"/>
        </w:rPr>
        <w:t> </w:t>
      </w:r>
      <w:r w:rsidRPr="00475D39">
        <w:rPr>
          <w:rFonts w:ascii="Verdana" w:eastAsia="Calibri" w:hAnsi="Verdana"/>
          <w:sz w:val="20"/>
          <w:szCs w:val="20"/>
          <w:lang w:eastAsia="en-US"/>
        </w:rPr>
        <w:t>lesích</w:t>
      </w:r>
      <w:r w:rsidR="00572064" w:rsidRPr="00475D39">
        <w:rPr>
          <w:rFonts w:ascii="Verdana" w:eastAsia="Calibri" w:hAnsi="Verdana"/>
          <w:sz w:val="20"/>
          <w:szCs w:val="20"/>
          <w:lang w:eastAsia="en-US"/>
        </w:rPr>
        <w:t xml:space="preserve">, jde-li o pozemky </w:t>
      </w:r>
      <w:r w:rsidR="00502E33" w:rsidRPr="00475D39">
        <w:rPr>
          <w:rFonts w:ascii="Verdana" w:eastAsia="Calibri" w:hAnsi="Verdana"/>
          <w:sz w:val="20"/>
          <w:szCs w:val="20"/>
          <w:lang w:eastAsia="en-US"/>
        </w:rPr>
        <w:t>v národních parcích a jejich ochranných pásmech</w:t>
      </w:r>
      <w:r w:rsidR="00C2592A" w:rsidRPr="00475D39">
        <w:rPr>
          <w:rStyle w:val="Znakapoznpodarou"/>
          <w:rFonts w:ascii="Verdana" w:eastAsia="Calibri" w:hAnsi="Verdana"/>
          <w:szCs w:val="20"/>
          <w:lang w:eastAsia="en-US"/>
        </w:rPr>
        <w:footnoteReference w:id="4"/>
      </w:r>
      <w:r w:rsidR="00502E33" w:rsidRPr="00475D39">
        <w:rPr>
          <w:rFonts w:ascii="Verdana" w:eastAsia="Calibri" w:hAnsi="Verdana"/>
          <w:sz w:val="20"/>
          <w:szCs w:val="20"/>
          <w:lang w:eastAsia="en-US"/>
        </w:rPr>
        <w:t xml:space="preserve">. </w:t>
      </w:r>
    </w:p>
    <w:p w14:paraId="7E5105F4" w14:textId="77777777" w:rsidR="0093131F" w:rsidRPr="00475D39" w:rsidRDefault="00A3755C" w:rsidP="00E22364">
      <w:pPr>
        <w:numPr>
          <w:ilvl w:val="0"/>
          <w:numId w:val="27"/>
        </w:numPr>
        <w:ind w:left="709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75D39">
        <w:rPr>
          <w:rFonts w:ascii="Verdana" w:eastAsia="Calibri" w:hAnsi="Verdana"/>
          <w:sz w:val="20"/>
          <w:szCs w:val="20"/>
          <w:lang w:eastAsia="en-US"/>
        </w:rPr>
        <w:lastRenderedPageBreak/>
        <w:t>Kraj poskytuje příspěvky na hospodaření v lesích nacházejících se na území příslušného kraje</w:t>
      </w:r>
      <w:r w:rsidR="0081229E" w:rsidRPr="00475D39">
        <w:rPr>
          <w:rFonts w:ascii="Verdana" w:eastAsia="Calibri" w:hAnsi="Verdana"/>
          <w:sz w:val="20"/>
          <w:szCs w:val="20"/>
          <w:lang w:eastAsia="en-US"/>
        </w:rPr>
        <w:t xml:space="preserve"> mimo pozemků důležitých pro obranu státu a pozemků v národních parcích a jejich ochranných pásmech</w:t>
      </w:r>
      <w:r w:rsidR="000B586A" w:rsidRPr="00475D39">
        <w:rPr>
          <w:rFonts w:ascii="Verdana" w:eastAsia="Calibri" w:hAnsi="Verdana"/>
          <w:sz w:val="20"/>
          <w:szCs w:val="20"/>
          <w:lang w:eastAsia="en-US"/>
        </w:rPr>
        <w:t xml:space="preserve">, </w:t>
      </w:r>
      <w:r w:rsidR="00675751" w:rsidRPr="00475D39">
        <w:rPr>
          <w:rFonts w:ascii="Verdana" w:eastAsia="Calibri" w:hAnsi="Verdana"/>
          <w:sz w:val="20"/>
          <w:szCs w:val="20"/>
          <w:lang w:eastAsia="en-US"/>
        </w:rPr>
        <w:t xml:space="preserve">a </w:t>
      </w:r>
      <w:r w:rsidR="000B586A" w:rsidRPr="00475D39">
        <w:rPr>
          <w:rFonts w:ascii="Verdana" w:eastAsia="Calibri" w:hAnsi="Verdana"/>
          <w:sz w:val="20"/>
          <w:szCs w:val="20"/>
          <w:lang w:eastAsia="en-US"/>
        </w:rPr>
        <w:t>v případě, že příspěvky neposkytuje Ministerstvo zemědělství</w:t>
      </w:r>
      <w:r w:rsidRPr="00475D39">
        <w:rPr>
          <w:rFonts w:ascii="Verdana" w:eastAsia="Calibri" w:hAnsi="Verdana"/>
          <w:sz w:val="20"/>
          <w:szCs w:val="20"/>
          <w:lang w:eastAsia="en-US"/>
        </w:rPr>
        <w:t xml:space="preserve">. </w:t>
      </w:r>
    </w:p>
    <w:p w14:paraId="055E5063" w14:textId="77777777" w:rsidR="006E2921" w:rsidRPr="00475D39" w:rsidRDefault="004E0A62" w:rsidP="00E22364">
      <w:pPr>
        <w:numPr>
          <w:ilvl w:val="0"/>
          <w:numId w:val="27"/>
        </w:numPr>
        <w:ind w:left="709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75D39">
        <w:rPr>
          <w:rFonts w:ascii="Verdana" w:eastAsia="Calibri" w:hAnsi="Verdana"/>
          <w:sz w:val="20"/>
          <w:szCs w:val="20"/>
          <w:lang w:eastAsia="en-US"/>
        </w:rPr>
        <w:t xml:space="preserve">Je-li poskytovatelem příspěvku </w:t>
      </w:r>
      <w:r w:rsidR="00A3755C" w:rsidRPr="00475D39">
        <w:rPr>
          <w:rFonts w:ascii="Verdana" w:eastAsia="Calibri" w:hAnsi="Verdana"/>
          <w:sz w:val="20"/>
          <w:szCs w:val="20"/>
          <w:lang w:eastAsia="en-US"/>
        </w:rPr>
        <w:t>Ministerstvo zemědělství</w:t>
      </w:r>
      <w:r w:rsidR="0081229E" w:rsidRPr="00475D39">
        <w:rPr>
          <w:rFonts w:ascii="Verdana" w:eastAsia="Calibri" w:hAnsi="Verdana"/>
          <w:sz w:val="20"/>
          <w:szCs w:val="20"/>
          <w:lang w:eastAsia="en-US"/>
        </w:rPr>
        <w:t xml:space="preserve">, týká se podpora </w:t>
      </w:r>
      <w:r w:rsidR="007C2121" w:rsidRPr="00475D39">
        <w:rPr>
          <w:rFonts w:ascii="Verdana" w:eastAsia="Calibri" w:hAnsi="Verdana"/>
          <w:sz w:val="20"/>
          <w:szCs w:val="20"/>
          <w:lang w:eastAsia="en-US"/>
        </w:rPr>
        <w:t xml:space="preserve">celého </w:t>
      </w:r>
      <w:r w:rsidR="0081229E" w:rsidRPr="00475D39">
        <w:rPr>
          <w:rFonts w:ascii="Verdana" w:eastAsia="Calibri" w:hAnsi="Verdana"/>
          <w:sz w:val="20"/>
          <w:szCs w:val="20"/>
          <w:lang w:eastAsia="en-US"/>
        </w:rPr>
        <w:t>území České republiky</w:t>
      </w:r>
      <w:r w:rsidR="007C2121" w:rsidRPr="00475D39">
        <w:rPr>
          <w:rFonts w:ascii="Verdana" w:eastAsia="Calibri" w:hAnsi="Verdana"/>
          <w:sz w:val="20"/>
          <w:szCs w:val="20"/>
          <w:lang w:eastAsia="en-US"/>
        </w:rPr>
        <w:t>, vyjma pozemků důležitých pro obranu státu</w:t>
      </w:r>
      <w:r w:rsidR="007C2121" w:rsidRPr="00475D39">
        <w:rPr>
          <w:rFonts w:ascii="Verdana" w:eastAsia="Calibri" w:hAnsi="Verdana"/>
          <w:sz w:val="20"/>
          <w:szCs w:val="20"/>
          <w:vertAlign w:val="superscript"/>
          <w:lang w:eastAsia="en-US"/>
        </w:rPr>
        <w:t xml:space="preserve"> </w:t>
      </w:r>
      <w:r w:rsidR="007C2121" w:rsidRPr="00475D39">
        <w:rPr>
          <w:rFonts w:ascii="Verdana" w:eastAsia="Calibri" w:hAnsi="Verdana"/>
          <w:sz w:val="20"/>
          <w:szCs w:val="20"/>
          <w:lang w:eastAsia="en-US"/>
        </w:rPr>
        <w:t>a pozemků v národních parcích a jejich ochranných pásmech</w:t>
      </w:r>
      <w:r w:rsidR="0081229E" w:rsidRPr="00475D39">
        <w:rPr>
          <w:rFonts w:ascii="Verdana" w:eastAsia="Calibri" w:hAnsi="Verdana"/>
          <w:sz w:val="20"/>
          <w:szCs w:val="20"/>
          <w:lang w:eastAsia="en-US"/>
        </w:rPr>
        <w:t xml:space="preserve">. </w:t>
      </w:r>
    </w:p>
    <w:p w14:paraId="0E3EAB6D" w14:textId="77777777" w:rsidR="006F3021" w:rsidRPr="00475D39" w:rsidRDefault="006F3021" w:rsidP="00E22364">
      <w:pPr>
        <w:ind w:left="426" w:hanging="284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154336B0" w14:textId="77777777" w:rsidR="00F92843" w:rsidRPr="00475D39" w:rsidRDefault="00F92843" w:rsidP="00E22364">
      <w:pPr>
        <w:pStyle w:val="Seznam"/>
        <w:numPr>
          <w:ilvl w:val="0"/>
          <w:numId w:val="23"/>
        </w:numPr>
        <w:ind w:left="426" w:hanging="426"/>
        <w:jc w:val="both"/>
        <w:rPr>
          <w:rFonts w:ascii="Verdana" w:hAnsi="Verdana"/>
        </w:rPr>
      </w:pPr>
      <w:r w:rsidRPr="00475D39">
        <w:rPr>
          <w:rFonts w:ascii="Verdana" w:hAnsi="Verdana"/>
        </w:rPr>
        <w:t xml:space="preserve">Administrativní a správní úkony spojené s přiznáním </w:t>
      </w:r>
      <w:r w:rsidR="00C53BC5" w:rsidRPr="00475D39">
        <w:rPr>
          <w:rFonts w:ascii="Verdana" w:hAnsi="Verdana"/>
        </w:rPr>
        <w:t xml:space="preserve">příspěvku </w:t>
      </w:r>
      <w:r w:rsidRPr="00475D39">
        <w:rPr>
          <w:rFonts w:ascii="Verdana" w:hAnsi="Verdana"/>
        </w:rPr>
        <w:t>stanoví poskytovatel v souladu s příslušnou právní úpravou</w:t>
      </w:r>
      <w:r w:rsidR="002543D9" w:rsidRPr="00475D39">
        <w:rPr>
          <w:rStyle w:val="Znakapoznpodarou"/>
          <w:rFonts w:ascii="Verdana" w:hAnsi="Verdana"/>
        </w:rPr>
        <w:footnoteReference w:id="5"/>
      </w:r>
      <w:r w:rsidRPr="00475D39">
        <w:rPr>
          <w:rFonts w:ascii="Verdana" w:hAnsi="Verdana"/>
        </w:rPr>
        <w:t xml:space="preserve"> a vnitřními předpisy poskytovatele.</w:t>
      </w:r>
    </w:p>
    <w:p w14:paraId="4E95B95B" w14:textId="77777777" w:rsidR="00F92843" w:rsidRPr="00475D39" w:rsidRDefault="00F92843" w:rsidP="00E22364">
      <w:pPr>
        <w:pStyle w:val="Seznam"/>
        <w:ind w:left="426" w:hanging="426"/>
        <w:jc w:val="both"/>
        <w:rPr>
          <w:rFonts w:ascii="Verdana" w:hAnsi="Verdana"/>
        </w:rPr>
      </w:pPr>
    </w:p>
    <w:p w14:paraId="60F4B378" w14:textId="77777777" w:rsidR="008D4D6F" w:rsidRPr="00475D39" w:rsidRDefault="00486A37" w:rsidP="00E22364">
      <w:pPr>
        <w:pStyle w:val="Seznam"/>
        <w:numPr>
          <w:ilvl w:val="0"/>
          <w:numId w:val="23"/>
        </w:numPr>
        <w:ind w:left="426" w:hanging="426"/>
        <w:jc w:val="both"/>
        <w:rPr>
          <w:rFonts w:ascii="Verdana" w:hAnsi="Verdana"/>
        </w:rPr>
      </w:pPr>
      <w:r w:rsidRPr="00475D39">
        <w:rPr>
          <w:rFonts w:ascii="Verdana" w:hAnsi="Verdana"/>
        </w:rPr>
        <w:t>O poskytnutí příspěvku, jehož poskytovatelem je Ministerstvo zemědělství, rozhoduj</w:t>
      </w:r>
      <w:r w:rsidR="007634B7" w:rsidRPr="00475D39">
        <w:rPr>
          <w:rFonts w:ascii="Verdana" w:hAnsi="Verdana"/>
        </w:rPr>
        <w:t>e</w:t>
      </w:r>
      <w:r w:rsidRPr="00475D39">
        <w:rPr>
          <w:rFonts w:ascii="Verdana" w:hAnsi="Verdana"/>
        </w:rPr>
        <w:t xml:space="preserve"> </w:t>
      </w:r>
      <w:r w:rsidR="00B959E2" w:rsidRPr="00475D39">
        <w:rPr>
          <w:rFonts w:ascii="Verdana" w:hAnsi="Verdana"/>
        </w:rPr>
        <w:t>kraj</w:t>
      </w:r>
      <w:r w:rsidR="007308F0" w:rsidRPr="00475D39">
        <w:rPr>
          <w:rFonts w:ascii="Verdana" w:hAnsi="Verdana"/>
        </w:rPr>
        <w:t>ský úřad</w:t>
      </w:r>
      <w:r w:rsidR="00B959E2" w:rsidRPr="00475D39">
        <w:rPr>
          <w:rFonts w:ascii="Verdana" w:hAnsi="Verdana"/>
        </w:rPr>
        <w:t xml:space="preserve"> v přenesené působnosti </w:t>
      </w:r>
      <w:r w:rsidRPr="00475D39">
        <w:rPr>
          <w:rFonts w:ascii="Verdana" w:hAnsi="Verdana"/>
        </w:rPr>
        <w:t>v souladu s § 46 zákona č. 289/1995 Sb., o lesích a o změně a doplnění některých zákonů (lesní zákon)</w:t>
      </w:r>
      <w:r w:rsidR="007634B7" w:rsidRPr="00475D39">
        <w:rPr>
          <w:rFonts w:ascii="Verdana" w:hAnsi="Verdana"/>
        </w:rPr>
        <w:t>.</w:t>
      </w:r>
      <w:r w:rsidR="00F51EB5" w:rsidRPr="00475D39">
        <w:rPr>
          <w:rFonts w:ascii="Verdana" w:hAnsi="Verdana"/>
        </w:rPr>
        <w:t xml:space="preserve"> </w:t>
      </w:r>
    </w:p>
    <w:p w14:paraId="2695F383" w14:textId="77777777" w:rsidR="00486A37" w:rsidRPr="00475D39" w:rsidRDefault="00F51EB5" w:rsidP="00E22364">
      <w:pPr>
        <w:pStyle w:val="Seznam"/>
        <w:ind w:left="426" w:firstLine="0"/>
        <w:jc w:val="both"/>
        <w:rPr>
          <w:rFonts w:ascii="Verdana" w:hAnsi="Verdana"/>
        </w:rPr>
      </w:pPr>
      <w:r w:rsidRPr="00475D39">
        <w:rPr>
          <w:rFonts w:ascii="Verdana" w:hAnsi="Verdana"/>
        </w:rPr>
        <w:t xml:space="preserve">O poskytnutí příspěvku, jehož poskytovatelem je Ministerstvo životního prostředí, rozhoduje Ministerstvo životního prostředí. O poskytnutí příspěvku, jehož poskytovatelem je Ministerstvo obrany, rozhoduje Ministerstvo obrany.  </w:t>
      </w:r>
    </w:p>
    <w:p w14:paraId="61ABB829" w14:textId="77777777" w:rsidR="007B26E5" w:rsidRPr="00475D39" w:rsidRDefault="00EC005D" w:rsidP="00E22364">
      <w:pPr>
        <w:pStyle w:val="Seznam"/>
        <w:ind w:left="426" w:firstLine="0"/>
        <w:jc w:val="both"/>
        <w:rPr>
          <w:rFonts w:ascii="Verdana" w:hAnsi="Verdana"/>
        </w:rPr>
      </w:pPr>
      <w:r w:rsidRPr="00475D39">
        <w:rPr>
          <w:rFonts w:ascii="Verdana" w:hAnsi="Verdana"/>
        </w:rPr>
        <w:t>O poskytnutí</w:t>
      </w:r>
      <w:r w:rsidR="00486A37" w:rsidRPr="00475D39">
        <w:rPr>
          <w:rFonts w:ascii="Verdana" w:hAnsi="Verdana"/>
        </w:rPr>
        <w:t xml:space="preserve"> příspěvku </w:t>
      </w:r>
      <w:r w:rsidRPr="00475D39">
        <w:rPr>
          <w:rFonts w:ascii="Verdana" w:hAnsi="Verdana"/>
        </w:rPr>
        <w:t xml:space="preserve">z rozpočtu </w:t>
      </w:r>
      <w:r w:rsidR="00486A37" w:rsidRPr="00475D39">
        <w:rPr>
          <w:rFonts w:ascii="Verdana" w:hAnsi="Verdana"/>
        </w:rPr>
        <w:t>kraj</w:t>
      </w:r>
      <w:r w:rsidRPr="00475D39">
        <w:rPr>
          <w:rFonts w:ascii="Verdana" w:hAnsi="Verdana"/>
        </w:rPr>
        <w:t>e</w:t>
      </w:r>
      <w:r w:rsidR="00486A37" w:rsidRPr="00475D39">
        <w:rPr>
          <w:rFonts w:ascii="Verdana" w:hAnsi="Verdana"/>
        </w:rPr>
        <w:t xml:space="preserve"> </w:t>
      </w:r>
      <w:r w:rsidR="007634B7" w:rsidRPr="00475D39">
        <w:rPr>
          <w:rFonts w:ascii="Verdana" w:hAnsi="Verdana"/>
        </w:rPr>
        <w:t xml:space="preserve">rozhoduje zastupitelstvo kraje či rada kraje </w:t>
      </w:r>
      <w:r w:rsidR="00486A37" w:rsidRPr="00475D39">
        <w:rPr>
          <w:rFonts w:ascii="Verdana" w:hAnsi="Verdana"/>
        </w:rPr>
        <w:t>v souladu se zákonem č. 129/2000 Sb., o krajích, ve znění pozdějších předpisů</w:t>
      </w:r>
      <w:r w:rsidR="007634B7" w:rsidRPr="00475D39">
        <w:rPr>
          <w:rFonts w:ascii="Verdana" w:hAnsi="Verdana"/>
        </w:rPr>
        <w:t>.</w:t>
      </w:r>
      <w:r w:rsidR="00486A37" w:rsidRPr="00475D39">
        <w:rPr>
          <w:rFonts w:ascii="Verdana" w:hAnsi="Verdana"/>
        </w:rPr>
        <w:t xml:space="preserve"> </w:t>
      </w:r>
    </w:p>
    <w:p w14:paraId="13C4F95A" w14:textId="77777777" w:rsidR="00FE1428" w:rsidRPr="00475D39" w:rsidRDefault="00FE1428" w:rsidP="00E22364">
      <w:pPr>
        <w:pStyle w:val="Seznam"/>
        <w:ind w:left="426" w:hanging="426"/>
        <w:jc w:val="both"/>
        <w:rPr>
          <w:rFonts w:ascii="Verdana" w:hAnsi="Verdana"/>
        </w:rPr>
      </w:pPr>
    </w:p>
    <w:p w14:paraId="069EC039" w14:textId="77777777" w:rsidR="00130DFA" w:rsidRPr="00475D39" w:rsidRDefault="000D1FFF" w:rsidP="00E22364">
      <w:pPr>
        <w:pStyle w:val="Seznam"/>
        <w:numPr>
          <w:ilvl w:val="0"/>
          <w:numId w:val="23"/>
        </w:numPr>
        <w:jc w:val="both"/>
        <w:rPr>
          <w:rFonts w:ascii="Verdana" w:hAnsi="Verdana"/>
        </w:rPr>
      </w:pPr>
      <w:r w:rsidRPr="00475D39">
        <w:rPr>
          <w:rFonts w:ascii="Verdana" w:hAnsi="Verdana"/>
        </w:rPr>
        <w:t>Žádost o příspěvek se p</w:t>
      </w:r>
      <w:r w:rsidR="00724D18" w:rsidRPr="00475D39">
        <w:rPr>
          <w:rFonts w:ascii="Verdana" w:hAnsi="Verdana"/>
        </w:rPr>
        <w:t xml:space="preserve">ro zajištění motivačního účinku podpory (v souladu s bodem 70 Pokynů EU) </w:t>
      </w:r>
      <w:r w:rsidR="00086318" w:rsidRPr="00475D39">
        <w:rPr>
          <w:rFonts w:ascii="Verdana" w:hAnsi="Verdana"/>
        </w:rPr>
        <w:t>podává před zahájením</w:t>
      </w:r>
      <w:r w:rsidR="00724D18" w:rsidRPr="00475D39">
        <w:rPr>
          <w:rFonts w:ascii="Verdana" w:hAnsi="Verdana"/>
        </w:rPr>
        <w:t xml:space="preserve"> činností, které jsou předmětem příspěvku</w:t>
      </w:r>
      <w:r w:rsidRPr="00475D39">
        <w:rPr>
          <w:rFonts w:ascii="Verdana" w:hAnsi="Verdana"/>
        </w:rPr>
        <w:t xml:space="preserve">. </w:t>
      </w:r>
      <w:r w:rsidR="000B240E" w:rsidRPr="00475D39">
        <w:rPr>
          <w:rFonts w:ascii="Verdana" w:hAnsi="Verdana"/>
        </w:rPr>
        <w:t xml:space="preserve">Body 6, 11 a 12 se použijí na všechny finanční příspěvky upravené Dotačním rámcem s výjimkou příspěvku na sdružování vlastníků lesů malých výměr, který je poskytován v režimu de </w:t>
      </w:r>
      <w:proofErr w:type="spellStart"/>
      <w:r w:rsidR="000B240E" w:rsidRPr="00475D39">
        <w:rPr>
          <w:rFonts w:ascii="Verdana" w:hAnsi="Verdana"/>
        </w:rPr>
        <w:t>minimis</w:t>
      </w:r>
      <w:proofErr w:type="spellEnd"/>
      <w:r w:rsidR="000B240E" w:rsidRPr="00475D39">
        <w:rPr>
          <w:rFonts w:ascii="Verdana" w:hAnsi="Verdana"/>
        </w:rPr>
        <w:t>.</w:t>
      </w:r>
      <w:r w:rsidR="00130DFA" w:rsidRPr="00475D39">
        <w:rPr>
          <w:rFonts w:ascii="Verdana" w:hAnsi="Verdana"/>
        </w:rPr>
        <w:t xml:space="preserve"> Způsob podání žádosti o příspěvek určuje poskytovatel v rámci vlastního předpisu.</w:t>
      </w:r>
    </w:p>
    <w:p w14:paraId="13410BF9" w14:textId="77777777" w:rsidR="00130DFA" w:rsidRPr="00475D39" w:rsidRDefault="00130DFA" w:rsidP="00E22364">
      <w:pPr>
        <w:pStyle w:val="Seznam"/>
        <w:ind w:left="426" w:firstLine="0"/>
        <w:jc w:val="both"/>
        <w:rPr>
          <w:rFonts w:ascii="Verdana" w:hAnsi="Verdana"/>
        </w:rPr>
      </w:pPr>
    </w:p>
    <w:p w14:paraId="41750AF3" w14:textId="77777777" w:rsidR="00C606F5" w:rsidRPr="00475D39" w:rsidRDefault="00C606F5" w:rsidP="00E22364">
      <w:pPr>
        <w:pStyle w:val="Seznam"/>
        <w:numPr>
          <w:ilvl w:val="0"/>
          <w:numId w:val="23"/>
        </w:numPr>
        <w:ind w:left="426" w:hanging="426"/>
        <w:jc w:val="both"/>
        <w:rPr>
          <w:rFonts w:ascii="Verdana" w:hAnsi="Verdana"/>
        </w:rPr>
      </w:pPr>
      <w:r w:rsidRPr="00475D39">
        <w:rPr>
          <w:rFonts w:ascii="Verdana" w:hAnsi="Verdana"/>
        </w:rPr>
        <w:t xml:space="preserve">Žádost o </w:t>
      </w:r>
      <w:r w:rsidR="005A2AFD" w:rsidRPr="00475D39">
        <w:rPr>
          <w:rFonts w:ascii="Verdana" w:hAnsi="Verdana"/>
        </w:rPr>
        <w:t>příspěvek</w:t>
      </w:r>
      <w:r w:rsidR="00BF3E8A" w:rsidRPr="00475D39">
        <w:rPr>
          <w:rFonts w:ascii="Verdana" w:hAnsi="Verdana"/>
        </w:rPr>
        <w:t>, případně</w:t>
      </w:r>
      <w:r w:rsidR="005A2AFD" w:rsidRPr="00475D39">
        <w:rPr>
          <w:rFonts w:ascii="Verdana" w:hAnsi="Verdana"/>
        </w:rPr>
        <w:t xml:space="preserve"> </w:t>
      </w:r>
      <w:r w:rsidR="008A56BD" w:rsidRPr="00475D39">
        <w:rPr>
          <w:rFonts w:ascii="Verdana" w:hAnsi="Verdana"/>
        </w:rPr>
        <w:t>vyúčtování p</w:t>
      </w:r>
      <w:r w:rsidR="005A2AFD" w:rsidRPr="00475D39">
        <w:rPr>
          <w:rFonts w:ascii="Verdana" w:hAnsi="Verdana"/>
        </w:rPr>
        <w:t>říspěvku</w:t>
      </w:r>
      <w:r w:rsidR="00BF3E8A" w:rsidRPr="00475D39">
        <w:rPr>
          <w:rFonts w:ascii="Verdana" w:hAnsi="Verdana"/>
        </w:rPr>
        <w:t>,</w:t>
      </w:r>
      <w:r w:rsidRPr="00475D39">
        <w:rPr>
          <w:rFonts w:ascii="Verdana" w:hAnsi="Verdana"/>
        </w:rPr>
        <w:t xml:space="preserve"> podává žadatel podacímu místu</w:t>
      </w:r>
      <w:r w:rsidR="005A2AFD" w:rsidRPr="00475D39">
        <w:rPr>
          <w:rFonts w:ascii="Verdana" w:hAnsi="Verdana"/>
        </w:rPr>
        <w:t xml:space="preserve">, na formulářích </w:t>
      </w:r>
      <w:r w:rsidR="00D43CED" w:rsidRPr="00475D39">
        <w:rPr>
          <w:rFonts w:ascii="Verdana" w:hAnsi="Verdana"/>
        </w:rPr>
        <w:t>předepsaných</w:t>
      </w:r>
      <w:r w:rsidR="005A2AFD" w:rsidRPr="00475D39">
        <w:rPr>
          <w:rFonts w:ascii="Verdana" w:hAnsi="Verdana"/>
        </w:rPr>
        <w:t xml:space="preserve"> poskytovatelem</w:t>
      </w:r>
      <w:r w:rsidRPr="00475D39">
        <w:rPr>
          <w:rFonts w:ascii="Verdana" w:hAnsi="Verdana"/>
        </w:rPr>
        <w:t>. Podacím místem se rozumí</w:t>
      </w:r>
    </w:p>
    <w:p w14:paraId="4231EEA9" w14:textId="77777777" w:rsidR="00486A37" w:rsidRPr="00475D39" w:rsidRDefault="00486A37" w:rsidP="00E22364">
      <w:pPr>
        <w:pStyle w:val="Seznam"/>
        <w:ind w:left="426" w:hanging="426"/>
        <w:jc w:val="both"/>
        <w:rPr>
          <w:rFonts w:ascii="Verdana" w:hAnsi="Verdana"/>
        </w:rPr>
      </w:pPr>
    </w:p>
    <w:p w14:paraId="109D8FD5" w14:textId="77777777" w:rsidR="00C606F5" w:rsidRPr="00475D39" w:rsidRDefault="008C7484" w:rsidP="00E22364">
      <w:pPr>
        <w:pStyle w:val="Seznam"/>
        <w:numPr>
          <w:ilvl w:val="0"/>
          <w:numId w:val="10"/>
        </w:numPr>
        <w:ind w:left="709" w:hanging="283"/>
        <w:jc w:val="both"/>
        <w:rPr>
          <w:rFonts w:ascii="Verdana" w:hAnsi="Verdana"/>
        </w:rPr>
      </w:pPr>
      <w:r w:rsidRPr="00475D39">
        <w:rPr>
          <w:rFonts w:ascii="Verdana" w:hAnsi="Verdana"/>
        </w:rPr>
        <w:t>j</w:t>
      </w:r>
      <w:r w:rsidR="00245CBB" w:rsidRPr="00475D39">
        <w:rPr>
          <w:rFonts w:ascii="Verdana" w:hAnsi="Verdana"/>
        </w:rPr>
        <w:t xml:space="preserve">e-li poskytovatelem příspěvku Ministerstvo životního prostředí, </w:t>
      </w:r>
      <w:r w:rsidR="005D341C" w:rsidRPr="00475D39">
        <w:rPr>
          <w:rFonts w:ascii="Verdana" w:hAnsi="Verdana"/>
        </w:rPr>
        <w:t xml:space="preserve">Ministerstvo </w:t>
      </w:r>
      <w:r w:rsidR="00C606F5" w:rsidRPr="00475D39">
        <w:rPr>
          <w:rFonts w:ascii="Verdana" w:hAnsi="Verdana"/>
        </w:rPr>
        <w:t>životního prostředí,</w:t>
      </w:r>
    </w:p>
    <w:p w14:paraId="07A387F8" w14:textId="77777777" w:rsidR="00C606F5" w:rsidRPr="00475D39" w:rsidRDefault="00C606F5" w:rsidP="00E22364">
      <w:pPr>
        <w:pStyle w:val="Seznam"/>
        <w:numPr>
          <w:ilvl w:val="0"/>
          <w:numId w:val="10"/>
        </w:numPr>
        <w:ind w:left="709" w:hanging="283"/>
        <w:jc w:val="both"/>
        <w:rPr>
          <w:rFonts w:ascii="Verdana" w:hAnsi="Verdana"/>
        </w:rPr>
      </w:pPr>
      <w:r w:rsidRPr="00475D39">
        <w:rPr>
          <w:rFonts w:ascii="Verdana" w:hAnsi="Verdana"/>
        </w:rPr>
        <w:t xml:space="preserve">je-li </w:t>
      </w:r>
      <w:r w:rsidR="008C7484" w:rsidRPr="00475D39">
        <w:rPr>
          <w:rFonts w:ascii="Verdana" w:hAnsi="Verdana"/>
        </w:rPr>
        <w:t>poskytovatelem příspěvku Ministe</w:t>
      </w:r>
      <w:r w:rsidR="0031176F" w:rsidRPr="00475D39">
        <w:rPr>
          <w:rFonts w:ascii="Verdana" w:hAnsi="Verdana"/>
        </w:rPr>
        <w:t>rs</w:t>
      </w:r>
      <w:r w:rsidR="008C7484" w:rsidRPr="00475D39">
        <w:rPr>
          <w:rFonts w:ascii="Verdana" w:hAnsi="Verdana"/>
        </w:rPr>
        <w:t>tvo obrany</w:t>
      </w:r>
      <w:r w:rsidR="0031176F" w:rsidRPr="00475D39">
        <w:rPr>
          <w:rFonts w:ascii="Verdana" w:hAnsi="Verdana"/>
        </w:rPr>
        <w:t>,</w:t>
      </w:r>
      <w:r w:rsidR="008C7484" w:rsidRPr="00475D39">
        <w:rPr>
          <w:rFonts w:ascii="Verdana" w:hAnsi="Verdana"/>
        </w:rPr>
        <w:t xml:space="preserve"> </w:t>
      </w:r>
      <w:r w:rsidR="00043765" w:rsidRPr="00475D39">
        <w:rPr>
          <w:rFonts w:ascii="Verdana" w:hAnsi="Verdana"/>
        </w:rPr>
        <w:t xml:space="preserve">Ministerstvo </w:t>
      </w:r>
      <w:r w:rsidRPr="00475D39">
        <w:rPr>
          <w:rFonts w:ascii="Verdana" w:hAnsi="Verdana"/>
        </w:rPr>
        <w:t>obrany,</w:t>
      </w:r>
    </w:p>
    <w:p w14:paraId="27A3E14E" w14:textId="77777777" w:rsidR="00BD264E" w:rsidRPr="00475D39" w:rsidRDefault="00DA40B1" w:rsidP="00E22364">
      <w:pPr>
        <w:pStyle w:val="Seznam"/>
        <w:numPr>
          <w:ilvl w:val="0"/>
          <w:numId w:val="10"/>
        </w:numPr>
        <w:ind w:left="709" w:hanging="283"/>
        <w:jc w:val="both"/>
        <w:rPr>
          <w:rFonts w:ascii="Verdana" w:hAnsi="Verdana"/>
        </w:rPr>
      </w:pPr>
      <w:r w:rsidRPr="00475D39">
        <w:rPr>
          <w:rFonts w:ascii="Verdana" w:hAnsi="Verdana"/>
        </w:rPr>
        <w:t>j</w:t>
      </w:r>
      <w:r w:rsidR="00BD264E" w:rsidRPr="00475D39">
        <w:rPr>
          <w:rFonts w:ascii="Verdana" w:hAnsi="Verdana"/>
        </w:rPr>
        <w:t xml:space="preserve">e-li </w:t>
      </w:r>
      <w:r w:rsidRPr="00475D39">
        <w:rPr>
          <w:rFonts w:ascii="Verdana" w:hAnsi="Verdana"/>
        </w:rPr>
        <w:t>poskytovatelem příspěvku kraj,</w:t>
      </w:r>
      <w:r w:rsidR="00BD264E" w:rsidRPr="00475D39">
        <w:rPr>
          <w:rFonts w:ascii="Verdana" w:hAnsi="Verdana"/>
        </w:rPr>
        <w:t xml:space="preserve"> </w:t>
      </w:r>
      <w:r w:rsidR="002A1467" w:rsidRPr="00475D39">
        <w:rPr>
          <w:rFonts w:ascii="Verdana" w:hAnsi="Verdana"/>
        </w:rPr>
        <w:t>krajský úřad příslušného kraje,</w:t>
      </w:r>
    </w:p>
    <w:p w14:paraId="55072741" w14:textId="77777777" w:rsidR="007C64EE" w:rsidRPr="00475D39" w:rsidRDefault="00FC1D75" w:rsidP="00E22364">
      <w:pPr>
        <w:pStyle w:val="Seznam"/>
        <w:numPr>
          <w:ilvl w:val="0"/>
          <w:numId w:val="10"/>
        </w:numPr>
        <w:ind w:left="709" w:hanging="283"/>
        <w:jc w:val="both"/>
        <w:rPr>
          <w:rFonts w:ascii="Verdana" w:hAnsi="Verdana"/>
        </w:rPr>
      </w:pPr>
      <w:r w:rsidRPr="00475D39">
        <w:rPr>
          <w:rFonts w:ascii="Verdana" w:hAnsi="Verdana"/>
        </w:rPr>
        <w:t>je-li poskytovatelem příspěvku Ministerstvo zemědělství,</w:t>
      </w:r>
      <w:r w:rsidR="00C606F5" w:rsidRPr="00475D39">
        <w:rPr>
          <w:rFonts w:ascii="Verdana" w:hAnsi="Verdana"/>
        </w:rPr>
        <w:t xml:space="preserve"> krajský úřad, do jehož územní působnosti patří katastrální území, na němž se </w:t>
      </w:r>
      <w:r w:rsidR="00CE0905" w:rsidRPr="00475D39">
        <w:rPr>
          <w:rFonts w:ascii="Verdana" w:hAnsi="Verdana"/>
        </w:rPr>
        <w:t>lesní</w:t>
      </w:r>
      <w:r w:rsidR="002922AD" w:rsidRPr="00475D39">
        <w:rPr>
          <w:rFonts w:ascii="Verdana" w:hAnsi="Verdana"/>
        </w:rPr>
        <w:t xml:space="preserve"> </w:t>
      </w:r>
      <w:r w:rsidR="00C606F5" w:rsidRPr="00475D39">
        <w:rPr>
          <w:rFonts w:ascii="Verdana" w:hAnsi="Verdana"/>
        </w:rPr>
        <w:t>pozemky nacházejí;</w:t>
      </w:r>
      <w:r w:rsidR="008D4D6F" w:rsidRPr="00475D39">
        <w:rPr>
          <w:rFonts w:ascii="Verdana" w:hAnsi="Verdana"/>
        </w:rPr>
        <w:t xml:space="preserve"> nacházejí-li se </w:t>
      </w:r>
      <w:r w:rsidR="008A288C" w:rsidRPr="00475D39">
        <w:rPr>
          <w:rFonts w:ascii="Verdana" w:hAnsi="Verdana"/>
        </w:rPr>
        <w:t xml:space="preserve">tyto </w:t>
      </w:r>
      <w:r w:rsidR="008D4D6F" w:rsidRPr="00475D39">
        <w:rPr>
          <w:rFonts w:ascii="Verdana" w:hAnsi="Verdana"/>
        </w:rPr>
        <w:t>pozemky v územní působnosti dvou nebo více krajů, je příslušný ten krajský úřad, v jehož územní působnosti se nachází největší část</w:t>
      </w:r>
      <w:r w:rsidR="007B5140" w:rsidRPr="00475D39">
        <w:rPr>
          <w:rFonts w:ascii="Verdana" w:hAnsi="Verdana"/>
        </w:rPr>
        <w:t xml:space="preserve"> </w:t>
      </w:r>
      <w:r w:rsidR="008D4D6F" w:rsidRPr="00475D39">
        <w:rPr>
          <w:rFonts w:ascii="Verdana" w:hAnsi="Verdana"/>
        </w:rPr>
        <w:t>lesního hospodářského celku (LHC), pro který je zpracován lesní hospodářský plán</w:t>
      </w:r>
      <w:r w:rsidR="00FF265F" w:rsidRPr="00475D39">
        <w:rPr>
          <w:rFonts w:ascii="Verdana" w:hAnsi="Verdana"/>
        </w:rPr>
        <w:t>.</w:t>
      </w:r>
    </w:p>
    <w:p w14:paraId="0E79D21E" w14:textId="77777777" w:rsidR="00714164" w:rsidRPr="00475D39" w:rsidRDefault="00714164" w:rsidP="00E22364">
      <w:pPr>
        <w:pStyle w:val="Default"/>
        <w:rPr>
          <w:color w:val="auto"/>
        </w:rPr>
      </w:pPr>
    </w:p>
    <w:p w14:paraId="727E72C8" w14:textId="77777777" w:rsidR="00584359" w:rsidRPr="00475D39" w:rsidRDefault="003A4058" w:rsidP="00E22364">
      <w:pPr>
        <w:pStyle w:val="Seznam"/>
        <w:numPr>
          <w:ilvl w:val="0"/>
          <w:numId w:val="23"/>
        </w:numPr>
        <w:ind w:left="426" w:hanging="426"/>
        <w:jc w:val="both"/>
        <w:rPr>
          <w:rFonts w:ascii="Verdana" w:hAnsi="Verdana"/>
        </w:rPr>
      </w:pPr>
      <w:r w:rsidRPr="00475D39">
        <w:rPr>
          <w:rFonts w:ascii="Verdana" w:hAnsi="Verdana"/>
        </w:rPr>
        <w:t>Podací místo zaeviduje žádost dnem přijetí. Je-li předložená žádost neúplně nebo nesprávně vyplněna</w:t>
      </w:r>
      <w:r w:rsidR="008005D9" w:rsidRPr="00475D39">
        <w:rPr>
          <w:rFonts w:ascii="Verdana" w:hAnsi="Verdana"/>
        </w:rPr>
        <w:t>,</w:t>
      </w:r>
      <w:r w:rsidRPr="00475D39">
        <w:rPr>
          <w:rFonts w:ascii="Verdana" w:hAnsi="Verdana"/>
        </w:rPr>
        <w:t xml:space="preserve"> resp. doložena, vyzve podací místo žadatele k odstranění nedostatků. Pokud žadatel </w:t>
      </w:r>
      <w:r w:rsidR="004E6980" w:rsidRPr="00475D39">
        <w:rPr>
          <w:rFonts w:ascii="Verdana" w:hAnsi="Verdana"/>
        </w:rPr>
        <w:t xml:space="preserve">v poskytovatelem vymezené době </w:t>
      </w:r>
      <w:r w:rsidRPr="00475D39">
        <w:rPr>
          <w:rFonts w:ascii="Verdana" w:hAnsi="Verdana"/>
        </w:rPr>
        <w:t xml:space="preserve">neodstraní všechny uvedené nedostatky, </w:t>
      </w:r>
      <w:r w:rsidR="00572064" w:rsidRPr="00475D39">
        <w:rPr>
          <w:rFonts w:ascii="Verdana" w:hAnsi="Verdana"/>
        </w:rPr>
        <w:t xml:space="preserve">mohou </w:t>
      </w:r>
      <w:r w:rsidR="007B26E5" w:rsidRPr="00475D39">
        <w:rPr>
          <w:rFonts w:ascii="Verdana" w:hAnsi="Verdana"/>
        </w:rPr>
        <w:t>být</w:t>
      </w:r>
      <w:r w:rsidRPr="00475D39">
        <w:rPr>
          <w:rFonts w:ascii="Verdana" w:hAnsi="Verdana"/>
        </w:rPr>
        <w:t xml:space="preserve"> </w:t>
      </w:r>
      <w:r w:rsidR="00572064" w:rsidRPr="00475D39">
        <w:rPr>
          <w:rFonts w:ascii="Verdana" w:hAnsi="Verdana"/>
        </w:rPr>
        <w:t xml:space="preserve">položky </w:t>
      </w:r>
      <w:r w:rsidRPr="00475D39">
        <w:rPr>
          <w:rFonts w:ascii="Verdana" w:hAnsi="Verdana"/>
        </w:rPr>
        <w:t>žádost</w:t>
      </w:r>
      <w:r w:rsidR="00572064" w:rsidRPr="00475D39">
        <w:rPr>
          <w:rFonts w:ascii="Verdana" w:hAnsi="Verdana"/>
        </w:rPr>
        <w:t>i, ke kterým se vztahují chybějící náležitosti, neprojednány nebo zamítnuty</w:t>
      </w:r>
      <w:r w:rsidRPr="00475D39">
        <w:rPr>
          <w:rFonts w:ascii="Verdana" w:hAnsi="Verdana"/>
        </w:rPr>
        <w:t>. Zaregistrování žádosti do pořadí pro projednání bude provedeno až po odstranění nedostatků.</w:t>
      </w:r>
      <w:r w:rsidR="005F326C" w:rsidRPr="00475D39">
        <w:rPr>
          <w:rFonts w:ascii="Verdana" w:hAnsi="Verdana"/>
        </w:rPr>
        <w:t xml:space="preserve"> </w:t>
      </w:r>
    </w:p>
    <w:p w14:paraId="78065119" w14:textId="77777777" w:rsidR="00584359" w:rsidRPr="00475D39" w:rsidRDefault="00584359" w:rsidP="00E22364">
      <w:pPr>
        <w:pStyle w:val="Seznam"/>
        <w:ind w:left="426" w:hanging="426"/>
        <w:jc w:val="both"/>
        <w:rPr>
          <w:rFonts w:ascii="Verdana" w:hAnsi="Verdana"/>
        </w:rPr>
      </w:pPr>
    </w:p>
    <w:p w14:paraId="25622265" w14:textId="77777777" w:rsidR="003A4058" w:rsidRPr="00475D39" w:rsidRDefault="005F326C" w:rsidP="00E22364">
      <w:pPr>
        <w:pStyle w:val="Seznam"/>
        <w:numPr>
          <w:ilvl w:val="0"/>
          <w:numId w:val="23"/>
        </w:numPr>
        <w:ind w:left="426" w:hanging="426"/>
        <w:jc w:val="both"/>
        <w:rPr>
          <w:rFonts w:ascii="Verdana" w:hAnsi="Verdana"/>
        </w:rPr>
      </w:pPr>
      <w:r w:rsidRPr="00475D39">
        <w:rPr>
          <w:rFonts w:ascii="Verdana" w:hAnsi="Verdana"/>
        </w:rPr>
        <w:t xml:space="preserve">Žádosti jsou projednávány podacím místem v pořadí, v jakém byly </w:t>
      </w:r>
      <w:r w:rsidR="00552D97" w:rsidRPr="00475D39">
        <w:rPr>
          <w:rFonts w:ascii="Verdana" w:hAnsi="Verdana"/>
        </w:rPr>
        <w:t>zaevidovány</w:t>
      </w:r>
      <w:r w:rsidRPr="00475D39">
        <w:rPr>
          <w:rFonts w:ascii="Verdana" w:hAnsi="Verdana"/>
        </w:rPr>
        <w:t>.</w:t>
      </w:r>
    </w:p>
    <w:p w14:paraId="40CE4F56" w14:textId="77777777" w:rsidR="00C87812" w:rsidRPr="00475D39" w:rsidRDefault="00C87812" w:rsidP="00E22364">
      <w:pPr>
        <w:pStyle w:val="Seznam"/>
        <w:ind w:left="426" w:hanging="426"/>
        <w:jc w:val="both"/>
        <w:rPr>
          <w:rFonts w:ascii="Verdana" w:hAnsi="Verdana"/>
        </w:rPr>
      </w:pPr>
    </w:p>
    <w:p w14:paraId="45C67D7E" w14:textId="3B7CD1AC" w:rsidR="00C87812" w:rsidRPr="00475D39" w:rsidRDefault="00C87812" w:rsidP="00FB0522">
      <w:pPr>
        <w:pStyle w:val="Seznam"/>
        <w:numPr>
          <w:ilvl w:val="0"/>
          <w:numId w:val="23"/>
        </w:numPr>
        <w:ind w:left="426" w:hanging="426"/>
        <w:jc w:val="both"/>
        <w:rPr>
          <w:rFonts w:ascii="Verdana" w:hAnsi="Verdana"/>
        </w:rPr>
      </w:pPr>
      <w:r w:rsidRPr="00475D39">
        <w:rPr>
          <w:rFonts w:ascii="Verdana" w:hAnsi="Verdana"/>
        </w:rPr>
        <w:t xml:space="preserve">Náležitosti žádosti o příspěvek stanoví poskytovatel. Žádost musí obsahovat </w:t>
      </w:r>
      <w:r w:rsidR="00E706CF" w:rsidRPr="00475D39">
        <w:rPr>
          <w:rFonts w:ascii="Verdana" w:hAnsi="Verdana"/>
        </w:rPr>
        <w:t xml:space="preserve">alespoň </w:t>
      </w:r>
      <w:r w:rsidRPr="00475D39">
        <w:rPr>
          <w:rFonts w:ascii="Verdana" w:hAnsi="Verdana"/>
        </w:rPr>
        <w:t xml:space="preserve">identifikaci žadatele, </w:t>
      </w:r>
      <w:r w:rsidR="00E706CF" w:rsidRPr="00475D39">
        <w:rPr>
          <w:rFonts w:ascii="Verdana" w:hAnsi="Verdana"/>
        </w:rPr>
        <w:t xml:space="preserve">údaje o velikosti podniku, </w:t>
      </w:r>
      <w:r w:rsidRPr="00475D39">
        <w:rPr>
          <w:rFonts w:ascii="Verdana" w:hAnsi="Verdana"/>
        </w:rPr>
        <w:t>identifikaci předmětu příspěvku</w:t>
      </w:r>
      <w:r w:rsidR="00A14AE5" w:rsidRPr="00475D39">
        <w:rPr>
          <w:rFonts w:ascii="Verdana" w:hAnsi="Verdana"/>
        </w:rPr>
        <w:t>,</w:t>
      </w:r>
      <w:r w:rsidRPr="00475D39">
        <w:rPr>
          <w:rFonts w:ascii="Verdana" w:hAnsi="Verdana"/>
        </w:rPr>
        <w:t xml:space="preserve"> </w:t>
      </w:r>
      <w:r w:rsidR="00A14AE5" w:rsidRPr="00475D39">
        <w:rPr>
          <w:rFonts w:ascii="Verdana" w:hAnsi="Verdana"/>
        </w:rPr>
        <w:t>umístění, datum zahájení a ukončení prací</w:t>
      </w:r>
      <w:r w:rsidR="00013CA2" w:rsidRPr="00475D39">
        <w:rPr>
          <w:rFonts w:ascii="Verdana" w:hAnsi="Verdana"/>
        </w:rPr>
        <w:t>,</w:t>
      </w:r>
      <w:r w:rsidR="003227F9" w:rsidRPr="00475D39">
        <w:rPr>
          <w:rFonts w:ascii="Verdana" w:hAnsi="Verdana"/>
        </w:rPr>
        <w:t xml:space="preserve"> způsobilé náklady</w:t>
      </w:r>
      <w:r w:rsidR="003227F9" w:rsidRPr="00475D39" w:rsidDel="00013CA2">
        <w:rPr>
          <w:rFonts w:ascii="Verdana" w:hAnsi="Verdana"/>
        </w:rPr>
        <w:t xml:space="preserve"> </w:t>
      </w:r>
      <w:r w:rsidRPr="00475D39">
        <w:rPr>
          <w:rFonts w:ascii="Verdana" w:hAnsi="Verdana"/>
        </w:rPr>
        <w:t xml:space="preserve">a </w:t>
      </w:r>
      <w:r w:rsidR="000A3441" w:rsidRPr="00475D39">
        <w:rPr>
          <w:rFonts w:ascii="Verdana" w:hAnsi="Verdana"/>
        </w:rPr>
        <w:t xml:space="preserve">částku podpory potřebnou k provedení projektu nebo činnosti. Velké podniky musí navíc v žádosti </w:t>
      </w:r>
      <w:r w:rsidR="000A3441" w:rsidRPr="00475D39">
        <w:rPr>
          <w:rFonts w:ascii="Verdana" w:hAnsi="Verdana"/>
        </w:rPr>
        <w:lastRenderedPageBreak/>
        <w:t>popsat situaci, jež by nastala v případě, ž</w:t>
      </w:r>
      <w:r w:rsidR="00C15937" w:rsidRPr="00475D39">
        <w:rPr>
          <w:rFonts w:ascii="Verdana" w:hAnsi="Verdana"/>
        </w:rPr>
        <w:t xml:space="preserve">e by </w:t>
      </w:r>
      <w:r w:rsidR="00CC166B" w:rsidRPr="00475D39">
        <w:rPr>
          <w:rFonts w:ascii="Verdana" w:hAnsi="Verdana"/>
        </w:rPr>
        <w:t>příspěvek</w:t>
      </w:r>
      <w:r w:rsidR="00C15937" w:rsidRPr="00475D39">
        <w:rPr>
          <w:rFonts w:ascii="Verdana" w:hAnsi="Verdana"/>
        </w:rPr>
        <w:t xml:space="preserve"> nebyl poskytnut</w:t>
      </w:r>
      <w:r w:rsidR="00FB0522">
        <w:rPr>
          <w:rFonts w:ascii="Verdana" w:hAnsi="Verdana"/>
        </w:rPr>
        <w:t xml:space="preserve"> </w:t>
      </w:r>
      <w:r w:rsidR="00FB0522" w:rsidRPr="00FB0522">
        <w:rPr>
          <w:rFonts w:ascii="Verdana" w:hAnsi="Verdana"/>
        </w:rPr>
        <w:t>a předložit doklady, z nichž vychází hypotet</w:t>
      </w:r>
      <w:r w:rsidR="00FB0522">
        <w:rPr>
          <w:rFonts w:ascii="Verdana" w:hAnsi="Verdana"/>
        </w:rPr>
        <w:t>ické srovnání uvedené v žádosti</w:t>
      </w:r>
      <w:r w:rsidR="000A3441" w:rsidRPr="00475D39">
        <w:rPr>
          <w:rFonts w:ascii="Verdana" w:hAnsi="Verdana"/>
        </w:rPr>
        <w:t>.</w:t>
      </w:r>
      <w:r w:rsidR="00C309EE" w:rsidRPr="00475D39">
        <w:rPr>
          <w:rFonts w:ascii="Verdana" w:hAnsi="Verdana"/>
        </w:rPr>
        <w:t xml:space="preserve"> </w:t>
      </w:r>
    </w:p>
    <w:p w14:paraId="6AC93026" w14:textId="77777777" w:rsidR="00E41105" w:rsidRPr="00475D39" w:rsidRDefault="0094717C" w:rsidP="00FB0522">
      <w:pPr>
        <w:pStyle w:val="Seznam"/>
        <w:ind w:left="426" w:firstLine="0"/>
        <w:jc w:val="both"/>
        <w:rPr>
          <w:rFonts w:ascii="Verdana" w:hAnsi="Verdana"/>
        </w:rPr>
      </w:pPr>
      <w:bookmarkStart w:id="0" w:name="_GoBack"/>
      <w:bookmarkEnd w:id="0"/>
      <w:r w:rsidRPr="00475D39">
        <w:rPr>
          <w:rFonts w:ascii="Verdana" w:hAnsi="Verdana"/>
        </w:rPr>
        <w:t>S</w:t>
      </w:r>
      <w:r w:rsidR="00E41105" w:rsidRPr="00475D39">
        <w:rPr>
          <w:rFonts w:ascii="Verdana" w:hAnsi="Verdana"/>
        </w:rPr>
        <w:t>pecifické náležitosti žádosti jsou vymezeny u konkrétního příspěvku</w:t>
      </w:r>
      <w:r w:rsidRPr="00475D39">
        <w:rPr>
          <w:rFonts w:ascii="Verdana" w:hAnsi="Verdana"/>
        </w:rPr>
        <w:t>.</w:t>
      </w:r>
      <w:r w:rsidR="00243EE1" w:rsidRPr="00475D39">
        <w:rPr>
          <w:rFonts w:ascii="Verdana" w:hAnsi="Verdana"/>
        </w:rPr>
        <w:t xml:space="preserve"> </w:t>
      </w:r>
    </w:p>
    <w:p w14:paraId="434918CA" w14:textId="77777777" w:rsidR="00886D5D" w:rsidRPr="00475D39" w:rsidRDefault="00886D5D" w:rsidP="00E22364">
      <w:pPr>
        <w:pStyle w:val="Seznam"/>
        <w:ind w:left="426" w:hanging="426"/>
        <w:jc w:val="both"/>
        <w:rPr>
          <w:rFonts w:ascii="Verdana" w:hAnsi="Verdana"/>
        </w:rPr>
      </w:pPr>
    </w:p>
    <w:p w14:paraId="6648E84E" w14:textId="77777777" w:rsidR="00585823" w:rsidRPr="00475D39" w:rsidRDefault="00585823" w:rsidP="00E22364">
      <w:pPr>
        <w:pStyle w:val="Seznam"/>
        <w:numPr>
          <w:ilvl w:val="0"/>
          <w:numId w:val="23"/>
        </w:numPr>
        <w:ind w:left="426" w:hanging="426"/>
        <w:jc w:val="both"/>
        <w:rPr>
          <w:rFonts w:ascii="Verdana" w:hAnsi="Verdana"/>
        </w:rPr>
      </w:pPr>
      <w:r w:rsidRPr="00475D39">
        <w:rPr>
          <w:rFonts w:ascii="Verdana" w:hAnsi="Verdana"/>
        </w:rPr>
        <w:t xml:space="preserve">Po obdržení žádosti musí poskytovatel provést kontrolu věrohodnosti uvedeného srovnání </w:t>
      </w:r>
      <w:r w:rsidR="00322505" w:rsidRPr="00475D39">
        <w:rPr>
          <w:rFonts w:ascii="Verdana" w:hAnsi="Verdana"/>
        </w:rPr>
        <w:t xml:space="preserve">situace bez poskytnutí příspěvku </w:t>
      </w:r>
      <w:r w:rsidRPr="00475D39">
        <w:rPr>
          <w:rFonts w:ascii="Verdana" w:hAnsi="Verdana"/>
        </w:rPr>
        <w:t>a potvrdit, že podpora má požadovaný motivační účinek.</w:t>
      </w:r>
    </w:p>
    <w:p w14:paraId="1604D9E5" w14:textId="77777777" w:rsidR="006D005A" w:rsidRPr="00475D39" w:rsidRDefault="006D005A" w:rsidP="00E22364">
      <w:pPr>
        <w:pStyle w:val="Seznam"/>
        <w:ind w:left="426" w:hanging="426"/>
        <w:jc w:val="both"/>
        <w:rPr>
          <w:rFonts w:ascii="Verdana" w:hAnsi="Verdana"/>
        </w:rPr>
      </w:pPr>
    </w:p>
    <w:p w14:paraId="5327ECB3" w14:textId="77777777" w:rsidR="00973DE9" w:rsidRPr="00475D39" w:rsidRDefault="00606A27" w:rsidP="00E22364">
      <w:pPr>
        <w:pStyle w:val="Seznam"/>
        <w:numPr>
          <w:ilvl w:val="0"/>
          <w:numId w:val="23"/>
        </w:numPr>
        <w:ind w:left="426" w:hanging="426"/>
        <w:jc w:val="both"/>
        <w:rPr>
          <w:rFonts w:ascii="Verdana" w:hAnsi="Verdana"/>
        </w:rPr>
      </w:pPr>
      <w:r w:rsidRPr="00475D39">
        <w:rPr>
          <w:rFonts w:ascii="Verdana" w:hAnsi="Verdana"/>
        </w:rPr>
        <w:t>Je-li žadatelem jiný oprávněný uživatel, přikládá k žádosti doklad o oprávnění užívat lesní pozemky (např. nájemní smlouvu) a souhlas vlastníka pozemku s poskytnutím podpory jinému oprávněnému uživateli</w:t>
      </w:r>
      <w:r w:rsidR="002022E5" w:rsidRPr="00475D39">
        <w:rPr>
          <w:rFonts w:ascii="Verdana" w:hAnsi="Verdana"/>
        </w:rPr>
        <w:t>.</w:t>
      </w:r>
    </w:p>
    <w:p w14:paraId="3DB065F2" w14:textId="77777777" w:rsidR="0081189D" w:rsidRPr="00475D39" w:rsidRDefault="0081189D" w:rsidP="00E22364">
      <w:pPr>
        <w:pStyle w:val="Seznam"/>
        <w:ind w:left="426" w:hanging="426"/>
        <w:jc w:val="both"/>
        <w:rPr>
          <w:rFonts w:ascii="Verdana" w:hAnsi="Verdana"/>
        </w:rPr>
      </w:pPr>
    </w:p>
    <w:p w14:paraId="3343C35D" w14:textId="77777777" w:rsidR="00973DE9" w:rsidRPr="00475D39" w:rsidRDefault="00973DE9" w:rsidP="00E22364">
      <w:pPr>
        <w:pStyle w:val="Seznam"/>
        <w:numPr>
          <w:ilvl w:val="0"/>
          <w:numId w:val="23"/>
        </w:numPr>
        <w:ind w:left="426" w:hanging="426"/>
        <w:jc w:val="both"/>
        <w:rPr>
          <w:rFonts w:ascii="Verdana" w:hAnsi="Verdana"/>
        </w:rPr>
      </w:pPr>
      <w:proofErr w:type="gramStart"/>
      <w:r w:rsidRPr="00475D39">
        <w:rPr>
          <w:rFonts w:ascii="Verdana" w:hAnsi="Verdana"/>
        </w:rPr>
        <w:t>V případě</w:t>
      </w:r>
      <w:proofErr w:type="gramEnd"/>
      <w:r w:rsidRPr="00475D39">
        <w:rPr>
          <w:rFonts w:ascii="Verdana" w:hAnsi="Verdana"/>
        </w:rPr>
        <w:t xml:space="preserve">, že pozemky jsou ve spoluvlastnictví více osob, je žadatelem o příspěvek vždy osoba, </w:t>
      </w:r>
      <w:proofErr w:type="gramStart"/>
      <w:r w:rsidRPr="00475D39">
        <w:rPr>
          <w:rFonts w:ascii="Verdana" w:hAnsi="Verdana"/>
        </w:rPr>
        <w:t>která</w:t>
      </w:r>
      <w:proofErr w:type="gramEnd"/>
    </w:p>
    <w:p w14:paraId="49AAA771" w14:textId="77777777" w:rsidR="00973DE9" w:rsidRPr="00475D39" w:rsidRDefault="00973DE9" w:rsidP="00E22364">
      <w:pPr>
        <w:pStyle w:val="Seznam"/>
        <w:numPr>
          <w:ilvl w:val="0"/>
          <w:numId w:val="9"/>
        </w:numPr>
        <w:ind w:left="709" w:hanging="283"/>
        <w:jc w:val="both"/>
        <w:rPr>
          <w:rFonts w:ascii="Verdana" w:hAnsi="Verdana"/>
        </w:rPr>
      </w:pPr>
      <w:r w:rsidRPr="00475D39">
        <w:rPr>
          <w:rFonts w:ascii="Verdana" w:hAnsi="Verdana"/>
        </w:rPr>
        <w:t>má většinový spoluvlastnický podíl</w:t>
      </w:r>
      <w:r w:rsidR="009E2A3C" w:rsidRPr="00475D39">
        <w:rPr>
          <w:rStyle w:val="Znakapoznpodarou"/>
          <w:rFonts w:ascii="Verdana" w:hAnsi="Verdana"/>
        </w:rPr>
        <w:footnoteReference w:id="6"/>
      </w:r>
      <w:r w:rsidRPr="00475D39">
        <w:rPr>
          <w:rFonts w:ascii="Verdana" w:hAnsi="Verdana"/>
        </w:rPr>
        <w:t>, nebo</w:t>
      </w:r>
    </w:p>
    <w:p w14:paraId="32E68008" w14:textId="77777777" w:rsidR="00973DE9" w:rsidRPr="00475D39" w:rsidRDefault="00973DE9" w:rsidP="00E22364">
      <w:pPr>
        <w:pStyle w:val="Seznam"/>
        <w:numPr>
          <w:ilvl w:val="0"/>
          <w:numId w:val="9"/>
        </w:numPr>
        <w:ind w:left="709" w:hanging="283"/>
        <w:jc w:val="both"/>
        <w:rPr>
          <w:rFonts w:ascii="Verdana" w:hAnsi="Verdana"/>
        </w:rPr>
      </w:pPr>
      <w:r w:rsidRPr="00475D39">
        <w:rPr>
          <w:rFonts w:ascii="Verdana" w:hAnsi="Verdana"/>
        </w:rPr>
        <w:t>je zmocněna písemnou plnou mocí dalšími spoluvlastníky, kteří mají spolu se žadatelem na pozemku většinový podíl počítaný podle velikosti podílů.</w:t>
      </w:r>
    </w:p>
    <w:p w14:paraId="4FCA6E8C" w14:textId="77777777" w:rsidR="00973DE9" w:rsidRPr="00475D39" w:rsidRDefault="00973DE9" w:rsidP="00E22364">
      <w:pPr>
        <w:pStyle w:val="Seznam"/>
        <w:ind w:left="426" w:hanging="426"/>
        <w:jc w:val="both"/>
        <w:rPr>
          <w:rFonts w:ascii="Verdana" w:hAnsi="Verdana"/>
        </w:rPr>
      </w:pPr>
    </w:p>
    <w:p w14:paraId="23FFE12E" w14:textId="77777777" w:rsidR="000C17C7" w:rsidRPr="00475D39" w:rsidRDefault="000C17C7" w:rsidP="00E22364">
      <w:pPr>
        <w:pStyle w:val="Seznam"/>
        <w:numPr>
          <w:ilvl w:val="0"/>
          <w:numId w:val="23"/>
        </w:numPr>
        <w:ind w:left="426" w:hanging="426"/>
        <w:jc w:val="both"/>
        <w:rPr>
          <w:rFonts w:ascii="Verdana" w:hAnsi="Verdana"/>
        </w:rPr>
      </w:pPr>
      <w:r w:rsidRPr="00475D39">
        <w:rPr>
          <w:rFonts w:ascii="Verdana" w:hAnsi="Verdana"/>
        </w:rPr>
        <w:t xml:space="preserve">Žadatel vypočte požadovanou výši </w:t>
      </w:r>
      <w:r w:rsidR="00E85B84" w:rsidRPr="00475D39">
        <w:rPr>
          <w:rFonts w:ascii="Verdana" w:hAnsi="Verdana"/>
        </w:rPr>
        <w:t xml:space="preserve">příspěvku </w:t>
      </w:r>
      <w:r w:rsidRPr="00475D39">
        <w:rPr>
          <w:rFonts w:ascii="Verdana" w:hAnsi="Verdana"/>
        </w:rPr>
        <w:t xml:space="preserve">způsobem uvedeným u příslušného předmětu </w:t>
      </w:r>
      <w:r w:rsidR="00E85B84" w:rsidRPr="00475D39">
        <w:rPr>
          <w:rFonts w:ascii="Verdana" w:hAnsi="Verdana"/>
        </w:rPr>
        <w:t xml:space="preserve">příspěvku </w:t>
      </w:r>
      <w:r w:rsidRPr="00475D39">
        <w:rPr>
          <w:rFonts w:ascii="Verdana" w:hAnsi="Verdana"/>
        </w:rPr>
        <w:t>a zaokrouhluje ji vždy na celé koruny dolů.</w:t>
      </w:r>
      <w:r w:rsidR="00B34505" w:rsidRPr="00475D39">
        <w:rPr>
          <w:rFonts w:ascii="Verdana" w:hAnsi="Verdana"/>
        </w:rPr>
        <w:t xml:space="preserve"> </w:t>
      </w:r>
      <w:r w:rsidR="00E85B84" w:rsidRPr="00475D39">
        <w:rPr>
          <w:rFonts w:ascii="Verdana" w:hAnsi="Verdana"/>
        </w:rPr>
        <w:t>Poskytovatel</w:t>
      </w:r>
      <w:r w:rsidR="00132F89" w:rsidRPr="00475D39">
        <w:rPr>
          <w:rFonts w:ascii="Verdana" w:hAnsi="Verdana"/>
        </w:rPr>
        <w:t xml:space="preserve"> může stanovit minimální výši finanční částky, pod kterou </w:t>
      </w:r>
      <w:r w:rsidR="00E85B84" w:rsidRPr="00475D39">
        <w:rPr>
          <w:rFonts w:ascii="Verdana" w:hAnsi="Verdana"/>
        </w:rPr>
        <w:t>příspěvek</w:t>
      </w:r>
      <w:r w:rsidR="006F7190" w:rsidRPr="00475D39">
        <w:rPr>
          <w:rFonts w:ascii="Verdana" w:hAnsi="Verdana"/>
        </w:rPr>
        <w:t xml:space="preserve"> nebude poskytnut</w:t>
      </w:r>
      <w:r w:rsidR="00132F89" w:rsidRPr="00475D39">
        <w:rPr>
          <w:rFonts w:ascii="Verdana" w:hAnsi="Verdana"/>
        </w:rPr>
        <w:t xml:space="preserve">. </w:t>
      </w:r>
    </w:p>
    <w:p w14:paraId="2A6E5FE7" w14:textId="77777777" w:rsidR="00F866E4" w:rsidRPr="00475D39" w:rsidRDefault="00F866E4" w:rsidP="00E22364">
      <w:pPr>
        <w:pStyle w:val="Seznam"/>
        <w:ind w:left="426" w:hanging="426"/>
        <w:jc w:val="both"/>
        <w:rPr>
          <w:rFonts w:ascii="Verdana" w:hAnsi="Verdana"/>
        </w:rPr>
      </w:pPr>
    </w:p>
    <w:p w14:paraId="6761F19D" w14:textId="77777777" w:rsidR="00F240B0" w:rsidRPr="00475D39" w:rsidRDefault="00D56922" w:rsidP="00E22364">
      <w:pPr>
        <w:pStyle w:val="Seznam"/>
        <w:numPr>
          <w:ilvl w:val="0"/>
          <w:numId w:val="23"/>
        </w:numPr>
        <w:ind w:left="426" w:hanging="426"/>
        <w:jc w:val="both"/>
        <w:rPr>
          <w:rFonts w:ascii="Verdana" w:hAnsi="Verdana"/>
        </w:rPr>
      </w:pPr>
      <w:r w:rsidRPr="00475D39">
        <w:rPr>
          <w:rFonts w:ascii="Verdana" w:hAnsi="Verdana"/>
        </w:rPr>
        <w:t>V případě, že žadatel nemůže dodržet skutečnosti uvedené v žádosti a stanovené v oznámení, požádá podací místo o jejich změnu, kterou doloží příslušnými doklady.</w:t>
      </w:r>
      <w:r w:rsidR="00430A3A" w:rsidRPr="00475D39">
        <w:rPr>
          <w:rFonts w:ascii="Verdana" w:hAnsi="Verdana"/>
        </w:rPr>
        <w:t xml:space="preserve"> </w:t>
      </w:r>
      <w:r w:rsidR="00F240B0" w:rsidRPr="00475D39">
        <w:rPr>
          <w:rFonts w:ascii="Verdana" w:hAnsi="Verdana"/>
        </w:rPr>
        <w:t xml:space="preserve">Rozhodujícím pro </w:t>
      </w:r>
      <w:r w:rsidR="00EB1790" w:rsidRPr="00475D39">
        <w:rPr>
          <w:rFonts w:ascii="Verdana" w:hAnsi="Verdana"/>
        </w:rPr>
        <w:t>poskytnutí</w:t>
      </w:r>
      <w:r w:rsidR="00F240B0" w:rsidRPr="00475D39">
        <w:rPr>
          <w:rFonts w:ascii="Verdana" w:hAnsi="Verdana"/>
        </w:rPr>
        <w:t xml:space="preserve"> p</w:t>
      </w:r>
      <w:r w:rsidR="00237BEB" w:rsidRPr="00475D39">
        <w:rPr>
          <w:rFonts w:ascii="Verdana" w:hAnsi="Verdana"/>
        </w:rPr>
        <w:t>říspěvku</w:t>
      </w:r>
      <w:r w:rsidR="00F240B0" w:rsidRPr="00475D39">
        <w:rPr>
          <w:rFonts w:ascii="Verdana" w:hAnsi="Verdana"/>
        </w:rPr>
        <w:t xml:space="preserve"> je dodržení </w:t>
      </w:r>
      <w:r w:rsidR="005919C6" w:rsidRPr="00475D39">
        <w:rPr>
          <w:rFonts w:ascii="Verdana" w:hAnsi="Verdana"/>
        </w:rPr>
        <w:t xml:space="preserve">povinností stanovených </w:t>
      </w:r>
      <w:r w:rsidR="00A407BB" w:rsidRPr="00475D39">
        <w:rPr>
          <w:rFonts w:ascii="Verdana" w:hAnsi="Verdana"/>
        </w:rPr>
        <w:t>právními předpisy upravujícími hospodaření v lesích</w:t>
      </w:r>
      <w:r w:rsidR="00F240B0" w:rsidRPr="00475D39">
        <w:rPr>
          <w:rFonts w:ascii="Verdana" w:hAnsi="Verdana"/>
        </w:rPr>
        <w:t xml:space="preserve">, dodržení účelu a podmínek stanovených rámcem a navazujícím předpisem poskytovatele. V případě sazbových příspěvků se skutečně vynaložené náklady neprokazují. Při splnění uvedených podmínek je </w:t>
      </w:r>
      <w:r w:rsidR="00034BF6" w:rsidRPr="00475D39">
        <w:rPr>
          <w:rFonts w:ascii="Verdana" w:hAnsi="Verdana"/>
        </w:rPr>
        <w:t xml:space="preserve">příspěvek </w:t>
      </w:r>
      <w:r w:rsidR="00F240B0" w:rsidRPr="00475D39">
        <w:rPr>
          <w:rFonts w:ascii="Verdana" w:hAnsi="Verdana"/>
        </w:rPr>
        <w:t xml:space="preserve">poskytován </w:t>
      </w:r>
      <w:r w:rsidR="008941A1" w:rsidRPr="00475D39">
        <w:rPr>
          <w:rFonts w:ascii="Verdana" w:hAnsi="Verdana"/>
        </w:rPr>
        <w:t xml:space="preserve">všem žadatelům </w:t>
      </w:r>
      <w:r w:rsidR="00F240B0" w:rsidRPr="00475D39">
        <w:rPr>
          <w:rFonts w:ascii="Verdana" w:hAnsi="Verdana"/>
        </w:rPr>
        <w:t xml:space="preserve">automaticky. </w:t>
      </w:r>
    </w:p>
    <w:p w14:paraId="337F05ED" w14:textId="77777777" w:rsidR="00F240B0" w:rsidRPr="00475D39" w:rsidRDefault="00F240B0" w:rsidP="00E22364">
      <w:pPr>
        <w:pStyle w:val="Odstavecseseznamem"/>
        <w:ind w:left="426" w:hanging="426"/>
        <w:rPr>
          <w:rFonts w:ascii="Verdana" w:hAnsi="Verdana"/>
          <w:sz w:val="20"/>
          <w:szCs w:val="20"/>
        </w:rPr>
      </w:pPr>
    </w:p>
    <w:p w14:paraId="2B133289" w14:textId="77777777" w:rsidR="00B00B06" w:rsidRPr="00475D39" w:rsidRDefault="00034BF6" w:rsidP="00E22364">
      <w:pPr>
        <w:pStyle w:val="Seznam"/>
        <w:numPr>
          <w:ilvl w:val="0"/>
          <w:numId w:val="23"/>
        </w:numPr>
        <w:ind w:left="426" w:hanging="426"/>
        <w:jc w:val="both"/>
        <w:rPr>
          <w:rFonts w:ascii="Verdana" w:hAnsi="Verdana"/>
        </w:rPr>
      </w:pPr>
      <w:r w:rsidRPr="00475D39">
        <w:rPr>
          <w:rFonts w:ascii="Verdana" w:hAnsi="Verdana"/>
        </w:rPr>
        <w:t>Příspěvky jsou</w:t>
      </w:r>
      <w:r w:rsidR="00F240B0" w:rsidRPr="00475D39">
        <w:rPr>
          <w:rFonts w:ascii="Verdana" w:hAnsi="Verdana"/>
        </w:rPr>
        <w:t xml:space="preserve"> </w:t>
      </w:r>
      <w:r w:rsidRPr="00475D39">
        <w:rPr>
          <w:rFonts w:ascii="Verdana" w:hAnsi="Verdana"/>
        </w:rPr>
        <w:t xml:space="preserve">poskytovány </w:t>
      </w:r>
      <w:r w:rsidR="00F240B0" w:rsidRPr="00475D39">
        <w:rPr>
          <w:rFonts w:ascii="Verdana" w:hAnsi="Verdana"/>
        </w:rPr>
        <w:t xml:space="preserve">do vyčerpání finančních </w:t>
      </w:r>
      <w:r w:rsidR="00123EF9" w:rsidRPr="00475D39">
        <w:rPr>
          <w:rFonts w:ascii="Verdana" w:hAnsi="Verdana"/>
        </w:rPr>
        <w:t>limitů</w:t>
      </w:r>
      <w:r w:rsidR="00F240B0" w:rsidRPr="00475D39">
        <w:rPr>
          <w:rFonts w:ascii="Verdana" w:hAnsi="Verdana"/>
        </w:rPr>
        <w:t xml:space="preserve"> stanovených v rozpočtu poskytovatele v daném roce</w:t>
      </w:r>
      <w:r w:rsidR="00670E39" w:rsidRPr="00475D39">
        <w:rPr>
          <w:rFonts w:ascii="Verdana" w:hAnsi="Verdana"/>
        </w:rPr>
        <w:t xml:space="preserve"> nebo</w:t>
      </w:r>
      <w:r w:rsidR="00F240B0" w:rsidRPr="00475D39">
        <w:rPr>
          <w:rFonts w:ascii="Verdana" w:hAnsi="Verdana"/>
        </w:rPr>
        <w:t xml:space="preserve"> </w:t>
      </w:r>
      <w:r w:rsidRPr="00475D39">
        <w:rPr>
          <w:rFonts w:ascii="Verdana" w:hAnsi="Verdana"/>
        </w:rPr>
        <w:t xml:space="preserve">je </w:t>
      </w:r>
      <w:r w:rsidR="00F240B0" w:rsidRPr="00475D39">
        <w:rPr>
          <w:rFonts w:ascii="Verdana" w:hAnsi="Verdana"/>
        </w:rPr>
        <w:t>lze hradit z rozpočtu roku následujícího</w:t>
      </w:r>
      <w:r w:rsidR="00670E39" w:rsidRPr="00475D39">
        <w:rPr>
          <w:rFonts w:ascii="Verdana" w:hAnsi="Verdana"/>
        </w:rPr>
        <w:t>, stanoví-li tuto možnost poskytovatel</w:t>
      </w:r>
      <w:r w:rsidR="00F240B0" w:rsidRPr="00475D39">
        <w:rPr>
          <w:rFonts w:ascii="Verdana" w:hAnsi="Verdana"/>
        </w:rPr>
        <w:t xml:space="preserve">.  </w:t>
      </w:r>
    </w:p>
    <w:p w14:paraId="1A8678A8" w14:textId="77777777" w:rsidR="00F240B0" w:rsidRPr="00475D39" w:rsidRDefault="00F240B0" w:rsidP="00E22364">
      <w:pPr>
        <w:pStyle w:val="Seznam"/>
        <w:ind w:left="426" w:hanging="426"/>
        <w:jc w:val="both"/>
        <w:rPr>
          <w:rFonts w:ascii="Verdana" w:hAnsi="Verdana"/>
        </w:rPr>
      </w:pPr>
    </w:p>
    <w:p w14:paraId="33CF7210" w14:textId="77777777" w:rsidR="008941A1" w:rsidRPr="00475D39" w:rsidRDefault="008941A1" w:rsidP="00E22364">
      <w:pPr>
        <w:pStyle w:val="Seznam"/>
        <w:numPr>
          <w:ilvl w:val="0"/>
          <w:numId w:val="23"/>
        </w:numPr>
        <w:ind w:left="426" w:hanging="426"/>
        <w:jc w:val="both"/>
        <w:rPr>
          <w:rFonts w:ascii="Verdana" w:hAnsi="Verdana"/>
        </w:rPr>
      </w:pPr>
      <w:r w:rsidRPr="00475D39">
        <w:rPr>
          <w:rFonts w:ascii="Verdana" w:hAnsi="Verdana"/>
        </w:rPr>
        <w:t>Za účelem dodržení maximální povolené míry podpory, z důvodu nedostatku finančních prostředků či jiných důvodů stanovených poskytovatelem může poskytovatel přijmout následující opatření:</w:t>
      </w:r>
    </w:p>
    <w:p w14:paraId="3857B005" w14:textId="77777777" w:rsidR="008941A1" w:rsidRPr="00475D39" w:rsidRDefault="008941A1" w:rsidP="00E22364">
      <w:pPr>
        <w:pStyle w:val="Seznam"/>
        <w:numPr>
          <w:ilvl w:val="0"/>
          <w:numId w:val="11"/>
        </w:numPr>
        <w:ind w:left="851" w:hanging="425"/>
        <w:jc w:val="both"/>
        <w:rPr>
          <w:rFonts w:ascii="Verdana" w:hAnsi="Verdana"/>
        </w:rPr>
      </w:pPr>
      <w:r w:rsidRPr="00475D39">
        <w:rPr>
          <w:rFonts w:ascii="Verdana" w:hAnsi="Verdana"/>
        </w:rPr>
        <w:t xml:space="preserve">pozastavení </w:t>
      </w:r>
      <w:r w:rsidR="004700C5" w:rsidRPr="00475D39">
        <w:rPr>
          <w:rFonts w:ascii="Verdana" w:hAnsi="Verdana"/>
        </w:rPr>
        <w:t>konkrétních</w:t>
      </w:r>
      <w:r w:rsidRPr="00475D39">
        <w:rPr>
          <w:rFonts w:ascii="Verdana" w:hAnsi="Verdana"/>
        </w:rPr>
        <w:t xml:space="preserve"> </w:t>
      </w:r>
      <w:r w:rsidR="00991709" w:rsidRPr="00475D39">
        <w:rPr>
          <w:rFonts w:ascii="Verdana" w:hAnsi="Verdana"/>
        </w:rPr>
        <w:t>předmětů příspěvků</w:t>
      </w:r>
      <w:r w:rsidRPr="00475D39">
        <w:rPr>
          <w:rFonts w:ascii="Verdana" w:hAnsi="Verdana"/>
        </w:rPr>
        <w:t>,</w:t>
      </w:r>
    </w:p>
    <w:p w14:paraId="1708925A" w14:textId="77777777" w:rsidR="008941A1" w:rsidRPr="00475D39" w:rsidRDefault="008941A1" w:rsidP="00E22364">
      <w:pPr>
        <w:pStyle w:val="Seznam"/>
        <w:numPr>
          <w:ilvl w:val="0"/>
          <w:numId w:val="11"/>
        </w:numPr>
        <w:ind w:left="851" w:hanging="425"/>
        <w:jc w:val="both"/>
        <w:rPr>
          <w:rFonts w:ascii="Verdana" w:hAnsi="Verdana"/>
        </w:rPr>
      </w:pPr>
      <w:r w:rsidRPr="00475D39">
        <w:rPr>
          <w:rFonts w:ascii="Verdana" w:hAnsi="Verdana"/>
        </w:rPr>
        <w:t xml:space="preserve">snížení konkrétních </w:t>
      </w:r>
      <w:r w:rsidR="00DB6805" w:rsidRPr="00475D39">
        <w:rPr>
          <w:rFonts w:ascii="Verdana" w:hAnsi="Verdana"/>
        </w:rPr>
        <w:t>sazeb příspěvků</w:t>
      </w:r>
      <w:r w:rsidR="00A047F5" w:rsidRPr="00475D39">
        <w:rPr>
          <w:rFonts w:ascii="Verdana" w:hAnsi="Verdana"/>
        </w:rPr>
        <w:t>,</w:t>
      </w:r>
    </w:p>
    <w:p w14:paraId="3EE334B4" w14:textId="77777777" w:rsidR="003802C2" w:rsidRPr="00475D39" w:rsidRDefault="008941A1" w:rsidP="00E22364">
      <w:pPr>
        <w:pStyle w:val="Seznam"/>
        <w:numPr>
          <w:ilvl w:val="0"/>
          <w:numId w:val="11"/>
        </w:numPr>
        <w:ind w:left="851" w:hanging="425"/>
        <w:jc w:val="both"/>
        <w:rPr>
          <w:rFonts w:ascii="Verdana" w:hAnsi="Verdana"/>
        </w:rPr>
      </w:pPr>
      <w:r w:rsidRPr="00475D39">
        <w:rPr>
          <w:rFonts w:ascii="Verdana" w:hAnsi="Verdana"/>
        </w:rPr>
        <w:t xml:space="preserve">stanovení maximálního celkového limitu </w:t>
      </w:r>
      <w:r w:rsidR="00157F4B" w:rsidRPr="00475D39">
        <w:rPr>
          <w:rFonts w:ascii="Verdana" w:hAnsi="Verdana"/>
        </w:rPr>
        <w:t xml:space="preserve">příspěvku </w:t>
      </w:r>
      <w:r w:rsidRPr="00475D39">
        <w:rPr>
          <w:rFonts w:ascii="Verdana" w:hAnsi="Verdana"/>
        </w:rPr>
        <w:t>na žadatele v</w:t>
      </w:r>
      <w:r w:rsidR="00A047F5" w:rsidRPr="00475D39">
        <w:rPr>
          <w:rFonts w:ascii="Verdana" w:hAnsi="Verdana"/>
        </w:rPr>
        <w:t> příslušném</w:t>
      </w:r>
      <w:r w:rsidRPr="00475D39">
        <w:rPr>
          <w:rFonts w:ascii="Verdana" w:hAnsi="Verdana"/>
        </w:rPr>
        <w:t xml:space="preserve"> roce</w:t>
      </w:r>
      <w:r w:rsidR="008005D9" w:rsidRPr="00475D39">
        <w:rPr>
          <w:rFonts w:ascii="Verdana" w:hAnsi="Verdana"/>
        </w:rPr>
        <w:t>,</w:t>
      </w:r>
      <w:r w:rsidR="003802C2" w:rsidRPr="00475D39">
        <w:rPr>
          <w:rFonts w:ascii="Verdana" w:hAnsi="Verdana"/>
        </w:rPr>
        <w:t xml:space="preserve"> </w:t>
      </w:r>
    </w:p>
    <w:p w14:paraId="2D69A519" w14:textId="77777777" w:rsidR="003802C2" w:rsidRPr="00475D39" w:rsidRDefault="00D51A80" w:rsidP="00E22364">
      <w:pPr>
        <w:pStyle w:val="Seznam"/>
        <w:numPr>
          <w:ilvl w:val="0"/>
          <w:numId w:val="11"/>
        </w:numPr>
        <w:ind w:left="709" w:hanging="283"/>
        <w:jc w:val="both"/>
        <w:rPr>
          <w:rFonts w:ascii="Verdana" w:hAnsi="Verdana"/>
        </w:rPr>
      </w:pPr>
      <w:r w:rsidRPr="00475D39">
        <w:rPr>
          <w:rFonts w:ascii="Verdana" w:hAnsi="Verdana"/>
        </w:rPr>
        <w:t xml:space="preserve">jednotné </w:t>
      </w:r>
      <w:r w:rsidR="00C34703" w:rsidRPr="00475D39">
        <w:rPr>
          <w:rFonts w:ascii="Verdana" w:hAnsi="Verdana"/>
        </w:rPr>
        <w:t xml:space="preserve">procentuální </w:t>
      </w:r>
      <w:r w:rsidR="003802C2" w:rsidRPr="00475D39">
        <w:rPr>
          <w:rFonts w:ascii="Verdana" w:hAnsi="Verdana"/>
        </w:rPr>
        <w:t xml:space="preserve">krácení </w:t>
      </w:r>
      <w:r w:rsidR="0052300F" w:rsidRPr="00475D39">
        <w:rPr>
          <w:rFonts w:ascii="Verdana" w:hAnsi="Verdana"/>
        </w:rPr>
        <w:t>příspěvku</w:t>
      </w:r>
      <w:r w:rsidR="003802C2" w:rsidRPr="00475D39">
        <w:rPr>
          <w:rFonts w:ascii="Verdana" w:hAnsi="Verdana"/>
        </w:rPr>
        <w:t xml:space="preserve"> </w:t>
      </w:r>
      <w:r w:rsidR="00C34703" w:rsidRPr="00475D39">
        <w:rPr>
          <w:rFonts w:ascii="Verdana" w:hAnsi="Verdana"/>
        </w:rPr>
        <w:t>všem žadatelům.</w:t>
      </w:r>
    </w:p>
    <w:p w14:paraId="48EF8367" w14:textId="77777777" w:rsidR="008941A1" w:rsidRPr="00475D39" w:rsidRDefault="0015207A" w:rsidP="00E22364">
      <w:pPr>
        <w:pStyle w:val="Seznam"/>
        <w:ind w:left="426" w:firstLine="0"/>
        <w:jc w:val="both"/>
        <w:rPr>
          <w:rFonts w:ascii="Verdana" w:hAnsi="Verdana"/>
        </w:rPr>
      </w:pPr>
      <w:r w:rsidRPr="00475D39">
        <w:rPr>
          <w:rFonts w:ascii="Verdana" w:hAnsi="Verdana"/>
        </w:rPr>
        <w:t>Žadatelé musí být o</w:t>
      </w:r>
      <w:r w:rsidR="008941A1" w:rsidRPr="00475D39">
        <w:rPr>
          <w:rFonts w:ascii="Verdana" w:hAnsi="Verdana"/>
        </w:rPr>
        <w:t xml:space="preserve"> přijetí uvedených opatření informováni.</w:t>
      </w:r>
    </w:p>
    <w:p w14:paraId="2790DFA9" w14:textId="77777777" w:rsidR="008941A1" w:rsidRPr="00475D39" w:rsidRDefault="008941A1" w:rsidP="00E22364">
      <w:pPr>
        <w:pStyle w:val="Seznam"/>
        <w:ind w:left="426" w:hanging="426"/>
        <w:jc w:val="both"/>
        <w:rPr>
          <w:rFonts w:ascii="Verdana" w:hAnsi="Verdana"/>
        </w:rPr>
      </w:pPr>
    </w:p>
    <w:p w14:paraId="7BE116AE" w14:textId="12EA3A9D" w:rsidR="00C545C1" w:rsidRPr="00475D39" w:rsidRDefault="00D05682" w:rsidP="00E22364">
      <w:pPr>
        <w:pStyle w:val="Seznam"/>
        <w:numPr>
          <w:ilvl w:val="0"/>
          <w:numId w:val="23"/>
        </w:numPr>
        <w:ind w:left="426" w:hanging="426"/>
        <w:jc w:val="both"/>
        <w:rPr>
          <w:rFonts w:ascii="Verdana" w:hAnsi="Verdana"/>
        </w:rPr>
      </w:pPr>
      <w:r w:rsidRPr="00475D39">
        <w:rPr>
          <w:rFonts w:ascii="Verdana" w:eastAsia="Calibri" w:hAnsi="Verdana"/>
          <w:lang w:eastAsia="en-US"/>
        </w:rPr>
        <w:t xml:space="preserve">Příspěvek </w:t>
      </w:r>
      <w:r w:rsidR="00C545C1" w:rsidRPr="00475D39">
        <w:rPr>
          <w:rFonts w:ascii="Verdana" w:eastAsia="Calibri" w:hAnsi="Verdana"/>
          <w:lang w:eastAsia="en-US"/>
        </w:rPr>
        <w:t>na činnosti specifikované v bodě III. dotačního rámce lze poskytovat také jako sumu jednotlivých příspěvků</w:t>
      </w:r>
      <w:r w:rsidR="00EC1743">
        <w:rPr>
          <w:rFonts w:ascii="Verdana" w:eastAsia="Calibri" w:hAnsi="Verdana"/>
          <w:lang w:eastAsia="en-US"/>
        </w:rPr>
        <w:t xml:space="preserve"> </w:t>
      </w:r>
      <w:r w:rsidR="00C545C1" w:rsidRPr="00475D39">
        <w:rPr>
          <w:rFonts w:ascii="Verdana" w:eastAsia="Calibri" w:hAnsi="Verdana"/>
          <w:lang w:eastAsia="en-US"/>
        </w:rPr>
        <w:t>v případě, že taková částka nepřekročí maximální sazby příspěvků pro jednotlivé činnosti.</w:t>
      </w:r>
    </w:p>
    <w:p w14:paraId="05300B93" w14:textId="77777777" w:rsidR="004154C1" w:rsidRPr="00475D39" w:rsidRDefault="004154C1" w:rsidP="00E22364">
      <w:pPr>
        <w:pStyle w:val="Seznam"/>
        <w:ind w:left="426" w:hanging="426"/>
        <w:jc w:val="both"/>
        <w:rPr>
          <w:rFonts w:ascii="Verdana" w:hAnsi="Verdana"/>
        </w:rPr>
      </w:pPr>
    </w:p>
    <w:p w14:paraId="1F38AB58" w14:textId="77777777" w:rsidR="00D96967" w:rsidRPr="00475D39" w:rsidRDefault="00AB2626" w:rsidP="00E22364">
      <w:pPr>
        <w:pStyle w:val="Seznam"/>
        <w:numPr>
          <w:ilvl w:val="0"/>
          <w:numId w:val="23"/>
        </w:numPr>
        <w:ind w:left="426" w:hanging="426"/>
        <w:jc w:val="both"/>
        <w:rPr>
          <w:rFonts w:ascii="Verdana" w:hAnsi="Verdana"/>
        </w:rPr>
      </w:pPr>
      <w:r w:rsidRPr="00475D39">
        <w:rPr>
          <w:rFonts w:ascii="Verdana" w:hAnsi="Verdana"/>
        </w:rPr>
        <w:t xml:space="preserve">Příspěvky stanovené </w:t>
      </w:r>
      <w:r w:rsidR="00CE3097" w:rsidRPr="00475D39">
        <w:rPr>
          <w:rFonts w:ascii="Verdana" w:hAnsi="Verdana"/>
        </w:rPr>
        <w:t>rámcem</w:t>
      </w:r>
      <w:r w:rsidR="001426C5" w:rsidRPr="00475D39">
        <w:rPr>
          <w:rFonts w:ascii="Verdana" w:hAnsi="Verdana"/>
        </w:rPr>
        <w:t xml:space="preserve"> </w:t>
      </w:r>
      <w:r w:rsidR="00B718DF" w:rsidRPr="00475D39">
        <w:rPr>
          <w:rFonts w:ascii="Verdana" w:hAnsi="Verdana"/>
        </w:rPr>
        <w:t>ne</w:t>
      </w:r>
      <w:r w:rsidR="001426C5" w:rsidRPr="00475D39">
        <w:rPr>
          <w:rFonts w:ascii="Verdana" w:hAnsi="Verdana"/>
        </w:rPr>
        <w:t>lze poskytnout</w:t>
      </w:r>
      <w:r w:rsidR="00D96967" w:rsidRPr="00475D39">
        <w:rPr>
          <w:rFonts w:ascii="Verdana" w:hAnsi="Verdana"/>
        </w:rPr>
        <w:t>:</w:t>
      </w:r>
    </w:p>
    <w:p w14:paraId="5C12177F" w14:textId="77777777" w:rsidR="00416DBE" w:rsidRPr="00475D39" w:rsidRDefault="00B718DF" w:rsidP="00E22364">
      <w:pPr>
        <w:numPr>
          <w:ilvl w:val="0"/>
          <w:numId w:val="13"/>
        </w:numPr>
        <w:ind w:left="709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75D39">
        <w:rPr>
          <w:rFonts w:ascii="Verdana" w:eastAsia="Calibri" w:hAnsi="Verdana"/>
          <w:sz w:val="20"/>
          <w:szCs w:val="20"/>
          <w:lang w:eastAsia="en-US"/>
        </w:rPr>
        <w:t>ž</w:t>
      </w:r>
      <w:r w:rsidR="00B6493B" w:rsidRPr="00475D39">
        <w:rPr>
          <w:rFonts w:ascii="Verdana" w:eastAsia="Calibri" w:hAnsi="Verdana"/>
          <w:sz w:val="20"/>
          <w:szCs w:val="20"/>
          <w:lang w:eastAsia="en-US"/>
        </w:rPr>
        <w:t>adateli, který</w:t>
      </w:r>
      <w:r w:rsidR="00001D88" w:rsidRPr="00475D39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31596F" w:rsidRPr="00475D39">
        <w:rPr>
          <w:rFonts w:ascii="Verdana" w:eastAsia="Calibri" w:hAnsi="Verdana"/>
          <w:sz w:val="20"/>
          <w:szCs w:val="20"/>
          <w:lang w:eastAsia="en-US"/>
        </w:rPr>
        <w:t xml:space="preserve">v daném období </w:t>
      </w:r>
      <w:r w:rsidR="00D96967" w:rsidRPr="00475D39">
        <w:rPr>
          <w:rFonts w:ascii="Verdana" w:eastAsia="Calibri" w:hAnsi="Verdana"/>
          <w:sz w:val="20"/>
          <w:szCs w:val="20"/>
          <w:lang w:eastAsia="en-US"/>
        </w:rPr>
        <w:t>čerpal na shodn</w:t>
      </w:r>
      <w:r w:rsidR="00FB6A67" w:rsidRPr="00475D39">
        <w:rPr>
          <w:rFonts w:ascii="Verdana" w:eastAsia="Calibri" w:hAnsi="Verdana"/>
          <w:sz w:val="20"/>
          <w:szCs w:val="20"/>
          <w:lang w:eastAsia="en-US"/>
        </w:rPr>
        <w:t>ý</w:t>
      </w:r>
      <w:r w:rsidR="00D96967" w:rsidRPr="00475D39">
        <w:rPr>
          <w:rFonts w:ascii="Verdana" w:eastAsia="Calibri" w:hAnsi="Verdana"/>
          <w:sz w:val="20"/>
          <w:szCs w:val="20"/>
          <w:lang w:eastAsia="en-US"/>
        </w:rPr>
        <w:t xml:space="preserve"> předmět </w:t>
      </w:r>
      <w:r w:rsidR="00157F4B" w:rsidRPr="00475D39">
        <w:rPr>
          <w:rFonts w:ascii="Verdana" w:eastAsia="Calibri" w:hAnsi="Verdana"/>
          <w:sz w:val="20"/>
          <w:szCs w:val="20"/>
          <w:lang w:eastAsia="en-US"/>
        </w:rPr>
        <w:t xml:space="preserve">podporu </w:t>
      </w:r>
      <w:r w:rsidR="00D96967" w:rsidRPr="00475D39">
        <w:rPr>
          <w:rFonts w:ascii="Verdana" w:eastAsia="Calibri" w:hAnsi="Verdana"/>
          <w:sz w:val="20"/>
          <w:szCs w:val="20"/>
          <w:lang w:eastAsia="en-US"/>
        </w:rPr>
        <w:t xml:space="preserve">z jiných </w:t>
      </w:r>
      <w:r w:rsidR="0085293E" w:rsidRPr="00475D39">
        <w:rPr>
          <w:rFonts w:ascii="Verdana" w:eastAsia="Calibri" w:hAnsi="Verdana"/>
          <w:sz w:val="20"/>
          <w:szCs w:val="20"/>
          <w:lang w:eastAsia="en-US"/>
        </w:rPr>
        <w:t xml:space="preserve">veřejných </w:t>
      </w:r>
      <w:r w:rsidR="00D96967" w:rsidRPr="00475D39">
        <w:rPr>
          <w:rFonts w:ascii="Verdana" w:eastAsia="Calibri" w:hAnsi="Verdana"/>
          <w:sz w:val="20"/>
          <w:szCs w:val="20"/>
          <w:lang w:eastAsia="en-US"/>
        </w:rPr>
        <w:t>zdrojů</w:t>
      </w:r>
      <w:r w:rsidR="00416DBE" w:rsidRPr="00475D39">
        <w:rPr>
          <w:rFonts w:ascii="Verdana" w:eastAsia="Calibri" w:hAnsi="Verdana"/>
          <w:sz w:val="20"/>
          <w:szCs w:val="20"/>
          <w:lang w:eastAsia="en-US"/>
        </w:rPr>
        <w:t>,</w:t>
      </w:r>
    </w:p>
    <w:p w14:paraId="3D1C5CBF" w14:textId="77777777" w:rsidR="000B308C" w:rsidRPr="00475D39" w:rsidRDefault="00B718DF" w:rsidP="00E22364">
      <w:pPr>
        <w:numPr>
          <w:ilvl w:val="0"/>
          <w:numId w:val="13"/>
        </w:numPr>
        <w:ind w:left="709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75D39">
        <w:rPr>
          <w:rFonts w:ascii="Verdana" w:eastAsia="Calibri" w:hAnsi="Verdana"/>
          <w:sz w:val="20"/>
          <w:szCs w:val="20"/>
          <w:lang w:eastAsia="en-US"/>
        </w:rPr>
        <w:t>ž</w:t>
      </w:r>
      <w:r w:rsidR="00B6493B" w:rsidRPr="00475D39">
        <w:rPr>
          <w:rFonts w:ascii="Verdana" w:eastAsia="Calibri" w:hAnsi="Verdana"/>
          <w:sz w:val="20"/>
          <w:szCs w:val="20"/>
          <w:lang w:eastAsia="en-US"/>
        </w:rPr>
        <w:t xml:space="preserve">adateli, který </w:t>
      </w:r>
      <w:r w:rsidRPr="00475D39">
        <w:rPr>
          <w:rFonts w:ascii="Verdana" w:eastAsia="Calibri" w:hAnsi="Verdana"/>
          <w:sz w:val="20"/>
          <w:szCs w:val="20"/>
          <w:lang w:eastAsia="en-US"/>
        </w:rPr>
        <w:t>je</w:t>
      </w:r>
      <w:r w:rsidR="00416DBE" w:rsidRPr="00475D39">
        <w:rPr>
          <w:rFonts w:ascii="Verdana" w:eastAsia="Calibri" w:hAnsi="Verdana"/>
          <w:sz w:val="20"/>
          <w:szCs w:val="20"/>
          <w:lang w:eastAsia="en-US"/>
        </w:rPr>
        <w:t xml:space="preserve"> podnikem v</w:t>
      </w:r>
      <w:r w:rsidR="00EC389C" w:rsidRPr="00475D39">
        <w:rPr>
          <w:rFonts w:ascii="Verdana" w:eastAsia="Calibri" w:hAnsi="Verdana"/>
          <w:sz w:val="20"/>
          <w:szCs w:val="20"/>
          <w:lang w:eastAsia="en-US"/>
        </w:rPr>
        <w:t> </w:t>
      </w:r>
      <w:r w:rsidR="00416DBE" w:rsidRPr="00475D39">
        <w:rPr>
          <w:rFonts w:ascii="Verdana" w:eastAsia="Calibri" w:hAnsi="Verdana"/>
          <w:sz w:val="20"/>
          <w:szCs w:val="20"/>
          <w:lang w:eastAsia="en-US"/>
        </w:rPr>
        <w:t>obtížích</w:t>
      </w:r>
      <w:r w:rsidR="00EC389C" w:rsidRPr="00475D39">
        <w:rPr>
          <w:rFonts w:ascii="Verdana" w:eastAsia="Calibri" w:hAnsi="Verdana"/>
          <w:sz w:val="20"/>
          <w:szCs w:val="20"/>
          <w:lang w:eastAsia="en-US"/>
        </w:rPr>
        <w:t xml:space="preserve"> ve smyslu Pokynů EU</w:t>
      </w:r>
      <w:r w:rsidR="000B308C" w:rsidRPr="00475D39">
        <w:rPr>
          <w:rFonts w:ascii="Verdana" w:eastAsia="Calibri" w:hAnsi="Verdana"/>
          <w:sz w:val="20"/>
          <w:szCs w:val="20"/>
          <w:lang w:eastAsia="en-US"/>
        </w:rPr>
        <w:t>,</w:t>
      </w:r>
    </w:p>
    <w:p w14:paraId="041EDDA9" w14:textId="77777777" w:rsidR="00282BBC" w:rsidRPr="00475D39" w:rsidRDefault="0075524E" w:rsidP="00E22364">
      <w:pPr>
        <w:numPr>
          <w:ilvl w:val="0"/>
          <w:numId w:val="13"/>
        </w:numPr>
        <w:ind w:left="709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75D39">
        <w:rPr>
          <w:rFonts w:ascii="Verdana" w:eastAsia="Calibri" w:hAnsi="Verdana"/>
          <w:sz w:val="20"/>
          <w:szCs w:val="20"/>
          <w:lang w:eastAsia="en-US"/>
        </w:rPr>
        <w:t xml:space="preserve">žadateli, na kterého se vztahuje dosud neuhrazený </w:t>
      </w:r>
      <w:r w:rsidR="00060797" w:rsidRPr="00475D39">
        <w:rPr>
          <w:rFonts w:ascii="Verdana" w:eastAsia="Calibri" w:hAnsi="Verdana"/>
          <w:sz w:val="20"/>
          <w:szCs w:val="20"/>
          <w:lang w:eastAsia="en-US"/>
        </w:rPr>
        <w:t xml:space="preserve">inkasní </w:t>
      </w:r>
      <w:r w:rsidRPr="00475D39">
        <w:rPr>
          <w:rFonts w:ascii="Verdana" w:eastAsia="Calibri" w:hAnsi="Verdana"/>
          <w:sz w:val="20"/>
          <w:szCs w:val="20"/>
          <w:lang w:eastAsia="en-US"/>
        </w:rPr>
        <w:t>příkaz k navrácení podpory na základě předchozího rozhodnutí Komise, jímž byla podpora prohlášena za protiprávní a neslučitelnou s vnitřním trhem</w:t>
      </w:r>
      <w:r w:rsidR="00E02548" w:rsidRPr="00475D39">
        <w:rPr>
          <w:rFonts w:ascii="Verdana" w:eastAsia="Calibri" w:hAnsi="Verdana"/>
          <w:sz w:val="20"/>
          <w:szCs w:val="20"/>
          <w:lang w:eastAsia="en-US"/>
        </w:rPr>
        <w:t>.</w:t>
      </w:r>
      <w:r w:rsidR="00060797" w:rsidRPr="00475D39">
        <w:rPr>
          <w:rFonts w:cs="Arial"/>
        </w:rPr>
        <w:t xml:space="preserve"> </w:t>
      </w:r>
    </w:p>
    <w:p w14:paraId="2F2A60CE" w14:textId="77777777" w:rsidR="00E92057" w:rsidRPr="00475D39" w:rsidRDefault="00E92057" w:rsidP="00E22364">
      <w:pPr>
        <w:pStyle w:val="Seznam"/>
        <w:ind w:left="426" w:hanging="426"/>
        <w:jc w:val="both"/>
        <w:rPr>
          <w:rFonts w:ascii="Verdana" w:hAnsi="Verdana"/>
        </w:rPr>
      </w:pPr>
    </w:p>
    <w:p w14:paraId="07D09276" w14:textId="77777777" w:rsidR="00E02548" w:rsidRPr="00475D39" w:rsidRDefault="00E02548" w:rsidP="00E22364">
      <w:pPr>
        <w:pStyle w:val="Seznam"/>
        <w:numPr>
          <w:ilvl w:val="0"/>
          <w:numId w:val="23"/>
        </w:numPr>
        <w:ind w:left="426" w:hanging="426"/>
        <w:jc w:val="both"/>
        <w:rPr>
          <w:rFonts w:ascii="Verdana" w:eastAsia="Calibri" w:hAnsi="Verdana"/>
          <w:lang w:eastAsia="en-US"/>
        </w:rPr>
      </w:pPr>
      <w:r w:rsidRPr="00475D39">
        <w:rPr>
          <w:rFonts w:ascii="Verdana" w:eastAsia="Calibri" w:hAnsi="Verdana"/>
          <w:lang w:eastAsia="en-US"/>
        </w:rPr>
        <w:lastRenderedPageBreak/>
        <w:t xml:space="preserve">Nevyrovnané splatné závazky vůči státnímu rozpočtu či rozpočtu kraje, případně dalším institucím, jež stanoví poskytovatel, mohou být důvodem zamítnutí </w:t>
      </w:r>
      <w:r w:rsidR="00CB0DE7" w:rsidRPr="00475D39">
        <w:rPr>
          <w:rFonts w:ascii="Verdana" w:eastAsia="Calibri" w:hAnsi="Verdana"/>
          <w:lang w:eastAsia="en-US"/>
        </w:rPr>
        <w:t>příspěvku</w:t>
      </w:r>
      <w:r w:rsidRPr="00475D39">
        <w:rPr>
          <w:rFonts w:ascii="Verdana" w:eastAsia="Calibri" w:hAnsi="Verdana"/>
          <w:lang w:eastAsia="en-US"/>
        </w:rPr>
        <w:t>.</w:t>
      </w:r>
    </w:p>
    <w:p w14:paraId="678F6140" w14:textId="77777777" w:rsidR="00E02548" w:rsidRPr="00475D39" w:rsidRDefault="00E02548" w:rsidP="00E22364">
      <w:pPr>
        <w:pStyle w:val="Seznam"/>
        <w:ind w:left="426" w:hanging="426"/>
        <w:jc w:val="both"/>
        <w:rPr>
          <w:rFonts w:ascii="Verdana" w:hAnsi="Verdana"/>
        </w:rPr>
      </w:pPr>
    </w:p>
    <w:p w14:paraId="0292D0C9" w14:textId="77777777" w:rsidR="00612A07" w:rsidRPr="00475D39" w:rsidRDefault="00785684" w:rsidP="00E22364">
      <w:pPr>
        <w:pStyle w:val="Seznam"/>
        <w:numPr>
          <w:ilvl w:val="0"/>
          <w:numId w:val="23"/>
        </w:numPr>
        <w:ind w:left="426" w:hanging="426"/>
        <w:jc w:val="both"/>
        <w:rPr>
          <w:rFonts w:ascii="Verdana" w:hAnsi="Verdana"/>
        </w:rPr>
      </w:pPr>
      <w:r w:rsidRPr="00475D39">
        <w:rPr>
          <w:rFonts w:ascii="Verdana" w:hAnsi="Verdana"/>
        </w:rPr>
        <w:t>P</w:t>
      </w:r>
      <w:r w:rsidR="0036691D" w:rsidRPr="00475D39">
        <w:rPr>
          <w:rFonts w:ascii="Verdana" w:hAnsi="Verdana"/>
        </w:rPr>
        <w:t xml:space="preserve">orušení lesního zákona </w:t>
      </w:r>
      <w:r w:rsidR="00606A27" w:rsidRPr="00475D39">
        <w:rPr>
          <w:rFonts w:ascii="Verdana" w:hAnsi="Verdana"/>
        </w:rPr>
        <w:t xml:space="preserve">a </w:t>
      </w:r>
      <w:r w:rsidR="00943E46" w:rsidRPr="00475D39">
        <w:rPr>
          <w:rFonts w:ascii="Verdana" w:hAnsi="Verdana"/>
        </w:rPr>
        <w:t xml:space="preserve">dalších </w:t>
      </w:r>
      <w:r w:rsidR="005722E6" w:rsidRPr="00475D39">
        <w:rPr>
          <w:rFonts w:ascii="Verdana" w:hAnsi="Verdana"/>
        </w:rPr>
        <w:t xml:space="preserve">právních </w:t>
      </w:r>
      <w:r w:rsidR="00943E46" w:rsidRPr="00475D39">
        <w:rPr>
          <w:rFonts w:ascii="Verdana" w:hAnsi="Verdana"/>
        </w:rPr>
        <w:t xml:space="preserve">předpisů </w:t>
      </w:r>
      <w:r w:rsidR="005722E6" w:rsidRPr="00475D39">
        <w:rPr>
          <w:rFonts w:ascii="Verdana" w:hAnsi="Verdana"/>
        </w:rPr>
        <w:t xml:space="preserve">upravujících hospodaření v lese </w:t>
      </w:r>
      <w:r w:rsidR="00FF7628" w:rsidRPr="00475D39">
        <w:rPr>
          <w:rFonts w:ascii="Verdana" w:hAnsi="Verdana"/>
        </w:rPr>
        <w:t>nebo zákona č. 449/2001 Sb., o myslivosti</w:t>
      </w:r>
      <w:r w:rsidR="00CC7831" w:rsidRPr="00475D39">
        <w:rPr>
          <w:rFonts w:ascii="Verdana" w:hAnsi="Verdana"/>
        </w:rPr>
        <w:t>, ve znění pozdějších předpisů</w:t>
      </w:r>
      <w:r w:rsidR="00E30241" w:rsidRPr="00475D39">
        <w:rPr>
          <w:rFonts w:ascii="Verdana" w:hAnsi="Verdana"/>
        </w:rPr>
        <w:t>,</w:t>
      </w:r>
      <w:r w:rsidR="00FF7628" w:rsidRPr="00475D39">
        <w:rPr>
          <w:rFonts w:ascii="Verdana" w:hAnsi="Verdana"/>
        </w:rPr>
        <w:t xml:space="preserve"> </w:t>
      </w:r>
      <w:r w:rsidR="0036691D" w:rsidRPr="00475D39">
        <w:rPr>
          <w:rFonts w:ascii="Verdana" w:hAnsi="Verdana"/>
        </w:rPr>
        <w:t>může být dů</w:t>
      </w:r>
      <w:r w:rsidR="00576B67" w:rsidRPr="00475D39">
        <w:rPr>
          <w:rFonts w:ascii="Verdana" w:hAnsi="Verdana"/>
        </w:rPr>
        <w:t xml:space="preserve">vodem k zamítnutí žádosti </w:t>
      </w:r>
      <w:r w:rsidR="00AF29DC" w:rsidRPr="00475D39">
        <w:rPr>
          <w:rFonts w:ascii="Verdana" w:hAnsi="Verdana"/>
        </w:rPr>
        <w:t xml:space="preserve">o </w:t>
      </w:r>
      <w:r w:rsidR="00576B67" w:rsidRPr="00475D39">
        <w:rPr>
          <w:rFonts w:ascii="Verdana" w:hAnsi="Verdana"/>
        </w:rPr>
        <w:t>příspěvek</w:t>
      </w:r>
      <w:r w:rsidR="0036691D" w:rsidRPr="00475D39">
        <w:rPr>
          <w:rFonts w:ascii="Verdana" w:hAnsi="Verdana"/>
        </w:rPr>
        <w:t>.</w:t>
      </w:r>
    </w:p>
    <w:p w14:paraId="55605E26" w14:textId="77777777" w:rsidR="00C0378D" w:rsidRPr="00475D39" w:rsidRDefault="00C0378D" w:rsidP="00E22364">
      <w:pPr>
        <w:pStyle w:val="Seznam"/>
        <w:ind w:left="426" w:hanging="426"/>
        <w:jc w:val="both"/>
        <w:rPr>
          <w:rFonts w:ascii="Verdana" w:hAnsi="Verdana"/>
        </w:rPr>
      </w:pPr>
    </w:p>
    <w:p w14:paraId="6D08BB4F" w14:textId="77777777" w:rsidR="00C0378D" w:rsidRPr="00475D39" w:rsidRDefault="00C0378D" w:rsidP="00E22364">
      <w:pPr>
        <w:pStyle w:val="Seznam"/>
        <w:numPr>
          <w:ilvl w:val="0"/>
          <w:numId w:val="23"/>
        </w:numPr>
        <w:ind w:left="426" w:hanging="426"/>
        <w:jc w:val="both"/>
        <w:rPr>
          <w:rFonts w:ascii="Verdana" w:hAnsi="Verdana"/>
        </w:rPr>
      </w:pPr>
      <w:r w:rsidRPr="00475D39">
        <w:rPr>
          <w:rFonts w:ascii="Verdana" w:hAnsi="Verdana"/>
        </w:rPr>
        <w:t>Příspěvek může být poskytnut pouze za předpokladu, že žadatel písemně potvrdí na žádosti o příspěvek svým podpisem souhlas se zveřejněním údajů v tomto rozsahu:</w:t>
      </w:r>
    </w:p>
    <w:p w14:paraId="0306BEF0" w14:textId="77777777" w:rsidR="00C0378D" w:rsidRPr="00475D39" w:rsidRDefault="00C0378D" w:rsidP="00E22364">
      <w:pPr>
        <w:pStyle w:val="Seznam"/>
        <w:ind w:left="709"/>
        <w:jc w:val="both"/>
        <w:rPr>
          <w:rFonts w:ascii="Verdana" w:hAnsi="Verdana"/>
        </w:rPr>
      </w:pPr>
      <w:r w:rsidRPr="00475D39">
        <w:rPr>
          <w:rFonts w:ascii="Verdana" w:hAnsi="Verdana"/>
        </w:rPr>
        <w:t xml:space="preserve">a) </w:t>
      </w:r>
      <w:r w:rsidR="008005D9" w:rsidRPr="00475D39">
        <w:rPr>
          <w:rFonts w:ascii="Verdana" w:hAnsi="Verdana"/>
        </w:rPr>
        <w:t xml:space="preserve">jméno </w:t>
      </w:r>
      <w:r w:rsidRPr="00475D39">
        <w:rPr>
          <w:rFonts w:ascii="Verdana" w:hAnsi="Verdana"/>
        </w:rPr>
        <w:t>a příjmení žadatele, název právnické osoby,</w:t>
      </w:r>
    </w:p>
    <w:p w14:paraId="34D7ACC5" w14:textId="77777777" w:rsidR="00C0378D" w:rsidRPr="00475D39" w:rsidRDefault="00C0378D" w:rsidP="00E22364">
      <w:pPr>
        <w:pStyle w:val="Seznam"/>
        <w:ind w:left="709"/>
        <w:jc w:val="both"/>
        <w:rPr>
          <w:rFonts w:ascii="Verdana" w:hAnsi="Verdana"/>
        </w:rPr>
      </w:pPr>
      <w:r w:rsidRPr="00475D39">
        <w:rPr>
          <w:rFonts w:ascii="Verdana" w:hAnsi="Verdana"/>
        </w:rPr>
        <w:t>b) identifikační číslo (bylo-li přiděleno),</w:t>
      </w:r>
    </w:p>
    <w:p w14:paraId="510BC228" w14:textId="77777777" w:rsidR="00C0378D" w:rsidRPr="00475D39" w:rsidRDefault="00C0378D" w:rsidP="00E22364">
      <w:pPr>
        <w:pStyle w:val="Seznam"/>
        <w:ind w:left="709"/>
        <w:jc w:val="both"/>
        <w:rPr>
          <w:rFonts w:ascii="Verdana" w:hAnsi="Verdana"/>
        </w:rPr>
      </w:pPr>
      <w:r w:rsidRPr="00475D39">
        <w:rPr>
          <w:rFonts w:ascii="Verdana" w:hAnsi="Verdana"/>
        </w:rPr>
        <w:t xml:space="preserve">c) úplná adresa </w:t>
      </w:r>
      <w:r w:rsidR="004B4338" w:rsidRPr="00475D39">
        <w:rPr>
          <w:rFonts w:ascii="Verdana" w:hAnsi="Verdana"/>
        </w:rPr>
        <w:t>trvalého pobytu</w:t>
      </w:r>
      <w:r w:rsidRPr="00475D39">
        <w:rPr>
          <w:rFonts w:ascii="Verdana" w:hAnsi="Verdana"/>
        </w:rPr>
        <w:t>, popř. sídl</w:t>
      </w:r>
      <w:r w:rsidR="009563EE" w:rsidRPr="00475D39">
        <w:rPr>
          <w:rFonts w:ascii="Verdana" w:hAnsi="Verdana"/>
        </w:rPr>
        <w:t>a</w:t>
      </w:r>
      <w:r w:rsidRPr="00475D39">
        <w:rPr>
          <w:rFonts w:ascii="Verdana" w:hAnsi="Verdana"/>
        </w:rPr>
        <w:t>,</w:t>
      </w:r>
    </w:p>
    <w:p w14:paraId="4B24590A" w14:textId="77777777" w:rsidR="00C0378D" w:rsidRPr="00475D39" w:rsidRDefault="00C0378D" w:rsidP="00E22364">
      <w:pPr>
        <w:pStyle w:val="Seznam"/>
        <w:ind w:left="709"/>
        <w:jc w:val="both"/>
        <w:rPr>
          <w:rFonts w:ascii="Verdana" w:hAnsi="Verdana"/>
        </w:rPr>
      </w:pPr>
      <w:r w:rsidRPr="00475D39">
        <w:rPr>
          <w:rFonts w:ascii="Verdana" w:hAnsi="Verdana"/>
        </w:rPr>
        <w:t xml:space="preserve">d) </w:t>
      </w:r>
      <w:r w:rsidR="00F769ED" w:rsidRPr="00475D39">
        <w:rPr>
          <w:rFonts w:ascii="Verdana" w:hAnsi="Verdana"/>
        </w:rPr>
        <w:t xml:space="preserve">účel </w:t>
      </w:r>
      <w:r w:rsidRPr="00475D39">
        <w:rPr>
          <w:rFonts w:ascii="Verdana" w:hAnsi="Verdana"/>
        </w:rPr>
        <w:t>příspěvku,</w:t>
      </w:r>
    </w:p>
    <w:p w14:paraId="4C78ACAC" w14:textId="77777777" w:rsidR="00C0378D" w:rsidRPr="00475D39" w:rsidRDefault="00C0378D" w:rsidP="00E22364">
      <w:pPr>
        <w:pStyle w:val="Seznam"/>
        <w:ind w:left="709"/>
        <w:jc w:val="both"/>
        <w:rPr>
          <w:rFonts w:ascii="Verdana" w:hAnsi="Verdana"/>
        </w:rPr>
      </w:pPr>
      <w:r w:rsidRPr="00475D39">
        <w:rPr>
          <w:rFonts w:ascii="Verdana" w:hAnsi="Verdana"/>
        </w:rPr>
        <w:t>e) výše poskytnutého příspěvku</w:t>
      </w:r>
      <w:r w:rsidR="008005D9" w:rsidRPr="00475D39">
        <w:rPr>
          <w:rFonts w:ascii="Verdana" w:hAnsi="Verdana"/>
        </w:rPr>
        <w:t>.</w:t>
      </w:r>
    </w:p>
    <w:p w14:paraId="4C852CBB" w14:textId="77777777" w:rsidR="00593F0E" w:rsidRPr="00475D39" w:rsidRDefault="00593F0E" w:rsidP="00E22364">
      <w:pPr>
        <w:pStyle w:val="Seznam"/>
        <w:ind w:left="426" w:hanging="426"/>
        <w:jc w:val="both"/>
        <w:rPr>
          <w:rFonts w:ascii="Verdana" w:hAnsi="Verdana"/>
        </w:rPr>
      </w:pPr>
    </w:p>
    <w:p w14:paraId="2C11F181" w14:textId="77777777" w:rsidR="00D60E37" w:rsidRPr="00475D39" w:rsidRDefault="00D60E37" w:rsidP="00E22364">
      <w:pPr>
        <w:pStyle w:val="Seznam"/>
        <w:numPr>
          <w:ilvl w:val="0"/>
          <w:numId w:val="23"/>
        </w:numPr>
        <w:ind w:left="426" w:hanging="426"/>
        <w:jc w:val="both"/>
        <w:rPr>
          <w:rFonts w:ascii="Verdana" w:hAnsi="Verdana"/>
        </w:rPr>
      </w:pPr>
      <w:r w:rsidRPr="00475D39">
        <w:rPr>
          <w:rFonts w:ascii="Verdana" w:hAnsi="Verdana"/>
        </w:rPr>
        <w:t xml:space="preserve">Kontrola dodržení podmínek stanovených </w:t>
      </w:r>
      <w:r w:rsidR="00CA4285" w:rsidRPr="00475D39">
        <w:rPr>
          <w:rFonts w:ascii="Verdana" w:hAnsi="Verdana"/>
        </w:rPr>
        <w:t xml:space="preserve">příjemci </w:t>
      </w:r>
      <w:r w:rsidRPr="00475D39">
        <w:rPr>
          <w:rFonts w:ascii="Verdana" w:hAnsi="Verdana"/>
        </w:rPr>
        <w:t>je vykonávána podle zvláštních právních předpisů</w:t>
      </w:r>
      <w:r w:rsidR="00BB3A51" w:rsidRPr="00475D39">
        <w:rPr>
          <w:rStyle w:val="Znakapoznpodarou"/>
          <w:rFonts w:ascii="Verdana" w:hAnsi="Verdana"/>
        </w:rPr>
        <w:footnoteReference w:id="7"/>
      </w:r>
      <w:r w:rsidRPr="00475D39">
        <w:rPr>
          <w:rFonts w:ascii="Verdana" w:hAnsi="Verdana"/>
        </w:rPr>
        <w:t xml:space="preserve"> a vnitřních předpisů poskytovatele. </w:t>
      </w:r>
    </w:p>
    <w:p w14:paraId="476AA719" w14:textId="77777777" w:rsidR="00F866E4" w:rsidRPr="00475D39" w:rsidRDefault="00F866E4" w:rsidP="00E22364">
      <w:pPr>
        <w:pStyle w:val="Seznam"/>
        <w:ind w:hanging="426"/>
        <w:jc w:val="both"/>
        <w:rPr>
          <w:rFonts w:ascii="Verdana" w:hAnsi="Verdana"/>
        </w:rPr>
      </w:pPr>
    </w:p>
    <w:p w14:paraId="61993DA0" w14:textId="77777777" w:rsidR="00225EFC" w:rsidRPr="00475D39" w:rsidRDefault="00225EFC" w:rsidP="00E22364">
      <w:pPr>
        <w:pStyle w:val="Seznam"/>
        <w:numPr>
          <w:ilvl w:val="0"/>
          <w:numId w:val="23"/>
        </w:numPr>
        <w:ind w:left="426" w:hanging="426"/>
        <w:jc w:val="both"/>
        <w:rPr>
          <w:rFonts w:ascii="Verdana" w:hAnsi="Verdana"/>
        </w:rPr>
      </w:pPr>
      <w:r w:rsidRPr="00475D39">
        <w:rPr>
          <w:rFonts w:ascii="Verdana" w:hAnsi="Verdana"/>
        </w:rPr>
        <w:t>Při zjištění, že provedení prací neodpovídá uvedenému rozsahu, účelu nebo kvalitě nebo došlo k uvedení nepravdivých údajů, je pří</w:t>
      </w:r>
      <w:r w:rsidR="00A15FE6" w:rsidRPr="00475D39">
        <w:rPr>
          <w:rFonts w:ascii="Verdana" w:hAnsi="Verdana"/>
        </w:rPr>
        <w:t>s</w:t>
      </w:r>
      <w:r w:rsidRPr="00475D39">
        <w:rPr>
          <w:rFonts w:ascii="Verdana" w:hAnsi="Verdana"/>
        </w:rPr>
        <w:t>pěvek odpovídajícím způsobem krácen</w:t>
      </w:r>
      <w:r w:rsidR="00785684" w:rsidRPr="00475D39">
        <w:rPr>
          <w:rFonts w:ascii="Verdana" w:hAnsi="Verdana"/>
        </w:rPr>
        <w:t>, případně zamítnut</w:t>
      </w:r>
      <w:r w:rsidRPr="00475D39">
        <w:rPr>
          <w:rFonts w:ascii="Verdana" w:hAnsi="Verdana"/>
        </w:rPr>
        <w:t xml:space="preserve"> nebo se postupuje podle zvláštního právního předpisu</w:t>
      </w:r>
      <w:r w:rsidR="00BB3A51" w:rsidRPr="00475D39">
        <w:rPr>
          <w:rStyle w:val="Znakapoznpodarou"/>
          <w:rFonts w:ascii="Verdana" w:hAnsi="Verdana"/>
        </w:rPr>
        <w:footnoteReference w:id="8"/>
      </w:r>
      <w:r w:rsidRPr="00475D39">
        <w:rPr>
          <w:rFonts w:ascii="Verdana" w:hAnsi="Verdana"/>
        </w:rPr>
        <w:t>.</w:t>
      </w:r>
    </w:p>
    <w:p w14:paraId="4EDE1145" w14:textId="77777777" w:rsidR="0061141E" w:rsidRPr="00475D39" w:rsidRDefault="0061141E" w:rsidP="00E22364">
      <w:pPr>
        <w:pStyle w:val="Seznam"/>
        <w:ind w:left="426" w:hanging="426"/>
        <w:jc w:val="both"/>
        <w:rPr>
          <w:rFonts w:ascii="Verdana" w:hAnsi="Verdana"/>
        </w:rPr>
      </w:pPr>
    </w:p>
    <w:p w14:paraId="38495E5B" w14:textId="77777777" w:rsidR="0061141E" w:rsidRPr="00475D39" w:rsidRDefault="0061141E" w:rsidP="00E22364">
      <w:pPr>
        <w:pStyle w:val="Seznam"/>
        <w:numPr>
          <w:ilvl w:val="0"/>
          <w:numId w:val="23"/>
        </w:numPr>
        <w:ind w:left="426" w:hanging="426"/>
        <w:jc w:val="both"/>
        <w:rPr>
          <w:rFonts w:ascii="Verdana" w:hAnsi="Verdana"/>
        </w:rPr>
      </w:pPr>
      <w:r w:rsidRPr="00475D39">
        <w:rPr>
          <w:rFonts w:ascii="Verdana" w:hAnsi="Verdana"/>
        </w:rPr>
        <w:t>Poskytnutý finanční příspěvek je ve smyslu zákona č. 320/2001 Sb.,</w:t>
      </w:r>
      <w:r w:rsidRPr="00475D39">
        <w:t xml:space="preserve"> </w:t>
      </w:r>
      <w:r w:rsidRPr="00475D39">
        <w:rPr>
          <w:rFonts w:ascii="Verdana" w:hAnsi="Verdana"/>
        </w:rPr>
        <w:t>o finanční kontrole ve veřejné správě a o změně některých zákonů (zákon o finanční kontrole), ve znění pozdějších předpisů, veřejnou finanční podporou a vztahují se na ni všechna ustanovení tohoto zákona.</w:t>
      </w:r>
    </w:p>
    <w:p w14:paraId="71B59E2D" w14:textId="77777777" w:rsidR="00225EFC" w:rsidRPr="00475D39" w:rsidRDefault="00225EFC" w:rsidP="00E22364">
      <w:pPr>
        <w:pStyle w:val="Seznam"/>
        <w:ind w:left="426" w:hanging="426"/>
        <w:jc w:val="both"/>
        <w:rPr>
          <w:rFonts w:ascii="Verdana" w:hAnsi="Verdana"/>
        </w:rPr>
      </w:pPr>
    </w:p>
    <w:p w14:paraId="5F820B5F" w14:textId="77777777" w:rsidR="00317B7E" w:rsidRPr="00475D39" w:rsidRDefault="00317B7E" w:rsidP="00E22364">
      <w:pPr>
        <w:pStyle w:val="Seznam"/>
        <w:numPr>
          <w:ilvl w:val="0"/>
          <w:numId w:val="23"/>
        </w:numPr>
        <w:ind w:left="426" w:hanging="426"/>
        <w:jc w:val="both"/>
        <w:rPr>
          <w:rFonts w:ascii="Verdana" w:hAnsi="Verdana"/>
        </w:rPr>
      </w:pPr>
      <w:r w:rsidRPr="00475D39">
        <w:rPr>
          <w:rFonts w:ascii="Verdana" w:hAnsi="Verdana"/>
        </w:rPr>
        <w:t>Fyzické osoby, které v rámci svého pracovního nebo obdobného poměru přicházejí do styku s osobními daty žadatelů uvedenými na žádostech, mají povinnost mlčenlivosti o těchto informacích podle zvláštního právního předpisu</w:t>
      </w:r>
      <w:r w:rsidR="00B75BEE" w:rsidRPr="00475D39">
        <w:rPr>
          <w:rStyle w:val="Znakapoznpodarou"/>
          <w:rFonts w:ascii="Verdana" w:hAnsi="Verdana"/>
        </w:rPr>
        <w:footnoteReference w:id="9"/>
      </w:r>
      <w:r w:rsidR="000706F0" w:rsidRPr="00475D39">
        <w:rPr>
          <w:rFonts w:ascii="Verdana" w:hAnsi="Verdana"/>
        </w:rPr>
        <w:t>.</w:t>
      </w:r>
    </w:p>
    <w:p w14:paraId="1AFB326D" w14:textId="77777777" w:rsidR="00E51D24" w:rsidRPr="00475D39" w:rsidRDefault="00E51D24" w:rsidP="00E22364">
      <w:pPr>
        <w:pStyle w:val="Seznam"/>
        <w:ind w:left="426" w:hanging="426"/>
        <w:jc w:val="both"/>
        <w:rPr>
          <w:rFonts w:ascii="Verdana" w:hAnsi="Verdana"/>
        </w:rPr>
      </w:pPr>
    </w:p>
    <w:p w14:paraId="31CA3D31" w14:textId="77777777" w:rsidR="008F3471" w:rsidRPr="00475D39" w:rsidRDefault="00A03043" w:rsidP="00E22364">
      <w:pPr>
        <w:pStyle w:val="Seznam"/>
        <w:numPr>
          <w:ilvl w:val="0"/>
          <w:numId w:val="23"/>
        </w:numPr>
        <w:ind w:left="426" w:hanging="426"/>
        <w:jc w:val="both"/>
        <w:rPr>
          <w:rFonts w:ascii="Verdana" w:hAnsi="Verdana"/>
        </w:rPr>
      </w:pPr>
      <w:r w:rsidRPr="00475D39">
        <w:rPr>
          <w:rFonts w:ascii="Verdana" w:hAnsi="Verdana"/>
        </w:rPr>
        <w:t>Příspěvky</w:t>
      </w:r>
      <w:r w:rsidR="008F3471" w:rsidRPr="00475D39">
        <w:rPr>
          <w:rFonts w:ascii="Verdana" w:hAnsi="Verdana"/>
        </w:rPr>
        <w:t xml:space="preserve"> vymezen</w:t>
      </w:r>
      <w:r w:rsidRPr="00475D39">
        <w:rPr>
          <w:rFonts w:ascii="Verdana" w:hAnsi="Verdana"/>
        </w:rPr>
        <w:t>é</w:t>
      </w:r>
      <w:r w:rsidR="008F3471" w:rsidRPr="00475D39">
        <w:rPr>
          <w:rFonts w:ascii="Verdana" w:hAnsi="Verdana"/>
        </w:rPr>
        <w:t xml:space="preserve"> dotačním rámcem lze poskytnou</w:t>
      </w:r>
      <w:r w:rsidR="008005D9" w:rsidRPr="00475D39">
        <w:rPr>
          <w:rFonts w:ascii="Verdana" w:hAnsi="Verdana"/>
        </w:rPr>
        <w:t>t</w:t>
      </w:r>
      <w:r w:rsidR="008F3471" w:rsidRPr="00475D39">
        <w:rPr>
          <w:rFonts w:ascii="Verdana" w:hAnsi="Verdana"/>
        </w:rPr>
        <w:t xml:space="preserve"> až po jeho schválení Evropskou komisí.</w:t>
      </w:r>
    </w:p>
    <w:p w14:paraId="369A401E" w14:textId="77777777" w:rsidR="00F969FE" w:rsidRPr="00475D39" w:rsidRDefault="00F969FE" w:rsidP="00E22364">
      <w:pPr>
        <w:pStyle w:val="Odstavecseseznamem"/>
        <w:ind w:hanging="426"/>
        <w:rPr>
          <w:rFonts w:ascii="Verdana" w:hAnsi="Verdana"/>
        </w:rPr>
      </w:pPr>
    </w:p>
    <w:p w14:paraId="569A8508" w14:textId="77777777" w:rsidR="00F969FE" w:rsidRPr="00475D39" w:rsidRDefault="00F969FE" w:rsidP="00E22364">
      <w:pPr>
        <w:pStyle w:val="Seznam"/>
        <w:numPr>
          <w:ilvl w:val="0"/>
          <w:numId w:val="23"/>
        </w:numPr>
        <w:ind w:left="426" w:hanging="426"/>
        <w:jc w:val="both"/>
        <w:rPr>
          <w:rFonts w:ascii="Verdana" w:hAnsi="Verdana"/>
        </w:rPr>
      </w:pPr>
      <w:r w:rsidRPr="00475D39">
        <w:rPr>
          <w:rFonts w:ascii="Verdana" w:hAnsi="Verdana"/>
        </w:rPr>
        <w:t xml:space="preserve">Pro účely </w:t>
      </w:r>
      <w:r w:rsidR="00156C39" w:rsidRPr="00475D39">
        <w:rPr>
          <w:rFonts w:ascii="Verdana" w:hAnsi="Verdana"/>
        </w:rPr>
        <w:t>tohoto</w:t>
      </w:r>
      <w:r w:rsidRPr="00475D39">
        <w:rPr>
          <w:rFonts w:ascii="Verdana" w:hAnsi="Verdana"/>
        </w:rPr>
        <w:t xml:space="preserve"> dotačního rámce a navazujících předpisů poskytovatele se lesem rozumí lesní porosty s jejich prostředím a pozemky určené k plnění funkcí lesa</w:t>
      </w:r>
      <w:r w:rsidR="005C30C1" w:rsidRPr="00475D39">
        <w:rPr>
          <w:rStyle w:val="Znakapoznpodarou"/>
          <w:rFonts w:ascii="Verdana" w:hAnsi="Verdana"/>
        </w:rPr>
        <w:footnoteReference w:id="10"/>
      </w:r>
    </w:p>
    <w:p w14:paraId="00EE5E59" w14:textId="77777777" w:rsidR="00E310F1" w:rsidRPr="00475D39" w:rsidRDefault="00E310F1" w:rsidP="00E22364">
      <w:pPr>
        <w:pStyle w:val="Odstavecseseznamem"/>
        <w:rPr>
          <w:rFonts w:ascii="Verdana" w:hAnsi="Verdana"/>
        </w:rPr>
      </w:pPr>
    </w:p>
    <w:p w14:paraId="53A63906" w14:textId="77777777" w:rsidR="00E310F1" w:rsidRPr="00475D39" w:rsidRDefault="000F20A4" w:rsidP="00E22364">
      <w:pPr>
        <w:pStyle w:val="Seznam"/>
        <w:numPr>
          <w:ilvl w:val="0"/>
          <w:numId w:val="23"/>
        </w:numPr>
        <w:jc w:val="both"/>
        <w:rPr>
          <w:rFonts w:ascii="Verdana" w:hAnsi="Verdana"/>
          <w:u w:val="single"/>
        </w:rPr>
      </w:pPr>
      <w:r w:rsidRPr="00475D39">
        <w:rPr>
          <w:rFonts w:ascii="Verdana" w:hAnsi="Verdana"/>
        </w:rPr>
        <w:t>Poskytovat</w:t>
      </w:r>
      <w:r w:rsidR="00E310F1" w:rsidRPr="00475D39">
        <w:rPr>
          <w:rFonts w:ascii="Verdana" w:hAnsi="Verdana"/>
        </w:rPr>
        <w:t xml:space="preserve">el je povinen </w:t>
      </w:r>
      <w:r w:rsidR="00995B49" w:rsidRPr="00475D39">
        <w:rPr>
          <w:rFonts w:ascii="Verdana" w:hAnsi="Verdana"/>
        </w:rPr>
        <w:t xml:space="preserve">od 1. 7. 2016 </w:t>
      </w:r>
      <w:r w:rsidR="00E310F1" w:rsidRPr="00475D39">
        <w:rPr>
          <w:rFonts w:ascii="Verdana" w:hAnsi="Verdana"/>
        </w:rPr>
        <w:t xml:space="preserve">zaznamenávat do centrálního evidenčního systému veřejných podpor údaje o poskytnuté veřejné podpoře </w:t>
      </w:r>
      <w:r w:rsidRPr="00475D39">
        <w:rPr>
          <w:rFonts w:ascii="Verdana" w:hAnsi="Verdana"/>
        </w:rPr>
        <w:t xml:space="preserve">přesahující limit 500 000 EUR </w:t>
      </w:r>
      <w:r w:rsidR="0027380C" w:rsidRPr="00475D39">
        <w:rPr>
          <w:rFonts w:ascii="Verdana" w:hAnsi="Verdana"/>
        </w:rPr>
        <w:t xml:space="preserve">na jednoho žadatele </w:t>
      </w:r>
      <w:r w:rsidR="00E310F1" w:rsidRPr="00475D39">
        <w:rPr>
          <w:rFonts w:ascii="Verdana" w:hAnsi="Verdana"/>
        </w:rPr>
        <w:t xml:space="preserve">v souladu </w:t>
      </w:r>
      <w:r w:rsidRPr="00475D39">
        <w:rPr>
          <w:rFonts w:ascii="Verdana" w:hAnsi="Verdana"/>
        </w:rPr>
        <w:t>s </w:t>
      </w:r>
      <w:r w:rsidR="00E310F1" w:rsidRPr="00475D39">
        <w:rPr>
          <w:rFonts w:ascii="Verdana" w:hAnsi="Verdana"/>
        </w:rPr>
        <w:t>požadavkem transparentnosti stanoveným v</w:t>
      </w:r>
      <w:r w:rsidRPr="00475D39">
        <w:rPr>
          <w:rFonts w:ascii="Verdana" w:hAnsi="Verdana"/>
        </w:rPr>
        <w:t> oddíle 3.7 Pokynů EU</w:t>
      </w:r>
      <w:r w:rsidR="00E310F1" w:rsidRPr="00475D39">
        <w:rPr>
          <w:rFonts w:ascii="Verdana" w:hAnsi="Verdana"/>
        </w:rPr>
        <w:t>.</w:t>
      </w:r>
    </w:p>
    <w:p w14:paraId="2AE679F7" w14:textId="77777777" w:rsidR="001B43D3" w:rsidRPr="00475D39" w:rsidRDefault="001B43D3" w:rsidP="00E22364">
      <w:pPr>
        <w:pStyle w:val="Seznam"/>
        <w:ind w:left="360" w:firstLine="0"/>
        <w:jc w:val="both"/>
        <w:rPr>
          <w:rFonts w:ascii="Verdana" w:hAnsi="Verdana"/>
          <w:u w:val="single"/>
        </w:rPr>
      </w:pPr>
    </w:p>
    <w:p w14:paraId="66E1D56A" w14:textId="77777777" w:rsidR="001B43D3" w:rsidRPr="00475D39" w:rsidRDefault="001B43D3" w:rsidP="00E22364">
      <w:pPr>
        <w:pStyle w:val="Seznam"/>
        <w:numPr>
          <w:ilvl w:val="0"/>
          <w:numId w:val="23"/>
        </w:numPr>
        <w:jc w:val="both"/>
        <w:rPr>
          <w:rFonts w:ascii="Verdana" w:hAnsi="Verdana"/>
        </w:rPr>
      </w:pPr>
      <w:r w:rsidRPr="00475D39">
        <w:rPr>
          <w:rFonts w:ascii="Verdana" w:hAnsi="Verdana"/>
        </w:rPr>
        <w:t xml:space="preserve">V případě příspěvků na ekologické a k přírodě šetrné technologie v lesích a příspěvků na </w:t>
      </w:r>
      <w:r w:rsidRPr="00475D39">
        <w:rPr>
          <w:rFonts w:ascii="Verdana" w:hAnsi="Verdana" w:cs="Arial"/>
          <w:bCs/>
        </w:rPr>
        <w:t>zachování zvýšeného podílu melioračních a zpevňujících dřevin se žadatel</w:t>
      </w:r>
      <w:r w:rsidRPr="00475D39">
        <w:rPr>
          <w:rFonts w:ascii="Verdana" w:hAnsi="Verdana"/>
        </w:rPr>
        <w:t xml:space="preserve"> zaváže přijmout a provést přizpůsobení právnímu rámci následujícího programového období v případě změn příslušných závazných norem, požadavků nebo povinností stanovených v oddíle 2.3, nad jejichž rámec musí jít závazky uvedené v tomto oddíle. V případě, že žadatel nepřijme či neprovede uvedená přizpůsobení, nebude podpora v rámci přijatého </w:t>
      </w:r>
      <w:r w:rsidRPr="00475D39">
        <w:rPr>
          <w:rFonts w:ascii="Verdana" w:hAnsi="Verdana"/>
        </w:rPr>
        <w:lastRenderedPageBreak/>
        <w:t>závazku dále vyplácena a platnost závazku skončí a výše podpory bude snížena na takovou výši podpory, která odpovídá době do skončení platnosti závazku.</w:t>
      </w:r>
    </w:p>
    <w:p w14:paraId="00C537CD" w14:textId="77777777" w:rsidR="001B43D3" w:rsidRPr="00475D39" w:rsidRDefault="001B43D3" w:rsidP="00E22364">
      <w:pPr>
        <w:pStyle w:val="Seznam"/>
        <w:ind w:left="360" w:firstLine="0"/>
        <w:jc w:val="both"/>
        <w:rPr>
          <w:rFonts w:ascii="Verdana" w:hAnsi="Verdana"/>
          <w:u w:val="single"/>
        </w:rPr>
      </w:pPr>
    </w:p>
    <w:p w14:paraId="28FA635B" w14:textId="77777777" w:rsidR="00430A3A" w:rsidRPr="00475D39" w:rsidRDefault="00430A3A" w:rsidP="00E22364">
      <w:pPr>
        <w:rPr>
          <w:rFonts w:ascii="Verdana" w:eastAsia="Calibri" w:hAnsi="Verdana"/>
          <w:sz w:val="22"/>
          <w:szCs w:val="22"/>
          <w:lang w:eastAsia="en-US"/>
        </w:rPr>
      </w:pPr>
      <w:r w:rsidRPr="00475D39">
        <w:rPr>
          <w:rFonts w:ascii="Verdana" w:hAnsi="Verdana"/>
        </w:rPr>
        <w:br w:type="page"/>
      </w:r>
    </w:p>
    <w:p w14:paraId="28C25029" w14:textId="77777777" w:rsidR="008D2ED9" w:rsidRPr="00475D39" w:rsidRDefault="00453560" w:rsidP="00E22364">
      <w:pPr>
        <w:pStyle w:val="Seznam"/>
        <w:ind w:left="426" w:hanging="426"/>
        <w:jc w:val="center"/>
        <w:rPr>
          <w:rFonts w:ascii="Verdana" w:hAnsi="Verdana"/>
          <w:b/>
          <w:sz w:val="24"/>
          <w:szCs w:val="24"/>
        </w:rPr>
      </w:pPr>
      <w:r w:rsidRPr="00475D39">
        <w:rPr>
          <w:rFonts w:ascii="Verdana" w:hAnsi="Verdana"/>
          <w:b/>
          <w:sz w:val="24"/>
          <w:szCs w:val="24"/>
        </w:rPr>
        <w:lastRenderedPageBreak/>
        <w:t>PŘEDMĚTY PODPORY</w:t>
      </w:r>
    </w:p>
    <w:p w14:paraId="4189F96B" w14:textId="77777777" w:rsidR="00453560" w:rsidRPr="00475D39" w:rsidRDefault="00453560" w:rsidP="00E22364">
      <w:pPr>
        <w:pStyle w:val="Seznam"/>
        <w:ind w:left="426" w:hanging="426"/>
        <w:jc w:val="both"/>
        <w:rPr>
          <w:rFonts w:ascii="Verdana" w:hAnsi="Verdana"/>
          <w:sz w:val="24"/>
          <w:szCs w:val="24"/>
        </w:rPr>
      </w:pPr>
    </w:p>
    <w:p w14:paraId="653248C3" w14:textId="77777777" w:rsidR="005D0457" w:rsidRPr="00475D39" w:rsidRDefault="004C5F62" w:rsidP="00E22364">
      <w:pPr>
        <w:pStyle w:val="Seznam"/>
        <w:rPr>
          <w:rFonts w:ascii="Verdana" w:hAnsi="Verdana"/>
          <w:b/>
          <w:sz w:val="24"/>
          <w:szCs w:val="24"/>
          <w:u w:val="single"/>
        </w:rPr>
      </w:pPr>
      <w:r w:rsidRPr="00475D39">
        <w:rPr>
          <w:rFonts w:ascii="Verdana" w:hAnsi="Verdana"/>
          <w:b/>
          <w:sz w:val="24"/>
          <w:szCs w:val="24"/>
          <w:u w:val="single"/>
        </w:rPr>
        <w:t>Příspěvek na obnovu, zajištění a výchovu porostů</w:t>
      </w:r>
    </w:p>
    <w:p w14:paraId="551E3C8D" w14:textId="77777777" w:rsidR="00815CDB" w:rsidRPr="00475D39" w:rsidRDefault="00815CDB" w:rsidP="00E22364">
      <w:pPr>
        <w:pStyle w:val="Seznam"/>
        <w:ind w:left="0" w:firstLine="0"/>
        <w:jc w:val="both"/>
        <w:rPr>
          <w:rFonts w:ascii="Verdana" w:hAnsi="Verdana"/>
        </w:rPr>
      </w:pPr>
    </w:p>
    <w:p w14:paraId="0405D3A7" w14:textId="77777777" w:rsidR="005D0457" w:rsidRPr="00475D39" w:rsidRDefault="004C5F62" w:rsidP="00E22364">
      <w:pPr>
        <w:pStyle w:val="Seznam"/>
        <w:ind w:left="0" w:firstLine="0"/>
        <w:jc w:val="both"/>
        <w:rPr>
          <w:rFonts w:ascii="Verdana" w:hAnsi="Verdana"/>
        </w:rPr>
      </w:pPr>
      <w:r w:rsidRPr="00475D39">
        <w:rPr>
          <w:rFonts w:ascii="Verdana" w:hAnsi="Verdana"/>
        </w:rPr>
        <w:t>Příspěvky jsou směřovány na obnovu</w:t>
      </w:r>
      <w:r w:rsidR="0062204F" w:rsidRPr="00475D39">
        <w:rPr>
          <w:rFonts w:ascii="Verdana" w:hAnsi="Verdana"/>
        </w:rPr>
        <w:t xml:space="preserve">, zajištění a výchovu porostů v imisních oblastech, </w:t>
      </w:r>
      <w:r w:rsidRPr="00475D39">
        <w:rPr>
          <w:rFonts w:ascii="Verdana" w:hAnsi="Verdana"/>
        </w:rPr>
        <w:t xml:space="preserve">porostů v národních parcích a jejich ochranných pásmech </w:t>
      </w:r>
      <w:r w:rsidR="0062204F" w:rsidRPr="00475D39">
        <w:rPr>
          <w:rFonts w:ascii="Verdana" w:hAnsi="Verdana"/>
        </w:rPr>
        <w:t>a ostatních porostů</w:t>
      </w:r>
    </w:p>
    <w:p w14:paraId="6E956CC1" w14:textId="77777777" w:rsidR="00473FC3" w:rsidRPr="00475D39" w:rsidRDefault="00473FC3" w:rsidP="00E22364">
      <w:pPr>
        <w:pStyle w:val="Normaln"/>
        <w:widowControl/>
        <w:tabs>
          <w:tab w:val="left" w:pos="567"/>
        </w:tabs>
        <w:rPr>
          <w:rFonts w:ascii="Verdana" w:hAnsi="Verdana"/>
          <w:b/>
          <w:sz w:val="20"/>
          <w:u w:val="single"/>
        </w:rPr>
      </w:pPr>
    </w:p>
    <w:p w14:paraId="757A2611" w14:textId="77777777" w:rsidR="00815CDB" w:rsidRPr="00475D39" w:rsidRDefault="00815CDB" w:rsidP="00E22364">
      <w:pPr>
        <w:pStyle w:val="Normaln"/>
        <w:widowControl/>
        <w:tabs>
          <w:tab w:val="left" w:pos="567"/>
        </w:tabs>
        <w:rPr>
          <w:rFonts w:ascii="Verdana" w:hAnsi="Verdana"/>
          <w:b/>
          <w:sz w:val="20"/>
          <w:u w:val="single"/>
        </w:rPr>
      </w:pPr>
    </w:p>
    <w:p w14:paraId="6A13410D" w14:textId="77777777" w:rsidR="0048050B" w:rsidRPr="00475D39" w:rsidRDefault="00AD191A" w:rsidP="00E22364">
      <w:pPr>
        <w:pStyle w:val="Normaln"/>
        <w:widowControl/>
        <w:tabs>
          <w:tab w:val="left" w:pos="567"/>
        </w:tabs>
        <w:rPr>
          <w:rFonts w:ascii="Verdana" w:hAnsi="Verdana"/>
          <w:b/>
          <w:sz w:val="20"/>
          <w:u w:val="single"/>
        </w:rPr>
      </w:pPr>
      <w:r w:rsidRPr="00475D39">
        <w:rPr>
          <w:rFonts w:ascii="Verdana" w:hAnsi="Verdana"/>
          <w:b/>
          <w:sz w:val="20"/>
          <w:u w:val="single"/>
        </w:rPr>
        <w:t>Předmět příspěvku</w:t>
      </w:r>
      <w:r w:rsidR="0048050B" w:rsidRPr="00475D39">
        <w:rPr>
          <w:rFonts w:ascii="Verdana" w:hAnsi="Verdana"/>
          <w:b/>
          <w:sz w:val="20"/>
          <w:u w:val="single"/>
        </w:rPr>
        <w:t>:</w:t>
      </w:r>
    </w:p>
    <w:p w14:paraId="7FB378B2" w14:textId="77777777" w:rsidR="00AD191A" w:rsidRPr="00475D39" w:rsidRDefault="00AD191A" w:rsidP="00E22364">
      <w:pPr>
        <w:pStyle w:val="Normaln"/>
        <w:widowControl/>
        <w:numPr>
          <w:ilvl w:val="0"/>
          <w:numId w:val="39"/>
        </w:numPr>
        <w:ind w:left="426" w:hanging="426"/>
        <w:rPr>
          <w:rFonts w:ascii="Verdana" w:hAnsi="Verdana"/>
          <w:sz w:val="20"/>
        </w:rPr>
      </w:pPr>
      <w:r w:rsidRPr="00475D39">
        <w:rPr>
          <w:rFonts w:ascii="Verdana" w:hAnsi="Verdana"/>
          <w:sz w:val="20"/>
        </w:rPr>
        <w:t>přirozená obnova a umělá obnova síjí,</w:t>
      </w:r>
    </w:p>
    <w:p w14:paraId="232A30DD" w14:textId="77777777" w:rsidR="00AD191A" w:rsidRPr="00475D39" w:rsidRDefault="00AD191A" w:rsidP="00E22364">
      <w:pPr>
        <w:pStyle w:val="Normaln"/>
        <w:widowControl/>
        <w:numPr>
          <w:ilvl w:val="0"/>
          <w:numId w:val="39"/>
        </w:numPr>
        <w:ind w:left="426" w:hanging="426"/>
        <w:rPr>
          <w:rFonts w:ascii="Verdana" w:hAnsi="Verdana"/>
          <w:sz w:val="20"/>
        </w:rPr>
      </w:pPr>
      <w:r w:rsidRPr="00475D39">
        <w:rPr>
          <w:rFonts w:ascii="Verdana" w:hAnsi="Verdana"/>
          <w:sz w:val="20"/>
        </w:rPr>
        <w:t>umělá obnova sadbou - první,</w:t>
      </w:r>
    </w:p>
    <w:p w14:paraId="24A14CDA" w14:textId="77777777" w:rsidR="00AD191A" w:rsidRPr="00475D39" w:rsidRDefault="0048050B" w:rsidP="00E22364">
      <w:pPr>
        <w:pStyle w:val="Normaln"/>
        <w:widowControl/>
        <w:numPr>
          <w:ilvl w:val="0"/>
          <w:numId w:val="39"/>
        </w:numPr>
        <w:ind w:left="426" w:hanging="426"/>
        <w:rPr>
          <w:rFonts w:ascii="Verdana" w:hAnsi="Verdana"/>
          <w:sz w:val="20"/>
        </w:rPr>
      </w:pPr>
      <w:r w:rsidRPr="00475D39">
        <w:rPr>
          <w:rFonts w:ascii="Verdana" w:hAnsi="Verdana"/>
          <w:sz w:val="20"/>
        </w:rPr>
        <w:t>umělá obnova sadbou – opakovaná.</w:t>
      </w:r>
    </w:p>
    <w:p w14:paraId="5B0E145F" w14:textId="77777777" w:rsidR="00AD191A" w:rsidRPr="00475D39" w:rsidRDefault="00AD191A" w:rsidP="00E22364">
      <w:pPr>
        <w:numPr>
          <w:ilvl w:val="0"/>
          <w:numId w:val="3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75D39">
        <w:rPr>
          <w:rFonts w:ascii="Verdana" w:hAnsi="Verdana"/>
          <w:sz w:val="20"/>
        </w:rPr>
        <w:t xml:space="preserve">ochrana mladých lesních porostů do stadia jejich zajištění (ochrana kultur proti </w:t>
      </w:r>
      <w:proofErr w:type="spellStart"/>
      <w:r w:rsidRPr="00475D39">
        <w:rPr>
          <w:rFonts w:ascii="Verdana" w:hAnsi="Verdana"/>
          <w:sz w:val="20"/>
        </w:rPr>
        <w:t>buřeni</w:t>
      </w:r>
      <w:proofErr w:type="spellEnd"/>
      <w:r w:rsidRPr="00475D39">
        <w:rPr>
          <w:rFonts w:ascii="Verdana" w:hAnsi="Verdana"/>
          <w:sz w:val="20"/>
        </w:rPr>
        <w:t xml:space="preserve">, zvěři, klikorohu a </w:t>
      </w:r>
      <w:proofErr w:type="spellStart"/>
      <w:r w:rsidRPr="00475D39">
        <w:rPr>
          <w:rFonts w:ascii="Verdana" w:hAnsi="Verdana"/>
          <w:sz w:val="20"/>
        </w:rPr>
        <w:t>myšovitým</w:t>
      </w:r>
      <w:proofErr w:type="spellEnd"/>
      <w:r w:rsidRPr="00475D39">
        <w:rPr>
          <w:rFonts w:ascii="Verdana" w:hAnsi="Verdana"/>
          <w:sz w:val="20"/>
        </w:rPr>
        <w:t xml:space="preserve">) </w:t>
      </w:r>
      <w:r w:rsidRPr="00A76D0A">
        <w:rPr>
          <w:rFonts w:ascii="Verdana" w:hAnsi="Verdana"/>
          <w:sz w:val="20"/>
        </w:rPr>
        <w:t>u porostů v imisních oblastech</w:t>
      </w:r>
      <w:r w:rsidR="008528E3" w:rsidRPr="00475D39">
        <w:rPr>
          <w:rStyle w:val="Znakapoznpodarou"/>
          <w:rFonts w:ascii="Verdana" w:hAnsi="Verdana"/>
        </w:rPr>
        <w:footnoteReference w:id="11"/>
      </w:r>
      <w:r w:rsidRPr="00475D39">
        <w:rPr>
          <w:rFonts w:ascii="Verdana" w:hAnsi="Verdana"/>
          <w:sz w:val="20"/>
        </w:rPr>
        <w:t>,</w:t>
      </w:r>
      <w:r w:rsidRPr="00475D39">
        <w:rPr>
          <w:rFonts w:ascii="Verdana" w:hAnsi="Verdana"/>
          <w:sz w:val="20"/>
          <w:szCs w:val="20"/>
        </w:rPr>
        <w:t xml:space="preserve"> </w:t>
      </w:r>
    </w:p>
    <w:p w14:paraId="46305DCC" w14:textId="77777777" w:rsidR="00AD191A" w:rsidRPr="00475D39" w:rsidRDefault="00AD191A" w:rsidP="00E22364">
      <w:pPr>
        <w:numPr>
          <w:ilvl w:val="0"/>
          <w:numId w:val="3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75D39">
        <w:rPr>
          <w:rFonts w:ascii="Verdana" w:hAnsi="Verdana"/>
          <w:sz w:val="20"/>
          <w:szCs w:val="20"/>
        </w:rPr>
        <w:t>zajištění lesních porostů</w:t>
      </w:r>
      <w:r w:rsidRPr="00475D39">
        <w:rPr>
          <w:rStyle w:val="Znakapoznpodarou"/>
          <w:rFonts w:ascii="Verdana" w:hAnsi="Verdana"/>
          <w:szCs w:val="20"/>
        </w:rPr>
        <w:footnoteReference w:id="12"/>
      </w:r>
      <w:r w:rsidRPr="00475D39">
        <w:rPr>
          <w:rFonts w:ascii="Verdana" w:hAnsi="Verdana"/>
          <w:sz w:val="20"/>
          <w:szCs w:val="20"/>
        </w:rPr>
        <w:t xml:space="preserve"> v zákonné lhůtě</w:t>
      </w:r>
      <w:r w:rsidRPr="00475D39">
        <w:rPr>
          <w:rStyle w:val="Znakapoznpodarou"/>
          <w:rFonts w:ascii="Verdana" w:hAnsi="Verdana"/>
          <w:szCs w:val="20"/>
        </w:rPr>
        <w:footnoteReference w:id="13"/>
      </w:r>
      <w:r w:rsidRPr="00475D39">
        <w:rPr>
          <w:rFonts w:ascii="Verdana" w:hAnsi="Verdana"/>
          <w:sz w:val="20"/>
          <w:szCs w:val="20"/>
        </w:rPr>
        <w:t>,</w:t>
      </w:r>
    </w:p>
    <w:p w14:paraId="488B3A6B" w14:textId="77777777" w:rsidR="00AD191A" w:rsidRPr="00475D39" w:rsidRDefault="00AD191A" w:rsidP="00E22364">
      <w:pPr>
        <w:pStyle w:val="Normaln"/>
        <w:widowControl/>
        <w:numPr>
          <w:ilvl w:val="0"/>
          <w:numId w:val="39"/>
        </w:numPr>
        <w:ind w:left="426" w:hanging="426"/>
        <w:rPr>
          <w:rFonts w:ascii="Verdana" w:hAnsi="Verdana"/>
          <w:sz w:val="20"/>
        </w:rPr>
      </w:pPr>
      <w:r w:rsidRPr="00475D39">
        <w:rPr>
          <w:rFonts w:ascii="Verdana" w:hAnsi="Verdana"/>
          <w:sz w:val="20"/>
        </w:rPr>
        <w:t>zřizování nových oplocenek o stanovené minimální výšce (min. 160 cm) za účelem zajištění lesních porostů nebo jejich částí se stanoveným minimálním plošným zastoupením melioračních a zpevňujících dřevin (min. 30 %),</w:t>
      </w:r>
    </w:p>
    <w:p w14:paraId="204CF683" w14:textId="77777777" w:rsidR="00AD191A" w:rsidRPr="00475D39" w:rsidRDefault="00AD191A" w:rsidP="00E22364">
      <w:pPr>
        <w:numPr>
          <w:ilvl w:val="0"/>
          <w:numId w:val="3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75D39">
        <w:rPr>
          <w:rFonts w:ascii="Verdana" w:hAnsi="Verdana"/>
          <w:sz w:val="20"/>
          <w:szCs w:val="20"/>
        </w:rPr>
        <w:t>individuální ochrana sazenic proti zvěři</w:t>
      </w:r>
      <w:r w:rsidR="00EC508C" w:rsidRPr="00475D39">
        <w:rPr>
          <w:rFonts w:ascii="Verdana" w:hAnsi="Verdana"/>
          <w:sz w:val="20"/>
          <w:szCs w:val="20"/>
        </w:rPr>
        <w:t>,</w:t>
      </w:r>
    </w:p>
    <w:p w14:paraId="4399B8AF" w14:textId="77777777" w:rsidR="00AD191A" w:rsidRPr="00475D39" w:rsidRDefault="0048050B" w:rsidP="00E22364">
      <w:pPr>
        <w:pStyle w:val="Normaln"/>
        <w:widowControl/>
        <w:numPr>
          <w:ilvl w:val="0"/>
          <w:numId w:val="39"/>
        </w:numPr>
        <w:ind w:left="426" w:hanging="426"/>
        <w:rPr>
          <w:rFonts w:ascii="Verdana" w:hAnsi="Verdana"/>
          <w:sz w:val="20"/>
        </w:rPr>
      </w:pPr>
      <w:r w:rsidRPr="00475D39">
        <w:rPr>
          <w:rFonts w:ascii="Verdana" w:hAnsi="Verdana"/>
          <w:sz w:val="20"/>
        </w:rPr>
        <w:t>z</w:t>
      </w:r>
      <w:r w:rsidR="00AD191A" w:rsidRPr="00475D39">
        <w:rPr>
          <w:rFonts w:ascii="Verdana" w:hAnsi="Verdana"/>
          <w:sz w:val="20"/>
        </w:rPr>
        <w:t>lepšování kvality lesní půdy - hnojení k jednotlivým sazenicím při výsadbě,</w:t>
      </w:r>
    </w:p>
    <w:p w14:paraId="7B4EFB25" w14:textId="77777777" w:rsidR="00AD191A" w:rsidRPr="00475D39" w:rsidRDefault="00AD191A" w:rsidP="00E22364">
      <w:pPr>
        <w:pStyle w:val="Normaln"/>
        <w:widowControl/>
        <w:numPr>
          <w:ilvl w:val="0"/>
          <w:numId w:val="39"/>
        </w:numPr>
        <w:ind w:left="426" w:hanging="426"/>
        <w:rPr>
          <w:rFonts w:ascii="Verdana" w:hAnsi="Verdana"/>
          <w:sz w:val="20"/>
        </w:rPr>
      </w:pPr>
      <w:r w:rsidRPr="00475D39">
        <w:rPr>
          <w:rFonts w:ascii="Verdana" w:hAnsi="Verdana"/>
          <w:sz w:val="20"/>
        </w:rPr>
        <w:t xml:space="preserve">rekonstrukce porostů náhradních dřevin v imisních oblastech A </w:t>
      </w:r>
      <w:proofErr w:type="spellStart"/>
      <w:r w:rsidRPr="00475D39">
        <w:rPr>
          <w:rFonts w:ascii="Verdana" w:hAnsi="Verdana"/>
          <w:sz w:val="20"/>
        </w:rPr>
        <w:t>a</w:t>
      </w:r>
      <w:proofErr w:type="spellEnd"/>
      <w:r w:rsidRPr="00475D39">
        <w:rPr>
          <w:rFonts w:ascii="Verdana" w:hAnsi="Verdana"/>
          <w:sz w:val="20"/>
        </w:rPr>
        <w:t xml:space="preserve"> B, přeměna porostů s nevhodnou dřevinnou skladbou, rekonstrukce porostů po </w:t>
      </w:r>
      <w:r w:rsidR="00B17EBF" w:rsidRPr="00475D39">
        <w:rPr>
          <w:rFonts w:ascii="Verdana" w:hAnsi="Verdana"/>
          <w:sz w:val="20"/>
        </w:rPr>
        <w:t xml:space="preserve">ostatních </w:t>
      </w:r>
      <w:r w:rsidRPr="00475D39">
        <w:rPr>
          <w:rFonts w:ascii="Verdana" w:hAnsi="Verdana"/>
          <w:sz w:val="20"/>
        </w:rPr>
        <w:t>škodách</w:t>
      </w:r>
      <w:r w:rsidR="005B1353" w:rsidRPr="00475D39">
        <w:rPr>
          <w:rFonts w:ascii="Verdana" w:hAnsi="Verdana"/>
          <w:sz w:val="20"/>
        </w:rPr>
        <w:t xml:space="preserve"> </w:t>
      </w:r>
      <w:r w:rsidR="00B17EBF" w:rsidRPr="00475D39">
        <w:rPr>
          <w:rFonts w:ascii="Verdana" w:hAnsi="Verdana"/>
          <w:sz w:val="20"/>
        </w:rPr>
        <w:t>(požár)</w:t>
      </w:r>
      <w:r w:rsidR="0048050B" w:rsidRPr="00475D39">
        <w:rPr>
          <w:rFonts w:ascii="Verdana" w:hAnsi="Verdana"/>
          <w:sz w:val="20"/>
        </w:rPr>
        <w:t>,</w:t>
      </w:r>
    </w:p>
    <w:p w14:paraId="2005B806" w14:textId="77777777" w:rsidR="00AD191A" w:rsidRDefault="00AD191A" w:rsidP="00E22364">
      <w:pPr>
        <w:pStyle w:val="Normaln"/>
        <w:widowControl/>
        <w:numPr>
          <w:ilvl w:val="0"/>
          <w:numId w:val="39"/>
        </w:numPr>
        <w:ind w:left="426" w:hanging="426"/>
        <w:rPr>
          <w:rFonts w:ascii="Verdana" w:hAnsi="Verdana"/>
          <w:sz w:val="20"/>
        </w:rPr>
      </w:pPr>
      <w:r w:rsidRPr="00475D39">
        <w:rPr>
          <w:rFonts w:ascii="Verdana" w:hAnsi="Verdana"/>
          <w:sz w:val="20"/>
        </w:rPr>
        <w:t>výchova lesních porostů do 40 let skutečného věku porostu (prořezávky a </w:t>
      </w:r>
      <w:proofErr w:type="spellStart"/>
      <w:r w:rsidRPr="00475D39">
        <w:rPr>
          <w:rFonts w:ascii="Verdana" w:hAnsi="Verdana"/>
          <w:sz w:val="20"/>
        </w:rPr>
        <w:t>předmýtní</w:t>
      </w:r>
      <w:proofErr w:type="spellEnd"/>
      <w:r w:rsidRPr="00475D39">
        <w:rPr>
          <w:rFonts w:ascii="Verdana" w:hAnsi="Verdana"/>
          <w:sz w:val="20"/>
        </w:rPr>
        <w:t xml:space="preserve"> úmyslná těžba)</w:t>
      </w:r>
      <w:r w:rsidR="0069497F">
        <w:rPr>
          <w:rFonts w:ascii="Verdana" w:hAnsi="Verdana"/>
          <w:sz w:val="20"/>
        </w:rPr>
        <w:t>,</w:t>
      </w:r>
    </w:p>
    <w:p w14:paraId="1B9A6F41" w14:textId="77777777" w:rsidR="00973F2D" w:rsidRPr="00475D39" w:rsidRDefault="00973F2D" w:rsidP="00E22364">
      <w:pPr>
        <w:pStyle w:val="Normaln"/>
        <w:widowControl/>
        <w:numPr>
          <w:ilvl w:val="12"/>
          <w:numId w:val="0"/>
        </w:numPr>
        <w:tabs>
          <w:tab w:val="left" w:pos="567"/>
        </w:tabs>
        <w:rPr>
          <w:rFonts w:ascii="Verdana" w:hAnsi="Verdana"/>
          <w:b/>
          <w:sz w:val="20"/>
          <w:u w:val="single"/>
        </w:rPr>
      </w:pPr>
    </w:p>
    <w:p w14:paraId="0EAAD1BB" w14:textId="77777777" w:rsidR="00815CDB" w:rsidRPr="00475D39" w:rsidRDefault="00815CDB" w:rsidP="00E22364">
      <w:pPr>
        <w:pStyle w:val="Normaln"/>
        <w:widowControl/>
        <w:numPr>
          <w:ilvl w:val="12"/>
          <w:numId w:val="0"/>
        </w:numPr>
        <w:tabs>
          <w:tab w:val="left" w:pos="567"/>
        </w:tabs>
        <w:rPr>
          <w:rFonts w:ascii="Verdana" w:hAnsi="Verdana"/>
          <w:b/>
          <w:sz w:val="20"/>
          <w:u w:val="single"/>
        </w:rPr>
      </w:pPr>
    </w:p>
    <w:p w14:paraId="6F4A16FD" w14:textId="2D97A1C8" w:rsidR="000E30C2" w:rsidRPr="00E65B1F" w:rsidRDefault="00E65B1F" w:rsidP="00E22364">
      <w:pPr>
        <w:pStyle w:val="Normaln"/>
        <w:widowControl/>
        <w:numPr>
          <w:ilvl w:val="12"/>
          <w:numId w:val="0"/>
        </w:numPr>
        <w:tabs>
          <w:tab w:val="left" w:pos="567"/>
        </w:tabs>
        <w:spacing w:line="276" w:lineRule="auto"/>
        <w:rPr>
          <w:rFonts w:ascii="Verdana" w:hAnsi="Verdana"/>
          <w:b/>
          <w:sz w:val="20"/>
          <w:u w:val="single"/>
        </w:rPr>
      </w:pPr>
      <w:r w:rsidRPr="00E65B1F">
        <w:rPr>
          <w:rFonts w:ascii="Verdana" w:hAnsi="Verdana"/>
          <w:b/>
          <w:sz w:val="20"/>
          <w:u w:val="single"/>
        </w:rPr>
        <w:t>Sazby příspěvků:</w:t>
      </w:r>
    </w:p>
    <w:tbl>
      <w:tblPr>
        <w:tblW w:w="9072" w:type="dxa"/>
        <w:tblInd w:w="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2126"/>
        <w:gridCol w:w="1984"/>
      </w:tblGrid>
      <w:tr w:rsidR="00FB6AE8" w:rsidRPr="00475D39" w14:paraId="2BB908CA" w14:textId="77777777" w:rsidTr="001B28E8">
        <w:trPr>
          <w:trHeight w:val="907"/>
          <w:tblHeader/>
        </w:trPr>
        <w:tc>
          <w:tcPr>
            <w:tcW w:w="4962" w:type="dxa"/>
            <w:vAlign w:val="center"/>
          </w:tcPr>
          <w:p w14:paraId="25AC8F72" w14:textId="77777777" w:rsidR="00FB6AE8" w:rsidRPr="00475D39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5D39">
              <w:rPr>
                <w:rFonts w:ascii="Verdana" w:hAnsi="Verdana"/>
                <w:b/>
                <w:sz w:val="18"/>
                <w:szCs w:val="18"/>
              </w:rPr>
              <w:t>Předmět příspěvku</w:t>
            </w:r>
          </w:p>
        </w:tc>
        <w:tc>
          <w:tcPr>
            <w:tcW w:w="2126" w:type="dxa"/>
            <w:vAlign w:val="center"/>
          </w:tcPr>
          <w:p w14:paraId="6807E001" w14:textId="77777777" w:rsidR="00FB6AE8" w:rsidRPr="00475D39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ind w:firstLine="7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5D39">
              <w:rPr>
                <w:rFonts w:ascii="Verdana" w:hAnsi="Verdana"/>
                <w:b/>
                <w:sz w:val="18"/>
                <w:szCs w:val="18"/>
              </w:rPr>
              <w:t>Technické</w:t>
            </w:r>
          </w:p>
          <w:p w14:paraId="11296D2B" w14:textId="77777777" w:rsidR="00FB6AE8" w:rsidRPr="00475D39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ind w:firstLine="7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5D39">
              <w:rPr>
                <w:rFonts w:ascii="Verdana" w:hAnsi="Verdana"/>
                <w:b/>
                <w:sz w:val="18"/>
                <w:szCs w:val="18"/>
              </w:rPr>
              <w:t>jednotky</w:t>
            </w:r>
          </w:p>
        </w:tc>
        <w:tc>
          <w:tcPr>
            <w:tcW w:w="1984" w:type="dxa"/>
            <w:vAlign w:val="center"/>
          </w:tcPr>
          <w:p w14:paraId="7D4DC630" w14:textId="77777777" w:rsidR="00FB6AE8" w:rsidRPr="00475D39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5D39">
              <w:rPr>
                <w:rFonts w:ascii="Verdana" w:hAnsi="Verdana"/>
                <w:b/>
                <w:sz w:val="18"/>
                <w:szCs w:val="18"/>
              </w:rPr>
              <w:t xml:space="preserve">Maximální sazba </w:t>
            </w:r>
          </w:p>
        </w:tc>
      </w:tr>
      <w:tr w:rsidR="00FB6AE8" w:rsidRPr="00475D39" w14:paraId="21EA42EB" w14:textId="77777777" w:rsidTr="001B28E8">
        <w:trPr>
          <w:trHeight w:val="782"/>
        </w:trPr>
        <w:tc>
          <w:tcPr>
            <w:tcW w:w="4962" w:type="dxa"/>
          </w:tcPr>
          <w:p w14:paraId="7492EFD7" w14:textId="77777777" w:rsidR="00FB6AE8" w:rsidRPr="00475D39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rPr>
                <w:rFonts w:ascii="Verdana" w:hAnsi="Verdana"/>
                <w:sz w:val="18"/>
                <w:szCs w:val="18"/>
              </w:rPr>
            </w:pPr>
            <w:r w:rsidRPr="00475D39">
              <w:rPr>
                <w:rFonts w:ascii="Verdana" w:hAnsi="Verdana"/>
                <w:sz w:val="18"/>
                <w:szCs w:val="18"/>
              </w:rPr>
              <w:t>Přirozená obnova a umělá obnova síjí</w:t>
            </w:r>
          </w:p>
          <w:p w14:paraId="44080FBB" w14:textId="77777777" w:rsidR="00FB6AE8" w:rsidRPr="00475D39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475D39">
              <w:rPr>
                <w:rFonts w:ascii="Verdana" w:hAnsi="Verdana"/>
                <w:sz w:val="18"/>
                <w:szCs w:val="18"/>
              </w:rPr>
              <w:t xml:space="preserve">   - meliorační a zpevňující dřeviny</w:t>
            </w:r>
            <w:r w:rsidRPr="00475D39">
              <w:rPr>
                <w:rStyle w:val="Znakapoznpodarou"/>
                <w:rFonts w:ascii="Verdana" w:hAnsi="Verdana"/>
                <w:sz w:val="18"/>
                <w:szCs w:val="18"/>
              </w:rPr>
              <w:footnoteReference w:id="14"/>
            </w:r>
          </w:p>
          <w:p w14:paraId="04503FE5" w14:textId="77777777" w:rsidR="00FB6AE8" w:rsidRPr="00475D39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rPr>
                <w:rFonts w:ascii="Verdana" w:hAnsi="Verdana"/>
                <w:sz w:val="18"/>
                <w:szCs w:val="18"/>
              </w:rPr>
            </w:pPr>
            <w:r w:rsidRPr="00475D39">
              <w:rPr>
                <w:rFonts w:ascii="Verdana" w:hAnsi="Verdana"/>
                <w:sz w:val="18"/>
                <w:szCs w:val="18"/>
              </w:rPr>
              <w:t xml:space="preserve">   - základní dřeviny cílové a přípravné </w:t>
            </w:r>
          </w:p>
        </w:tc>
        <w:tc>
          <w:tcPr>
            <w:tcW w:w="2126" w:type="dxa"/>
          </w:tcPr>
          <w:p w14:paraId="15AFE832" w14:textId="77777777" w:rsidR="00FB6AE8" w:rsidRPr="00475D39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86B7BE4" w14:textId="77777777" w:rsidR="00FB6AE8" w:rsidRPr="00475D39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475D39">
              <w:rPr>
                <w:rFonts w:ascii="Verdana" w:hAnsi="Verdana"/>
                <w:sz w:val="18"/>
                <w:szCs w:val="18"/>
              </w:rPr>
              <w:t>Kč/ha</w:t>
            </w:r>
          </w:p>
          <w:p w14:paraId="6E7C965E" w14:textId="77777777" w:rsidR="00FB6AE8" w:rsidRPr="00475D39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475D39">
              <w:rPr>
                <w:rFonts w:ascii="Verdana" w:hAnsi="Verdana"/>
                <w:sz w:val="18"/>
                <w:szCs w:val="18"/>
              </w:rPr>
              <w:t>Kč/ha</w:t>
            </w:r>
          </w:p>
        </w:tc>
        <w:tc>
          <w:tcPr>
            <w:tcW w:w="1984" w:type="dxa"/>
          </w:tcPr>
          <w:p w14:paraId="3CA18B5C" w14:textId="77777777" w:rsidR="00FB6AE8" w:rsidRPr="001B28E8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C6C21F7" w14:textId="02B83021" w:rsidR="00FB6AE8" w:rsidRPr="001B28E8" w:rsidRDefault="00E65B1F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B28E8">
              <w:rPr>
                <w:rFonts w:ascii="Verdana" w:hAnsi="Verdana"/>
                <w:sz w:val="18"/>
                <w:szCs w:val="18"/>
              </w:rPr>
              <w:t>30 000</w:t>
            </w:r>
          </w:p>
          <w:p w14:paraId="7B5FB687" w14:textId="77777777" w:rsidR="00FB6AE8" w:rsidRPr="001B28E8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B28E8">
              <w:rPr>
                <w:rFonts w:ascii="Verdana" w:hAnsi="Verdana"/>
                <w:sz w:val="18"/>
                <w:szCs w:val="18"/>
              </w:rPr>
              <w:t>20 000</w:t>
            </w:r>
          </w:p>
        </w:tc>
      </w:tr>
      <w:tr w:rsidR="00FB6AE8" w:rsidRPr="00475D39" w14:paraId="42217533" w14:textId="77777777" w:rsidTr="001B28E8">
        <w:trPr>
          <w:trHeight w:val="705"/>
        </w:trPr>
        <w:tc>
          <w:tcPr>
            <w:tcW w:w="4962" w:type="dxa"/>
          </w:tcPr>
          <w:p w14:paraId="3315FE2C" w14:textId="77777777" w:rsidR="00FB6AE8" w:rsidRPr="00040666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rPr>
                <w:rFonts w:ascii="Verdana" w:hAnsi="Verdana"/>
                <w:sz w:val="18"/>
                <w:szCs w:val="18"/>
              </w:rPr>
            </w:pPr>
            <w:r w:rsidRPr="00475D39">
              <w:rPr>
                <w:rFonts w:ascii="Verdana" w:hAnsi="Verdana"/>
                <w:sz w:val="18"/>
                <w:szCs w:val="18"/>
              </w:rPr>
              <w:t xml:space="preserve">Umělá obnova sadbou – první </w:t>
            </w:r>
            <w:r w:rsidRPr="00040666">
              <w:rPr>
                <w:rFonts w:ascii="Verdana" w:hAnsi="Verdana"/>
                <w:sz w:val="18"/>
                <w:szCs w:val="18"/>
              </w:rPr>
              <w:t>a opakovaná</w:t>
            </w:r>
          </w:p>
          <w:p w14:paraId="6DC4BECA" w14:textId="5367A3A8" w:rsidR="00FB6AE8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rPr>
                <w:rFonts w:ascii="Verdana" w:hAnsi="Verdana"/>
                <w:sz w:val="18"/>
                <w:szCs w:val="18"/>
              </w:rPr>
            </w:pPr>
            <w:r w:rsidRPr="00475D39">
              <w:rPr>
                <w:rFonts w:ascii="Verdana" w:hAnsi="Verdana"/>
                <w:sz w:val="18"/>
                <w:szCs w:val="18"/>
              </w:rPr>
              <w:t xml:space="preserve">   - meliorační a zpevňující dřeviny</w:t>
            </w:r>
          </w:p>
          <w:p w14:paraId="6678EE2A" w14:textId="0795A4A2" w:rsidR="00FB6AE8" w:rsidRPr="00475D39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475D39">
              <w:rPr>
                <w:rFonts w:ascii="Verdana" w:hAnsi="Verdana"/>
                <w:sz w:val="18"/>
                <w:szCs w:val="18"/>
              </w:rPr>
              <w:t xml:space="preserve">   - základní dřeviny cílové</w:t>
            </w:r>
          </w:p>
          <w:p w14:paraId="4855B5D9" w14:textId="77777777" w:rsidR="00FB6AE8" w:rsidRPr="00475D39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475D39">
              <w:rPr>
                <w:rFonts w:ascii="Verdana" w:hAnsi="Verdana"/>
                <w:sz w:val="18"/>
                <w:szCs w:val="18"/>
              </w:rPr>
              <w:t xml:space="preserve">   </w:t>
            </w:r>
          </w:p>
        </w:tc>
        <w:tc>
          <w:tcPr>
            <w:tcW w:w="2126" w:type="dxa"/>
          </w:tcPr>
          <w:p w14:paraId="1B2E1196" w14:textId="77777777" w:rsidR="00FB6AE8" w:rsidRPr="00475D39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1657378" w14:textId="50E86D55" w:rsidR="00FB6AE8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475D39">
              <w:rPr>
                <w:rFonts w:ascii="Verdana" w:hAnsi="Verdana"/>
                <w:sz w:val="18"/>
                <w:szCs w:val="18"/>
              </w:rPr>
              <w:t>Kč/sazenici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</w:p>
          <w:p w14:paraId="258B53D7" w14:textId="77777777" w:rsidR="00FB6AE8" w:rsidRPr="00475D39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475D39">
              <w:rPr>
                <w:rFonts w:ascii="Verdana" w:hAnsi="Verdana"/>
                <w:sz w:val="18"/>
                <w:szCs w:val="18"/>
              </w:rPr>
              <w:t>Kč/sazenici</w:t>
            </w:r>
          </w:p>
          <w:p w14:paraId="6D1C34BF" w14:textId="77777777" w:rsidR="00FB6AE8" w:rsidRPr="00475D39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E2074D3" w14:textId="77777777" w:rsidR="00FB6AE8" w:rsidRPr="001B28E8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E2EC327" w14:textId="6B141773" w:rsidR="00FB6AE8" w:rsidRPr="001B28E8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B28E8">
              <w:rPr>
                <w:rFonts w:ascii="Verdana" w:hAnsi="Verdana"/>
                <w:sz w:val="18"/>
                <w:szCs w:val="18"/>
              </w:rPr>
              <w:t>1</w:t>
            </w:r>
            <w:r w:rsidR="00E65B1F" w:rsidRPr="001B28E8">
              <w:rPr>
                <w:rFonts w:ascii="Verdana" w:hAnsi="Verdana"/>
                <w:sz w:val="18"/>
                <w:szCs w:val="18"/>
              </w:rPr>
              <w:t>2</w:t>
            </w:r>
          </w:p>
          <w:p w14:paraId="6D1F60F2" w14:textId="60ACFCA8" w:rsidR="00FB6AE8" w:rsidRPr="001B28E8" w:rsidRDefault="00E65B1F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B28E8">
              <w:rPr>
                <w:rFonts w:ascii="Verdana" w:hAnsi="Verdana"/>
                <w:sz w:val="18"/>
                <w:szCs w:val="18"/>
              </w:rPr>
              <w:t>9</w:t>
            </w:r>
          </w:p>
          <w:p w14:paraId="67D71A86" w14:textId="77777777" w:rsidR="00FB6AE8" w:rsidRPr="001B28E8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B28E8" w:rsidRPr="00475D39" w14:paraId="1D8AB483" w14:textId="77777777" w:rsidTr="001B28E8">
        <w:trPr>
          <w:trHeight w:val="1392"/>
        </w:trPr>
        <w:tc>
          <w:tcPr>
            <w:tcW w:w="4962" w:type="dxa"/>
          </w:tcPr>
          <w:p w14:paraId="6FE77716" w14:textId="77777777" w:rsidR="001B28E8" w:rsidRPr="00815CDB" w:rsidRDefault="001B28E8" w:rsidP="001B28E8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rPr>
                <w:rFonts w:ascii="Verdana" w:hAnsi="Verdana"/>
                <w:sz w:val="18"/>
                <w:szCs w:val="18"/>
              </w:rPr>
            </w:pPr>
            <w:r w:rsidRPr="00815CDB">
              <w:rPr>
                <w:rFonts w:ascii="Verdana" w:hAnsi="Verdana"/>
                <w:sz w:val="18"/>
                <w:szCs w:val="18"/>
              </w:rPr>
              <w:t xml:space="preserve">Umělá obnova sadbou – opakovaná </w:t>
            </w:r>
          </w:p>
          <w:p w14:paraId="1DD07092" w14:textId="77777777" w:rsidR="001B28E8" w:rsidRPr="00815CDB" w:rsidRDefault="001B28E8" w:rsidP="001B28E8">
            <w:pPr>
              <w:pStyle w:val="Normaln"/>
              <w:widowControl/>
              <w:tabs>
                <w:tab w:val="left" w:pos="567"/>
              </w:tabs>
              <w:rPr>
                <w:rFonts w:ascii="Verdana" w:hAnsi="Verdana"/>
                <w:sz w:val="18"/>
                <w:szCs w:val="18"/>
              </w:rPr>
            </w:pPr>
            <w:r w:rsidRPr="00815CDB">
              <w:rPr>
                <w:rFonts w:ascii="Verdana" w:hAnsi="Verdana"/>
                <w:sz w:val="18"/>
                <w:szCs w:val="18"/>
              </w:rPr>
              <w:t xml:space="preserve">   - meliorační a zpevňující dřeviny</w:t>
            </w:r>
          </w:p>
          <w:p w14:paraId="607B41F7" w14:textId="77777777" w:rsidR="001B28E8" w:rsidRPr="00815CDB" w:rsidRDefault="001B28E8" w:rsidP="001B28E8">
            <w:pPr>
              <w:pStyle w:val="Normaln"/>
              <w:widowControl/>
              <w:tabs>
                <w:tab w:val="left" w:pos="567"/>
              </w:tabs>
              <w:rPr>
                <w:rFonts w:ascii="Verdana" w:hAnsi="Verdana"/>
                <w:sz w:val="18"/>
                <w:szCs w:val="18"/>
              </w:rPr>
            </w:pPr>
          </w:p>
          <w:p w14:paraId="739E9205" w14:textId="77777777" w:rsidR="001B28E8" w:rsidRPr="00815CDB" w:rsidRDefault="001B28E8" w:rsidP="001B28E8">
            <w:pPr>
              <w:pStyle w:val="Normaln"/>
              <w:widowControl/>
              <w:tabs>
                <w:tab w:val="left" w:pos="567"/>
              </w:tabs>
              <w:rPr>
                <w:rFonts w:ascii="Verdana" w:hAnsi="Verdana"/>
                <w:sz w:val="18"/>
                <w:szCs w:val="18"/>
              </w:rPr>
            </w:pPr>
          </w:p>
          <w:p w14:paraId="44F5527C" w14:textId="2554BC3C" w:rsidR="001B28E8" w:rsidRPr="00475D39" w:rsidRDefault="001B28E8" w:rsidP="001B28E8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rPr>
                <w:rFonts w:ascii="Verdana" w:hAnsi="Verdana"/>
                <w:sz w:val="18"/>
                <w:szCs w:val="18"/>
              </w:rPr>
            </w:pPr>
            <w:r w:rsidRPr="00815CDB">
              <w:rPr>
                <w:rFonts w:ascii="Verdana" w:hAnsi="Verdana"/>
                <w:sz w:val="18"/>
                <w:szCs w:val="18"/>
              </w:rPr>
              <w:t xml:space="preserve">    - základní dřeviny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B28E8">
              <w:rPr>
                <w:rFonts w:ascii="Verdana" w:hAnsi="Verdana"/>
                <w:sz w:val="18"/>
                <w:szCs w:val="18"/>
              </w:rPr>
              <w:t>cílové</w:t>
            </w:r>
          </w:p>
        </w:tc>
        <w:tc>
          <w:tcPr>
            <w:tcW w:w="2126" w:type="dxa"/>
          </w:tcPr>
          <w:p w14:paraId="772A266B" w14:textId="77777777" w:rsidR="001B28E8" w:rsidRDefault="001B28E8" w:rsidP="001B28E8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8616FF3" w14:textId="007A8417" w:rsidR="001B28E8" w:rsidRPr="00815CDB" w:rsidRDefault="001B28E8" w:rsidP="001B28E8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815CDB">
              <w:rPr>
                <w:rFonts w:ascii="Verdana" w:hAnsi="Verdana"/>
                <w:sz w:val="18"/>
                <w:szCs w:val="18"/>
              </w:rPr>
              <w:t>Kč/sazenici</w:t>
            </w:r>
          </w:p>
          <w:p w14:paraId="6D107911" w14:textId="77777777" w:rsidR="001B28E8" w:rsidRPr="00815CDB" w:rsidRDefault="001B28E8" w:rsidP="001B28E8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815CDB">
              <w:rPr>
                <w:rFonts w:ascii="Verdana" w:hAnsi="Verdana"/>
                <w:sz w:val="18"/>
                <w:szCs w:val="18"/>
              </w:rPr>
              <w:t>Kč/</w:t>
            </w:r>
            <w:proofErr w:type="spellStart"/>
            <w:r w:rsidRPr="00815CDB">
              <w:rPr>
                <w:rFonts w:ascii="Verdana" w:hAnsi="Verdana"/>
                <w:sz w:val="18"/>
                <w:szCs w:val="18"/>
              </w:rPr>
              <w:t>poloodrostek</w:t>
            </w:r>
            <w:proofErr w:type="spellEnd"/>
          </w:p>
          <w:p w14:paraId="2C017F6E" w14:textId="77777777" w:rsidR="001B28E8" w:rsidRPr="00815CDB" w:rsidRDefault="001B28E8" w:rsidP="001B28E8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815CDB">
              <w:rPr>
                <w:rFonts w:ascii="Verdana" w:hAnsi="Verdana"/>
                <w:sz w:val="18"/>
                <w:szCs w:val="18"/>
              </w:rPr>
              <w:t>Kč/odrostek</w:t>
            </w:r>
          </w:p>
          <w:p w14:paraId="126A373E" w14:textId="50827B59" w:rsidR="001B28E8" w:rsidRPr="00475D39" w:rsidRDefault="001B28E8" w:rsidP="001B28E8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815CDB">
              <w:rPr>
                <w:rFonts w:ascii="Verdana" w:hAnsi="Verdana"/>
                <w:sz w:val="18"/>
                <w:szCs w:val="18"/>
              </w:rPr>
              <w:t>Kč/sazenici</w:t>
            </w:r>
          </w:p>
        </w:tc>
        <w:tc>
          <w:tcPr>
            <w:tcW w:w="1984" w:type="dxa"/>
          </w:tcPr>
          <w:p w14:paraId="52D3D758" w14:textId="77777777" w:rsidR="001B28E8" w:rsidRPr="00815CDB" w:rsidRDefault="001B28E8" w:rsidP="001B28E8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3F93D89" w14:textId="77777777" w:rsidR="001B28E8" w:rsidRPr="00815CDB" w:rsidRDefault="001B28E8" w:rsidP="001B28E8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815CDB">
              <w:rPr>
                <w:rFonts w:ascii="Verdana" w:hAnsi="Verdana"/>
                <w:sz w:val="18"/>
                <w:szCs w:val="18"/>
              </w:rPr>
              <w:t>9</w:t>
            </w:r>
          </w:p>
          <w:p w14:paraId="2BBA8032" w14:textId="77777777" w:rsidR="001B28E8" w:rsidRPr="00815CDB" w:rsidRDefault="001B28E8" w:rsidP="001B28E8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815CDB">
              <w:rPr>
                <w:rFonts w:ascii="Verdana" w:hAnsi="Verdana"/>
                <w:sz w:val="18"/>
                <w:szCs w:val="18"/>
              </w:rPr>
              <w:t>30</w:t>
            </w:r>
          </w:p>
          <w:p w14:paraId="2CD4C652" w14:textId="77777777" w:rsidR="001B28E8" w:rsidRPr="00815CDB" w:rsidRDefault="001B28E8" w:rsidP="001B28E8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815CDB">
              <w:rPr>
                <w:rFonts w:ascii="Verdana" w:hAnsi="Verdana"/>
                <w:sz w:val="18"/>
                <w:szCs w:val="18"/>
              </w:rPr>
              <w:t>40</w:t>
            </w:r>
          </w:p>
          <w:p w14:paraId="0FD5F0FC" w14:textId="79C90E8E" w:rsidR="001B28E8" w:rsidRPr="00475D39" w:rsidRDefault="001B28E8" w:rsidP="001B28E8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815CDB">
              <w:rPr>
                <w:rFonts w:ascii="Verdana" w:hAnsi="Verdana"/>
                <w:sz w:val="18"/>
                <w:szCs w:val="18"/>
              </w:rPr>
              <w:t>8</w:t>
            </w:r>
          </w:p>
        </w:tc>
      </w:tr>
      <w:tr w:rsidR="00FB6AE8" w:rsidRPr="00475D39" w14:paraId="270C1D66" w14:textId="77777777" w:rsidTr="001B28E8">
        <w:trPr>
          <w:trHeight w:val="1392"/>
        </w:trPr>
        <w:tc>
          <w:tcPr>
            <w:tcW w:w="4962" w:type="dxa"/>
          </w:tcPr>
          <w:p w14:paraId="1899FC4C" w14:textId="77777777" w:rsidR="00FB6AE8" w:rsidRPr="00475D39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rPr>
                <w:rFonts w:ascii="Verdana" w:hAnsi="Verdana"/>
                <w:sz w:val="18"/>
                <w:szCs w:val="18"/>
              </w:rPr>
            </w:pPr>
            <w:r w:rsidRPr="00475D39">
              <w:rPr>
                <w:rFonts w:ascii="Verdana" w:hAnsi="Verdana"/>
                <w:sz w:val="18"/>
                <w:szCs w:val="18"/>
              </w:rPr>
              <w:t>Ochrana mladých lesních porostů</w:t>
            </w:r>
          </w:p>
          <w:p w14:paraId="6670B01F" w14:textId="77777777" w:rsidR="00FB6AE8" w:rsidRPr="00475D39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rPr>
                <w:rFonts w:ascii="Verdana" w:hAnsi="Verdana"/>
                <w:sz w:val="18"/>
                <w:szCs w:val="18"/>
              </w:rPr>
            </w:pPr>
            <w:r w:rsidRPr="00475D39">
              <w:rPr>
                <w:rFonts w:ascii="Verdana" w:hAnsi="Verdana"/>
                <w:sz w:val="18"/>
                <w:szCs w:val="18"/>
              </w:rPr>
              <w:t xml:space="preserve">   - ochrana kultur proti </w:t>
            </w:r>
            <w:proofErr w:type="spellStart"/>
            <w:r w:rsidRPr="00475D39">
              <w:rPr>
                <w:rFonts w:ascii="Verdana" w:hAnsi="Verdana"/>
                <w:sz w:val="18"/>
                <w:szCs w:val="18"/>
              </w:rPr>
              <w:t>buřeni</w:t>
            </w:r>
            <w:proofErr w:type="spellEnd"/>
          </w:p>
          <w:p w14:paraId="0C217E2A" w14:textId="77777777" w:rsidR="00FB6AE8" w:rsidRPr="00475D39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rPr>
                <w:rFonts w:ascii="Verdana" w:hAnsi="Verdana"/>
                <w:sz w:val="18"/>
                <w:szCs w:val="18"/>
              </w:rPr>
            </w:pPr>
            <w:r w:rsidRPr="00475D39">
              <w:rPr>
                <w:rFonts w:ascii="Verdana" w:hAnsi="Verdana"/>
                <w:sz w:val="18"/>
                <w:szCs w:val="18"/>
              </w:rPr>
              <w:t xml:space="preserve">   - ochrana kultur proti zvěři</w:t>
            </w:r>
          </w:p>
          <w:p w14:paraId="7BF1D01F" w14:textId="77777777" w:rsidR="00FB6AE8" w:rsidRPr="00475D39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rPr>
                <w:rFonts w:ascii="Verdana" w:hAnsi="Verdana"/>
                <w:sz w:val="18"/>
                <w:szCs w:val="18"/>
              </w:rPr>
            </w:pPr>
            <w:r w:rsidRPr="00475D39">
              <w:rPr>
                <w:rFonts w:ascii="Verdana" w:hAnsi="Verdana"/>
                <w:sz w:val="18"/>
                <w:szCs w:val="18"/>
              </w:rPr>
              <w:t xml:space="preserve">   - ochrana kultur proti klikorohu</w:t>
            </w:r>
          </w:p>
          <w:p w14:paraId="06CA1E51" w14:textId="77777777" w:rsidR="00FB6AE8" w:rsidRPr="0075273E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rPr>
                <w:rFonts w:ascii="Verdana" w:hAnsi="Verdana"/>
                <w:strike/>
                <w:sz w:val="18"/>
                <w:szCs w:val="18"/>
              </w:rPr>
            </w:pPr>
            <w:r w:rsidRPr="00475D39">
              <w:rPr>
                <w:rFonts w:ascii="Verdana" w:hAnsi="Verdana"/>
                <w:sz w:val="18"/>
                <w:szCs w:val="18"/>
              </w:rPr>
              <w:t xml:space="preserve">   - ochrana kultur proti </w:t>
            </w:r>
            <w:proofErr w:type="spellStart"/>
            <w:r w:rsidRPr="00475D39">
              <w:rPr>
                <w:rFonts w:ascii="Verdana" w:hAnsi="Verdana"/>
                <w:sz w:val="18"/>
                <w:szCs w:val="18"/>
              </w:rPr>
              <w:t>myšovitým</w:t>
            </w:r>
            <w:proofErr w:type="spellEnd"/>
            <w:r w:rsidRPr="00475D3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12F9B004" w14:textId="77777777" w:rsidR="00FB6AE8" w:rsidRPr="00475D39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FE251D6" w14:textId="77777777" w:rsidR="00FB6AE8" w:rsidRPr="00475D39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475D39">
              <w:rPr>
                <w:rFonts w:ascii="Verdana" w:hAnsi="Verdana"/>
                <w:sz w:val="18"/>
                <w:szCs w:val="18"/>
              </w:rPr>
              <w:t>Kč/ha</w:t>
            </w:r>
          </w:p>
          <w:p w14:paraId="786A440C" w14:textId="77777777" w:rsidR="00FB6AE8" w:rsidRPr="00475D39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475D39">
              <w:rPr>
                <w:rFonts w:ascii="Verdana" w:hAnsi="Verdana"/>
                <w:sz w:val="18"/>
                <w:szCs w:val="18"/>
              </w:rPr>
              <w:t>Kč/ha</w:t>
            </w:r>
          </w:p>
          <w:p w14:paraId="1FC1813D" w14:textId="77777777" w:rsidR="00FB6AE8" w:rsidRPr="00475D39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475D39">
              <w:rPr>
                <w:rFonts w:ascii="Verdana" w:hAnsi="Verdana"/>
                <w:sz w:val="18"/>
                <w:szCs w:val="18"/>
              </w:rPr>
              <w:t>Kč/ha</w:t>
            </w:r>
          </w:p>
          <w:p w14:paraId="5D87C4D2" w14:textId="77777777" w:rsidR="00FB6AE8" w:rsidRPr="0075273E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475D39">
              <w:rPr>
                <w:rFonts w:ascii="Verdana" w:hAnsi="Verdana"/>
                <w:sz w:val="18"/>
                <w:szCs w:val="18"/>
              </w:rPr>
              <w:t>Kč/ha</w:t>
            </w:r>
          </w:p>
        </w:tc>
        <w:tc>
          <w:tcPr>
            <w:tcW w:w="1984" w:type="dxa"/>
          </w:tcPr>
          <w:p w14:paraId="3C9686F4" w14:textId="77777777" w:rsidR="00FB6AE8" w:rsidRPr="00475D39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5C4103C" w14:textId="77777777" w:rsidR="00FB6AE8" w:rsidRPr="00475D39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475D39">
              <w:rPr>
                <w:rFonts w:ascii="Verdana" w:hAnsi="Verdana"/>
                <w:sz w:val="18"/>
                <w:szCs w:val="18"/>
              </w:rPr>
              <w:t>4 500</w:t>
            </w:r>
          </w:p>
          <w:p w14:paraId="7DAFC694" w14:textId="77777777" w:rsidR="00FB6AE8" w:rsidRPr="00475D39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475D39">
              <w:rPr>
                <w:rFonts w:ascii="Verdana" w:hAnsi="Verdana"/>
                <w:sz w:val="18"/>
                <w:szCs w:val="18"/>
              </w:rPr>
              <w:t>3 500</w:t>
            </w:r>
          </w:p>
          <w:p w14:paraId="5B621479" w14:textId="77777777" w:rsidR="00FB6AE8" w:rsidRPr="00475D39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475D39">
              <w:rPr>
                <w:rFonts w:ascii="Verdana" w:hAnsi="Verdana"/>
                <w:sz w:val="18"/>
                <w:szCs w:val="18"/>
              </w:rPr>
              <w:t>1 000</w:t>
            </w:r>
          </w:p>
          <w:p w14:paraId="5CB857C6" w14:textId="77777777" w:rsidR="00FB6AE8" w:rsidRPr="0075273E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475D39">
              <w:rPr>
                <w:rFonts w:ascii="Verdana" w:hAnsi="Verdana"/>
                <w:sz w:val="18"/>
                <w:szCs w:val="18"/>
              </w:rPr>
              <w:t>2 500</w:t>
            </w:r>
          </w:p>
        </w:tc>
      </w:tr>
      <w:tr w:rsidR="00FB6AE8" w:rsidRPr="00475D39" w14:paraId="09CA4308" w14:textId="77777777" w:rsidTr="001B28E8">
        <w:trPr>
          <w:trHeight w:val="872"/>
        </w:trPr>
        <w:tc>
          <w:tcPr>
            <w:tcW w:w="4962" w:type="dxa"/>
            <w:shd w:val="clear" w:color="auto" w:fill="auto"/>
          </w:tcPr>
          <w:p w14:paraId="16D09D10" w14:textId="77777777" w:rsidR="00FB6AE8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rPr>
                <w:rFonts w:ascii="Verdana" w:hAnsi="Verdana"/>
                <w:sz w:val="18"/>
                <w:szCs w:val="18"/>
              </w:rPr>
            </w:pPr>
            <w:r w:rsidRPr="00475D39">
              <w:rPr>
                <w:rFonts w:ascii="Verdana" w:hAnsi="Verdana"/>
                <w:sz w:val="18"/>
                <w:szCs w:val="18"/>
              </w:rPr>
              <w:lastRenderedPageBreak/>
              <w:t>Zajištění lesních porostů</w:t>
            </w:r>
          </w:p>
          <w:p w14:paraId="6D13C7A3" w14:textId="28DF515B" w:rsidR="001B28E8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rPr>
                <w:rFonts w:ascii="Verdana" w:hAnsi="Verdana"/>
                <w:sz w:val="18"/>
                <w:szCs w:val="18"/>
              </w:rPr>
            </w:pPr>
            <w:r w:rsidRPr="00475D39">
              <w:rPr>
                <w:rFonts w:ascii="Verdana" w:hAnsi="Verdana"/>
                <w:sz w:val="18"/>
                <w:szCs w:val="18"/>
              </w:rPr>
              <w:t>- meliorační a zpevňující dřeviny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C261B78" w14:textId="1DE27726" w:rsidR="00FB6AE8" w:rsidRPr="00475D39" w:rsidRDefault="001B28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FB6AE8" w:rsidRPr="00475D39">
              <w:rPr>
                <w:rFonts w:ascii="Verdana" w:hAnsi="Verdana"/>
                <w:sz w:val="18"/>
                <w:szCs w:val="18"/>
              </w:rPr>
              <w:t>základní dřeviny cílové a přípravné</w:t>
            </w:r>
          </w:p>
        </w:tc>
        <w:tc>
          <w:tcPr>
            <w:tcW w:w="2126" w:type="dxa"/>
            <w:shd w:val="clear" w:color="auto" w:fill="auto"/>
          </w:tcPr>
          <w:p w14:paraId="3CF8AE53" w14:textId="77777777" w:rsidR="00FB6AE8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E970DEF" w14:textId="77777777" w:rsidR="00FB6AE8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475D39">
              <w:rPr>
                <w:rFonts w:ascii="Verdana" w:hAnsi="Verdana"/>
                <w:sz w:val="18"/>
                <w:szCs w:val="18"/>
              </w:rPr>
              <w:t>Kč/ha</w:t>
            </w:r>
          </w:p>
          <w:p w14:paraId="2B4476ED" w14:textId="0FB02BFC" w:rsidR="001B28E8" w:rsidRPr="00475D39" w:rsidRDefault="001B28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475D39">
              <w:rPr>
                <w:rFonts w:ascii="Verdana" w:hAnsi="Verdana"/>
                <w:sz w:val="18"/>
                <w:szCs w:val="18"/>
              </w:rPr>
              <w:t>Kč/ha</w:t>
            </w:r>
          </w:p>
        </w:tc>
        <w:tc>
          <w:tcPr>
            <w:tcW w:w="1984" w:type="dxa"/>
            <w:shd w:val="clear" w:color="auto" w:fill="auto"/>
          </w:tcPr>
          <w:p w14:paraId="7C933497" w14:textId="77777777" w:rsidR="00FB6AE8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rPr>
                <w:rFonts w:ascii="Verdana" w:hAnsi="Verdana"/>
                <w:b/>
                <w:color w:val="FF0000"/>
                <w:sz w:val="18"/>
                <w:szCs w:val="18"/>
                <w:highlight w:val="yellow"/>
              </w:rPr>
            </w:pPr>
          </w:p>
          <w:p w14:paraId="2E3146F3" w14:textId="1A0D4CE1" w:rsidR="00FB6AE8" w:rsidRPr="001B28E8" w:rsidRDefault="001B28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B28E8">
              <w:rPr>
                <w:rFonts w:ascii="Verdana" w:hAnsi="Verdana"/>
                <w:sz w:val="18"/>
                <w:szCs w:val="18"/>
              </w:rPr>
              <w:t>50 000</w:t>
            </w:r>
          </w:p>
          <w:p w14:paraId="36558489" w14:textId="7DC9645C" w:rsidR="001B28E8" w:rsidRPr="00475D39" w:rsidRDefault="001B28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B28E8">
              <w:rPr>
                <w:rFonts w:ascii="Verdana" w:hAnsi="Verdana"/>
                <w:sz w:val="18"/>
                <w:szCs w:val="18"/>
              </w:rPr>
              <w:t>30 000</w:t>
            </w:r>
          </w:p>
        </w:tc>
      </w:tr>
      <w:tr w:rsidR="00FB6AE8" w:rsidRPr="00475D39" w14:paraId="1415FE2D" w14:textId="77777777" w:rsidTr="001B28E8">
        <w:tblPrEx>
          <w:tblCellMar>
            <w:left w:w="70" w:type="dxa"/>
            <w:right w:w="70" w:type="dxa"/>
          </w:tblCellMar>
        </w:tblPrEx>
        <w:trPr>
          <w:trHeight w:val="95"/>
        </w:trPr>
        <w:tc>
          <w:tcPr>
            <w:tcW w:w="4962" w:type="dxa"/>
            <w:noWrap/>
            <w:vAlign w:val="center"/>
          </w:tcPr>
          <w:p w14:paraId="2F7A336B" w14:textId="77777777" w:rsidR="00FB6AE8" w:rsidRPr="00475D39" w:rsidRDefault="00FB6AE8" w:rsidP="00E65B1F">
            <w:pPr>
              <w:rPr>
                <w:rFonts w:ascii="Verdana" w:hAnsi="Verdana"/>
                <w:sz w:val="18"/>
                <w:szCs w:val="18"/>
              </w:rPr>
            </w:pPr>
            <w:r w:rsidRPr="00475D39">
              <w:rPr>
                <w:rFonts w:ascii="Verdana" w:hAnsi="Verdana"/>
                <w:sz w:val="18"/>
                <w:szCs w:val="18"/>
              </w:rPr>
              <w:t xml:space="preserve">Zřizování nových oplocenek </w:t>
            </w:r>
          </w:p>
        </w:tc>
        <w:tc>
          <w:tcPr>
            <w:tcW w:w="2126" w:type="dxa"/>
            <w:noWrap/>
            <w:vAlign w:val="center"/>
          </w:tcPr>
          <w:p w14:paraId="7E135B78" w14:textId="77777777" w:rsidR="00FB6AE8" w:rsidRPr="00475D39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7A9155C" w14:textId="77777777" w:rsidR="00FB6AE8" w:rsidRPr="00475D39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475D39">
              <w:rPr>
                <w:rFonts w:ascii="Verdana" w:hAnsi="Verdana"/>
                <w:sz w:val="18"/>
                <w:szCs w:val="18"/>
              </w:rPr>
              <w:t>Kč/km</w:t>
            </w:r>
          </w:p>
          <w:p w14:paraId="3CA5538C" w14:textId="77777777" w:rsidR="00FB6AE8" w:rsidRPr="00475D39" w:rsidRDefault="00FB6AE8" w:rsidP="00E65B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center"/>
          </w:tcPr>
          <w:p w14:paraId="2D82F5A1" w14:textId="77777777" w:rsidR="00FB6AE8" w:rsidRPr="00CA17D9" w:rsidRDefault="00FB6AE8" w:rsidP="00E65B1F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475D39">
              <w:rPr>
                <w:rFonts w:ascii="Verdana" w:hAnsi="Verdana"/>
                <w:sz w:val="18"/>
                <w:szCs w:val="18"/>
              </w:rPr>
              <w:t>70 000</w:t>
            </w:r>
          </w:p>
        </w:tc>
      </w:tr>
      <w:tr w:rsidR="00FB6AE8" w:rsidRPr="00475D39" w14:paraId="78E6CC43" w14:textId="77777777" w:rsidTr="001B28E8">
        <w:tblPrEx>
          <w:tblCellMar>
            <w:left w:w="70" w:type="dxa"/>
            <w:right w:w="70" w:type="dxa"/>
          </w:tblCellMar>
        </w:tblPrEx>
        <w:trPr>
          <w:trHeight w:val="606"/>
        </w:trPr>
        <w:tc>
          <w:tcPr>
            <w:tcW w:w="4962" w:type="dxa"/>
            <w:noWrap/>
          </w:tcPr>
          <w:p w14:paraId="2AC4D246" w14:textId="77777777" w:rsidR="00FB6AE8" w:rsidRPr="00475D39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left"/>
              <w:rPr>
                <w:rFonts w:ascii="Verdana" w:eastAsia="Calibri" w:hAnsi="Verdana" w:cs="Arial"/>
                <w:sz w:val="18"/>
                <w:szCs w:val="18"/>
              </w:rPr>
            </w:pPr>
            <w:r w:rsidRPr="00475D39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Individuální ochrana proti zvěři</w:t>
            </w:r>
            <w:r w:rsidRPr="00475D39">
              <w:rPr>
                <w:rFonts w:ascii="Verdana" w:eastAsia="Calibri" w:hAnsi="Verdana" w:cs="Arial"/>
                <w:sz w:val="18"/>
                <w:szCs w:val="18"/>
              </w:rPr>
              <w:t xml:space="preserve"> </w:t>
            </w:r>
          </w:p>
          <w:p w14:paraId="5BC39DAC" w14:textId="77777777" w:rsidR="00FB6AE8" w:rsidRPr="00475D39" w:rsidRDefault="00FB6AE8" w:rsidP="00E65B1F">
            <w:pPr>
              <w:ind w:left="356" w:hanging="142"/>
              <w:rPr>
                <w:rFonts w:ascii="Verdana" w:hAnsi="Verdana"/>
                <w:sz w:val="18"/>
                <w:szCs w:val="18"/>
              </w:rPr>
            </w:pPr>
            <w:r w:rsidRPr="00475D39">
              <w:rPr>
                <w:rFonts w:ascii="Verdana" w:hAnsi="Verdana"/>
                <w:sz w:val="18"/>
                <w:szCs w:val="18"/>
              </w:rPr>
              <w:t>meliorační a zpevňující dřeviny</w:t>
            </w:r>
          </w:p>
        </w:tc>
        <w:tc>
          <w:tcPr>
            <w:tcW w:w="2126" w:type="dxa"/>
            <w:noWrap/>
          </w:tcPr>
          <w:p w14:paraId="7A84ABF1" w14:textId="77777777" w:rsidR="00FB6AE8" w:rsidRPr="00475D39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EC5424C" w14:textId="77777777" w:rsidR="00FB6AE8" w:rsidRPr="00475D39" w:rsidRDefault="00FB6AE8" w:rsidP="00E65B1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5D39">
              <w:rPr>
                <w:rFonts w:ascii="Verdana" w:hAnsi="Verdana"/>
                <w:sz w:val="18"/>
                <w:szCs w:val="18"/>
              </w:rPr>
              <w:t>Kč/ks</w:t>
            </w:r>
          </w:p>
        </w:tc>
        <w:tc>
          <w:tcPr>
            <w:tcW w:w="1984" w:type="dxa"/>
            <w:noWrap/>
          </w:tcPr>
          <w:p w14:paraId="008D404B" w14:textId="77777777" w:rsidR="00FB6AE8" w:rsidRPr="00475D39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5E83930" w14:textId="56DA0C57" w:rsidR="00FB6AE8" w:rsidRPr="001B28E8" w:rsidRDefault="001B28E8" w:rsidP="00E65B1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B28E8">
              <w:rPr>
                <w:rFonts w:ascii="Verdana" w:hAnsi="Verdana"/>
                <w:sz w:val="18"/>
                <w:szCs w:val="18"/>
              </w:rPr>
              <w:t>50</w:t>
            </w:r>
          </w:p>
        </w:tc>
      </w:tr>
      <w:tr w:rsidR="00FB6AE8" w:rsidRPr="00475D39" w14:paraId="282F6BF3" w14:textId="77777777" w:rsidTr="001B28E8">
        <w:trPr>
          <w:trHeight w:val="776"/>
        </w:trPr>
        <w:tc>
          <w:tcPr>
            <w:tcW w:w="4962" w:type="dxa"/>
            <w:vAlign w:val="center"/>
          </w:tcPr>
          <w:p w14:paraId="49372C3D" w14:textId="77777777" w:rsidR="00FB6AE8" w:rsidRPr="00475D39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left"/>
              <w:rPr>
                <w:rFonts w:ascii="Verdana" w:hAnsi="Verdana"/>
                <w:sz w:val="18"/>
                <w:szCs w:val="18"/>
              </w:rPr>
            </w:pPr>
            <w:r w:rsidRPr="00475D39">
              <w:rPr>
                <w:rFonts w:ascii="Verdana" w:hAnsi="Verdana"/>
                <w:sz w:val="18"/>
                <w:szCs w:val="18"/>
              </w:rPr>
              <w:t>Zlepšování kvality lesní půdy – hnojení k jednotlivým sazenicím při výsadbě</w:t>
            </w:r>
          </w:p>
        </w:tc>
        <w:tc>
          <w:tcPr>
            <w:tcW w:w="2126" w:type="dxa"/>
          </w:tcPr>
          <w:p w14:paraId="64A8EA6A" w14:textId="77777777" w:rsidR="00FB6AE8" w:rsidRPr="00475D39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F35BE92" w14:textId="77777777" w:rsidR="00FB6AE8" w:rsidRPr="00475D39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475D39">
              <w:rPr>
                <w:rFonts w:ascii="Verdana" w:hAnsi="Verdana"/>
                <w:sz w:val="18"/>
                <w:szCs w:val="18"/>
              </w:rPr>
              <w:t>Kč/ha</w:t>
            </w:r>
          </w:p>
        </w:tc>
        <w:tc>
          <w:tcPr>
            <w:tcW w:w="1984" w:type="dxa"/>
          </w:tcPr>
          <w:p w14:paraId="0BDCCD9F" w14:textId="77777777" w:rsidR="00FB6AE8" w:rsidRPr="00475D39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0C8F36D" w14:textId="77777777" w:rsidR="00FB6AE8" w:rsidRPr="00475D39" w:rsidRDefault="00FB6AE8" w:rsidP="00E65B1F">
            <w:pPr>
              <w:pStyle w:val="Normaln"/>
              <w:widowControl/>
              <w:ind w:left="71"/>
              <w:jc w:val="center"/>
              <w:rPr>
                <w:rFonts w:ascii="Verdana" w:hAnsi="Verdana"/>
                <w:sz w:val="18"/>
                <w:szCs w:val="18"/>
              </w:rPr>
            </w:pPr>
            <w:r w:rsidRPr="00475D39">
              <w:rPr>
                <w:rFonts w:ascii="Verdana" w:hAnsi="Verdana"/>
                <w:sz w:val="18"/>
                <w:szCs w:val="18"/>
              </w:rPr>
              <w:t>2 000</w:t>
            </w:r>
          </w:p>
        </w:tc>
      </w:tr>
      <w:tr w:rsidR="00FB6AE8" w:rsidRPr="00475D39" w14:paraId="40D27736" w14:textId="77777777" w:rsidTr="001B28E8">
        <w:trPr>
          <w:trHeight w:val="778"/>
        </w:trPr>
        <w:tc>
          <w:tcPr>
            <w:tcW w:w="4962" w:type="dxa"/>
            <w:shd w:val="clear" w:color="auto" w:fill="auto"/>
          </w:tcPr>
          <w:p w14:paraId="3E4D0A77" w14:textId="77777777" w:rsidR="00FB6AE8" w:rsidRDefault="00FB6AE8" w:rsidP="00E65B1F">
            <w:pPr>
              <w:pStyle w:val="Normaln"/>
              <w:widowControl/>
              <w:jc w:val="left"/>
              <w:rPr>
                <w:rFonts w:ascii="Verdana" w:hAnsi="Verdana"/>
                <w:sz w:val="18"/>
                <w:szCs w:val="18"/>
              </w:rPr>
            </w:pPr>
            <w:r w:rsidRPr="00475D39">
              <w:rPr>
                <w:rFonts w:ascii="Verdana" w:hAnsi="Verdana"/>
                <w:sz w:val="18"/>
                <w:szCs w:val="18"/>
              </w:rPr>
              <w:t>Výchova lesních porostů do 40 let skutečného věku</w:t>
            </w:r>
          </w:p>
          <w:p w14:paraId="2C97521F" w14:textId="77777777" w:rsidR="00FB6AE8" w:rsidRDefault="00FB6AE8" w:rsidP="00FB6AE8">
            <w:pPr>
              <w:pStyle w:val="Normaln"/>
              <w:widowControl/>
              <w:numPr>
                <w:ilvl w:val="0"/>
                <w:numId w:val="14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 w:rsidRPr="00475D39">
              <w:rPr>
                <w:rFonts w:ascii="Verdana" w:hAnsi="Verdana"/>
                <w:sz w:val="18"/>
                <w:szCs w:val="18"/>
              </w:rPr>
              <w:t>prořezávky</w:t>
            </w:r>
          </w:p>
          <w:p w14:paraId="44362F67" w14:textId="77777777" w:rsidR="00FB6AE8" w:rsidRPr="00EA34DB" w:rsidRDefault="00FB6AE8" w:rsidP="00FB6AE8">
            <w:pPr>
              <w:pStyle w:val="Normaln"/>
              <w:widowControl/>
              <w:numPr>
                <w:ilvl w:val="0"/>
                <w:numId w:val="14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75D39">
              <w:rPr>
                <w:rFonts w:ascii="Verdana" w:hAnsi="Verdana"/>
                <w:sz w:val="18"/>
                <w:szCs w:val="18"/>
              </w:rPr>
              <w:t>předmýtní</w:t>
            </w:r>
            <w:proofErr w:type="spellEnd"/>
            <w:r w:rsidRPr="00475D39">
              <w:rPr>
                <w:rFonts w:ascii="Verdana" w:hAnsi="Verdana"/>
                <w:sz w:val="18"/>
                <w:szCs w:val="18"/>
              </w:rPr>
              <w:t xml:space="preserve"> úmyslná těžba</w:t>
            </w:r>
          </w:p>
        </w:tc>
        <w:tc>
          <w:tcPr>
            <w:tcW w:w="2126" w:type="dxa"/>
            <w:shd w:val="clear" w:color="auto" w:fill="auto"/>
          </w:tcPr>
          <w:p w14:paraId="6DC54879" w14:textId="77777777" w:rsidR="00FB6AE8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47A43CA" w14:textId="77777777" w:rsidR="00FB6AE8" w:rsidRPr="00475D39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Kč/ha</w:t>
            </w:r>
          </w:p>
        </w:tc>
        <w:tc>
          <w:tcPr>
            <w:tcW w:w="1984" w:type="dxa"/>
            <w:shd w:val="clear" w:color="auto" w:fill="auto"/>
          </w:tcPr>
          <w:p w14:paraId="218783B6" w14:textId="77777777" w:rsidR="00FB6AE8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681E8F3" w14:textId="2E7C932A" w:rsidR="00FB6AE8" w:rsidRPr="001B28E8" w:rsidRDefault="001B28E8" w:rsidP="00FB6AE8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1B28E8">
              <w:rPr>
                <w:rFonts w:ascii="Verdana" w:hAnsi="Verdana"/>
                <w:sz w:val="18"/>
                <w:szCs w:val="18"/>
              </w:rPr>
              <w:t>6</w:t>
            </w:r>
            <w:r w:rsidR="00FB6AE8" w:rsidRPr="001B28E8">
              <w:rPr>
                <w:rFonts w:ascii="Verdana" w:hAnsi="Verdana"/>
                <w:sz w:val="18"/>
                <w:szCs w:val="18"/>
              </w:rPr>
              <w:t xml:space="preserve"> 000</w:t>
            </w:r>
          </w:p>
        </w:tc>
      </w:tr>
      <w:tr w:rsidR="00FB6AE8" w:rsidRPr="00475D39" w14:paraId="708F8A33" w14:textId="77777777" w:rsidTr="001B28E8">
        <w:tblPrEx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4962" w:type="dxa"/>
            <w:noWrap/>
            <w:vAlign w:val="center"/>
          </w:tcPr>
          <w:p w14:paraId="7EEF70C6" w14:textId="77777777" w:rsidR="00FB6AE8" w:rsidRPr="00475D39" w:rsidRDefault="00FB6AE8" w:rsidP="00E65B1F">
            <w:pPr>
              <w:rPr>
                <w:rFonts w:ascii="Verdana" w:hAnsi="Verdana"/>
                <w:sz w:val="18"/>
                <w:szCs w:val="18"/>
              </w:rPr>
            </w:pPr>
            <w:r w:rsidRPr="00475D39">
              <w:rPr>
                <w:rFonts w:ascii="Verdana" w:hAnsi="Verdana"/>
                <w:sz w:val="18"/>
                <w:szCs w:val="18"/>
                <w:shd w:val="clear" w:color="auto" w:fill="9CC2E5" w:themeFill="accent1" w:themeFillTint="99"/>
              </w:rPr>
              <w:t>P</w:t>
            </w:r>
            <w:r w:rsidRPr="00475D39">
              <w:rPr>
                <w:rFonts w:ascii="Verdana" w:hAnsi="Verdana"/>
                <w:sz w:val="18"/>
                <w:szCs w:val="18"/>
              </w:rPr>
              <w:t>řeměna porostů s nevhodnou dřevinnou skladbou, rekonstrukce porostů po ostatních škodách</w:t>
            </w:r>
          </w:p>
        </w:tc>
        <w:tc>
          <w:tcPr>
            <w:tcW w:w="2126" w:type="dxa"/>
            <w:noWrap/>
          </w:tcPr>
          <w:p w14:paraId="42C66400" w14:textId="77777777" w:rsidR="00FB6AE8" w:rsidRPr="00475D39" w:rsidRDefault="00FB6AE8" w:rsidP="00E65B1F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A75B8C9" w14:textId="77777777" w:rsidR="00FB6AE8" w:rsidRDefault="00FB6AE8" w:rsidP="00E65B1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5D39">
              <w:rPr>
                <w:rFonts w:ascii="Verdana" w:hAnsi="Verdana"/>
                <w:sz w:val="18"/>
                <w:szCs w:val="18"/>
              </w:rPr>
              <w:t>Kč/ha</w:t>
            </w:r>
          </w:p>
          <w:p w14:paraId="57D76C16" w14:textId="671FCFD9" w:rsidR="00FB6AE8" w:rsidRPr="00475D39" w:rsidRDefault="00FB6AE8" w:rsidP="00E65B1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noWrap/>
          </w:tcPr>
          <w:p w14:paraId="78A0A8E4" w14:textId="77777777" w:rsidR="00FB6AE8" w:rsidRPr="00475D39" w:rsidRDefault="00FB6AE8" w:rsidP="00FB6AE8">
            <w:pPr>
              <w:pStyle w:val="Normaln"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E5A7D8D" w14:textId="2C162DDF" w:rsidR="00FB6AE8" w:rsidRPr="001B28E8" w:rsidRDefault="001B28E8" w:rsidP="00FB6AE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B28E8">
              <w:rPr>
                <w:rFonts w:ascii="Verdana" w:hAnsi="Verdana"/>
                <w:sz w:val="18"/>
                <w:szCs w:val="18"/>
              </w:rPr>
              <w:t>10</w:t>
            </w:r>
            <w:r w:rsidR="00FB6AE8" w:rsidRPr="001B28E8">
              <w:rPr>
                <w:rFonts w:ascii="Verdana" w:hAnsi="Verdana"/>
                <w:sz w:val="18"/>
                <w:szCs w:val="18"/>
              </w:rPr>
              <w:t xml:space="preserve"> 000</w:t>
            </w:r>
          </w:p>
        </w:tc>
      </w:tr>
    </w:tbl>
    <w:p w14:paraId="42CBF616" w14:textId="77777777" w:rsidR="00FB6AE8" w:rsidRPr="000E30C2" w:rsidRDefault="00FB6AE8" w:rsidP="00E22364">
      <w:pPr>
        <w:pStyle w:val="Normaln"/>
        <w:widowControl/>
        <w:numPr>
          <w:ilvl w:val="12"/>
          <w:numId w:val="0"/>
        </w:numPr>
        <w:tabs>
          <w:tab w:val="left" w:pos="567"/>
        </w:tabs>
        <w:spacing w:line="276" w:lineRule="auto"/>
        <w:rPr>
          <w:rFonts w:ascii="Verdana" w:hAnsi="Verdana"/>
          <w:b/>
          <w:color w:val="FF0000"/>
          <w:sz w:val="20"/>
          <w:u w:val="single"/>
        </w:rPr>
      </w:pPr>
    </w:p>
    <w:p w14:paraId="4B06D3B6" w14:textId="77777777" w:rsidR="0055546D" w:rsidRPr="00475D39" w:rsidRDefault="007645BB" w:rsidP="00E22364">
      <w:pPr>
        <w:pStyle w:val="Normaln"/>
        <w:widowControl/>
        <w:tabs>
          <w:tab w:val="left" w:pos="567"/>
        </w:tabs>
        <w:rPr>
          <w:rFonts w:ascii="Verdana" w:hAnsi="Verdana"/>
          <w:b/>
          <w:sz w:val="20"/>
          <w:u w:val="single"/>
        </w:rPr>
      </w:pPr>
      <w:r w:rsidRPr="00475D39">
        <w:rPr>
          <w:rFonts w:ascii="Verdana" w:hAnsi="Verdana"/>
          <w:b/>
          <w:sz w:val="20"/>
          <w:u w:val="single"/>
        </w:rPr>
        <w:t>K</w:t>
      </w:r>
      <w:r w:rsidR="0055546D" w:rsidRPr="00475D39">
        <w:rPr>
          <w:rFonts w:ascii="Verdana" w:hAnsi="Verdana"/>
          <w:b/>
          <w:sz w:val="20"/>
          <w:u w:val="single"/>
        </w:rPr>
        <w:t>ritéria příspěvku:</w:t>
      </w:r>
    </w:p>
    <w:p w14:paraId="5FF4C30F" w14:textId="77777777" w:rsidR="0019440D" w:rsidRPr="00475D39" w:rsidRDefault="00B95C7B" w:rsidP="00E22364">
      <w:pPr>
        <w:pStyle w:val="Normaln"/>
        <w:widowControl/>
        <w:tabs>
          <w:tab w:val="left" w:pos="567"/>
        </w:tabs>
        <w:rPr>
          <w:rFonts w:ascii="Verdana" w:hAnsi="Verdana"/>
          <w:sz w:val="20"/>
        </w:rPr>
      </w:pPr>
      <w:r w:rsidRPr="00475D39">
        <w:rPr>
          <w:rFonts w:ascii="Verdana" w:hAnsi="Verdana"/>
          <w:sz w:val="20"/>
        </w:rPr>
        <w:t xml:space="preserve">Poskytovatel může rozlišit výši sazeb podle typologické skladby (soubory lesních typů), kategorie lesa (lesy ochranné, lesy zvláštního určení, lesy hospodářské), případně dalších kritérií. V případě porostů v imisních oblastech </w:t>
      </w:r>
      <w:r w:rsidR="00423C92" w:rsidRPr="00475D39">
        <w:rPr>
          <w:rFonts w:ascii="Verdana" w:hAnsi="Verdana"/>
          <w:sz w:val="20"/>
        </w:rPr>
        <w:t xml:space="preserve">může být </w:t>
      </w:r>
      <w:r w:rsidRPr="00475D39">
        <w:rPr>
          <w:rFonts w:ascii="Verdana" w:hAnsi="Verdana"/>
          <w:sz w:val="20"/>
        </w:rPr>
        <w:t>sazb</w:t>
      </w:r>
      <w:r w:rsidR="00CA6A3D" w:rsidRPr="00475D39">
        <w:rPr>
          <w:rFonts w:ascii="Verdana" w:hAnsi="Verdana"/>
          <w:sz w:val="20"/>
        </w:rPr>
        <w:t>a</w:t>
      </w:r>
      <w:r w:rsidRPr="00475D39">
        <w:rPr>
          <w:rFonts w:ascii="Verdana" w:hAnsi="Verdana"/>
          <w:sz w:val="20"/>
        </w:rPr>
        <w:t xml:space="preserve"> </w:t>
      </w:r>
      <w:r w:rsidR="00423C92" w:rsidRPr="00475D39">
        <w:rPr>
          <w:rFonts w:ascii="Verdana" w:hAnsi="Verdana"/>
          <w:sz w:val="20"/>
        </w:rPr>
        <w:t xml:space="preserve">stanovena </w:t>
      </w:r>
      <w:r w:rsidR="006907BF" w:rsidRPr="00475D39">
        <w:rPr>
          <w:rFonts w:ascii="Verdana" w:hAnsi="Verdana"/>
          <w:sz w:val="20"/>
        </w:rPr>
        <w:t xml:space="preserve">poskytovatelem </w:t>
      </w:r>
      <w:r w:rsidR="00423C92" w:rsidRPr="00475D39">
        <w:rPr>
          <w:rFonts w:ascii="Verdana" w:hAnsi="Verdana"/>
          <w:sz w:val="20"/>
        </w:rPr>
        <w:t>odlišně pro pásma ohrožení imisemi</w:t>
      </w:r>
      <w:r w:rsidR="00F3386A" w:rsidRPr="00475D39">
        <w:rPr>
          <w:rFonts w:ascii="Verdana" w:hAnsi="Verdana"/>
          <w:sz w:val="20"/>
          <w:vertAlign w:val="superscript"/>
        </w:rPr>
        <w:t>12</w:t>
      </w:r>
      <w:r w:rsidR="00423C92" w:rsidRPr="00475D39">
        <w:rPr>
          <w:rFonts w:ascii="Verdana" w:hAnsi="Verdana"/>
          <w:sz w:val="20"/>
        </w:rPr>
        <w:t xml:space="preserve"> A </w:t>
      </w:r>
      <w:proofErr w:type="spellStart"/>
      <w:r w:rsidR="00423C92" w:rsidRPr="00475D39">
        <w:rPr>
          <w:rFonts w:ascii="Verdana" w:hAnsi="Verdana"/>
          <w:sz w:val="20"/>
        </w:rPr>
        <w:t>a</w:t>
      </w:r>
      <w:proofErr w:type="spellEnd"/>
      <w:r w:rsidR="00423C92" w:rsidRPr="00475D39">
        <w:rPr>
          <w:rFonts w:ascii="Verdana" w:hAnsi="Verdana"/>
          <w:sz w:val="20"/>
        </w:rPr>
        <w:t xml:space="preserve"> B</w:t>
      </w:r>
      <w:r w:rsidR="0019440D" w:rsidRPr="00475D39">
        <w:rPr>
          <w:rFonts w:ascii="Verdana" w:hAnsi="Verdana"/>
          <w:sz w:val="20"/>
        </w:rPr>
        <w:t>.</w:t>
      </w:r>
    </w:p>
    <w:p w14:paraId="4BEBFD66" w14:textId="77777777" w:rsidR="00423C92" w:rsidRPr="00475D39" w:rsidRDefault="00423C92" w:rsidP="00E22364">
      <w:pPr>
        <w:pStyle w:val="Normaln"/>
        <w:widowControl/>
        <w:tabs>
          <w:tab w:val="left" w:pos="567"/>
        </w:tabs>
        <w:rPr>
          <w:rFonts w:ascii="Verdana" w:hAnsi="Verdana"/>
          <w:sz w:val="20"/>
        </w:rPr>
      </w:pPr>
    </w:p>
    <w:p w14:paraId="376521EC" w14:textId="77777777" w:rsidR="004652E3" w:rsidRPr="00475D39" w:rsidRDefault="004652E3" w:rsidP="00E22364">
      <w:pPr>
        <w:pStyle w:val="Normaln"/>
        <w:widowControl/>
        <w:tabs>
          <w:tab w:val="left" w:pos="567"/>
        </w:tabs>
        <w:rPr>
          <w:rFonts w:ascii="Verdana" w:hAnsi="Verdana"/>
          <w:sz w:val="20"/>
        </w:rPr>
      </w:pPr>
    </w:p>
    <w:p w14:paraId="3DD33BD8" w14:textId="77777777" w:rsidR="0055546D" w:rsidRPr="00475D39" w:rsidRDefault="0055546D" w:rsidP="00E22364">
      <w:pPr>
        <w:pStyle w:val="Normaln"/>
        <w:widowControl/>
        <w:numPr>
          <w:ilvl w:val="12"/>
          <w:numId w:val="0"/>
        </w:numPr>
        <w:tabs>
          <w:tab w:val="left" w:pos="567"/>
        </w:tabs>
        <w:rPr>
          <w:rFonts w:ascii="Verdana" w:hAnsi="Verdana"/>
          <w:b/>
          <w:sz w:val="20"/>
          <w:u w:val="single"/>
        </w:rPr>
      </w:pPr>
      <w:r w:rsidRPr="00475D39">
        <w:rPr>
          <w:rFonts w:ascii="Verdana" w:hAnsi="Verdana"/>
          <w:b/>
          <w:sz w:val="20"/>
          <w:u w:val="single"/>
        </w:rPr>
        <w:t>Způsob výpočtu příspěvku:</w:t>
      </w:r>
    </w:p>
    <w:p w14:paraId="6BAB9087" w14:textId="34BEDB8B" w:rsidR="0055546D" w:rsidRPr="00475D39" w:rsidRDefault="00693C73" w:rsidP="00E22364">
      <w:pPr>
        <w:pStyle w:val="Seznam"/>
        <w:ind w:left="0" w:firstLine="0"/>
        <w:jc w:val="both"/>
        <w:rPr>
          <w:rFonts w:ascii="Verdana" w:hAnsi="Verdana"/>
        </w:rPr>
      </w:pPr>
      <w:r w:rsidRPr="00475D39">
        <w:rPr>
          <w:rFonts w:ascii="Verdana" w:hAnsi="Verdana"/>
        </w:rPr>
        <w:t>V</w:t>
      </w:r>
      <w:r w:rsidR="0055546D" w:rsidRPr="00475D39">
        <w:rPr>
          <w:rFonts w:ascii="Verdana" w:hAnsi="Verdana"/>
        </w:rPr>
        <w:t xml:space="preserve">ýše příspěvku se </w:t>
      </w:r>
      <w:r w:rsidR="0055546D" w:rsidRPr="001B28E8">
        <w:rPr>
          <w:rFonts w:ascii="Verdana" w:hAnsi="Verdana"/>
        </w:rPr>
        <w:t xml:space="preserve">stanoví součinem sazby a množství skutečně provedených technických jednotek (např. ha, počet </w:t>
      </w:r>
      <w:r w:rsidR="001B28E8" w:rsidRPr="001B28E8">
        <w:rPr>
          <w:rFonts w:ascii="Verdana" w:hAnsi="Verdana"/>
        </w:rPr>
        <w:t>sazenic</w:t>
      </w:r>
      <w:r w:rsidR="0055546D" w:rsidRPr="001B28E8">
        <w:rPr>
          <w:rFonts w:ascii="Verdana" w:hAnsi="Verdana"/>
        </w:rPr>
        <w:t>, km</w:t>
      </w:r>
      <w:r w:rsidR="0055546D" w:rsidRPr="00475D39">
        <w:rPr>
          <w:rFonts w:ascii="Verdana" w:hAnsi="Verdana"/>
        </w:rPr>
        <w:t>).</w:t>
      </w:r>
    </w:p>
    <w:p w14:paraId="2FD47AB0" w14:textId="77777777" w:rsidR="00423C92" w:rsidRPr="00475D39" w:rsidRDefault="00423C92" w:rsidP="00E22364">
      <w:pPr>
        <w:pStyle w:val="Seznam"/>
        <w:ind w:left="0" w:firstLine="0"/>
        <w:jc w:val="both"/>
        <w:rPr>
          <w:rFonts w:ascii="Verdana" w:hAnsi="Verdana"/>
        </w:rPr>
      </w:pPr>
    </w:p>
    <w:p w14:paraId="05737E4B" w14:textId="77777777" w:rsidR="004652E3" w:rsidRPr="00475D39" w:rsidRDefault="004652E3" w:rsidP="00E22364">
      <w:pPr>
        <w:pStyle w:val="Normaln"/>
        <w:widowControl/>
        <w:numPr>
          <w:ilvl w:val="12"/>
          <w:numId w:val="0"/>
        </w:numPr>
        <w:tabs>
          <w:tab w:val="left" w:pos="567"/>
        </w:tabs>
        <w:rPr>
          <w:rFonts w:ascii="Verdana" w:hAnsi="Verdana"/>
          <w:b/>
          <w:sz w:val="20"/>
          <w:u w:val="single"/>
        </w:rPr>
      </w:pPr>
    </w:p>
    <w:p w14:paraId="3AC0BA3E" w14:textId="77777777" w:rsidR="0055546D" w:rsidRPr="00475D39" w:rsidRDefault="0055546D" w:rsidP="00E22364">
      <w:pPr>
        <w:pStyle w:val="Normaln"/>
        <w:widowControl/>
        <w:numPr>
          <w:ilvl w:val="12"/>
          <w:numId w:val="0"/>
        </w:numPr>
        <w:tabs>
          <w:tab w:val="left" w:pos="567"/>
        </w:tabs>
        <w:spacing w:after="120"/>
        <w:rPr>
          <w:rFonts w:ascii="Verdana" w:hAnsi="Verdana"/>
          <w:b/>
          <w:sz w:val="20"/>
          <w:u w:val="single"/>
        </w:rPr>
      </w:pPr>
      <w:r w:rsidRPr="00475D39">
        <w:rPr>
          <w:rFonts w:ascii="Verdana" w:hAnsi="Verdana"/>
          <w:b/>
          <w:sz w:val="20"/>
          <w:u w:val="single"/>
        </w:rPr>
        <w:t>Podmínky přiznání příspěvku:</w:t>
      </w:r>
    </w:p>
    <w:p w14:paraId="0EB5C2CE" w14:textId="77777777" w:rsidR="0055546D" w:rsidRPr="00475D39" w:rsidRDefault="0055546D" w:rsidP="00E22364">
      <w:pPr>
        <w:pStyle w:val="Seznam"/>
        <w:numPr>
          <w:ilvl w:val="0"/>
          <w:numId w:val="12"/>
        </w:numPr>
        <w:ind w:left="426" w:hanging="426"/>
        <w:jc w:val="both"/>
        <w:rPr>
          <w:rFonts w:ascii="Verdana" w:hAnsi="Verdana"/>
        </w:rPr>
      </w:pPr>
      <w:r w:rsidRPr="00475D39">
        <w:rPr>
          <w:rFonts w:ascii="Verdana" w:hAnsi="Verdana"/>
        </w:rPr>
        <w:t>kvalita provedených prací a jejich soulad s právními předpisy upravujícími hospodaření v lesích jsou potvrzeny odborným lesním hospodářem,</w:t>
      </w:r>
    </w:p>
    <w:p w14:paraId="6DFF09FD" w14:textId="77777777" w:rsidR="0055546D" w:rsidRPr="00475D39" w:rsidRDefault="0055546D" w:rsidP="00E22364">
      <w:pPr>
        <w:pStyle w:val="Seznam"/>
        <w:numPr>
          <w:ilvl w:val="0"/>
          <w:numId w:val="12"/>
        </w:numPr>
        <w:ind w:left="426" w:hanging="426"/>
        <w:jc w:val="both"/>
        <w:rPr>
          <w:rFonts w:ascii="Verdana" w:hAnsi="Verdana"/>
        </w:rPr>
      </w:pPr>
      <w:r w:rsidRPr="00475D39">
        <w:rPr>
          <w:rFonts w:ascii="Verdana" w:hAnsi="Verdana"/>
        </w:rPr>
        <w:t>žadatel hospodaří v souladu s právními předpisy upravujícími hospodaření v lesích,</w:t>
      </w:r>
    </w:p>
    <w:p w14:paraId="6C2F0EBE" w14:textId="77777777" w:rsidR="0055546D" w:rsidRPr="00475D39" w:rsidRDefault="0055546D" w:rsidP="00E22364">
      <w:pPr>
        <w:pStyle w:val="Seznam"/>
        <w:numPr>
          <w:ilvl w:val="0"/>
          <w:numId w:val="12"/>
        </w:numPr>
        <w:ind w:left="426" w:hanging="426"/>
        <w:jc w:val="both"/>
        <w:rPr>
          <w:rFonts w:ascii="Verdana" w:hAnsi="Verdana"/>
        </w:rPr>
      </w:pPr>
      <w:r w:rsidRPr="00475D39">
        <w:rPr>
          <w:rFonts w:ascii="Verdana" w:hAnsi="Verdana"/>
        </w:rPr>
        <w:t>přirozená a umělá obnova je pro účely těchto pravidel i zalesnění lesních pozemků, které jsou v plánu nebo osnově označeny jako bezlesí,</w:t>
      </w:r>
    </w:p>
    <w:p w14:paraId="64557526" w14:textId="77777777" w:rsidR="0055546D" w:rsidRPr="00484E77" w:rsidRDefault="0055546D" w:rsidP="00E22364">
      <w:pPr>
        <w:pStyle w:val="Seznam"/>
        <w:numPr>
          <w:ilvl w:val="0"/>
          <w:numId w:val="12"/>
        </w:numPr>
        <w:ind w:left="426" w:hanging="426"/>
        <w:jc w:val="both"/>
        <w:rPr>
          <w:rFonts w:ascii="Verdana" w:hAnsi="Verdana"/>
        </w:rPr>
      </w:pPr>
      <w:r w:rsidRPr="00484E77">
        <w:rPr>
          <w:rFonts w:ascii="Verdana" w:hAnsi="Verdana"/>
        </w:rPr>
        <w:t>při umělé obnově musí žadatel použít stanovištně a geneticky vhodného a</w:t>
      </w:r>
      <w:r w:rsidR="00003960" w:rsidRPr="00484E77">
        <w:rPr>
          <w:rFonts w:ascii="Verdana" w:hAnsi="Verdana"/>
        </w:rPr>
        <w:t> </w:t>
      </w:r>
      <w:r w:rsidRPr="00484E77">
        <w:rPr>
          <w:rFonts w:ascii="Verdana" w:hAnsi="Verdana"/>
        </w:rPr>
        <w:t>výsadby schopného sadebního materiálu</w:t>
      </w:r>
      <w:r w:rsidR="00F11559" w:rsidRPr="00484E77">
        <w:rPr>
          <w:rStyle w:val="Znakapoznpodarou"/>
          <w:rFonts w:ascii="Verdana" w:hAnsi="Verdana"/>
        </w:rPr>
        <w:footnoteReference w:id="15"/>
      </w:r>
      <w:r w:rsidRPr="00484E77">
        <w:rPr>
          <w:rFonts w:ascii="Verdana" w:hAnsi="Verdana"/>
        </w:rPr>
        <w:t>,</w:t>
      </w:r>
    </w:p>
    <w:p w14:paraId="3D7C22D3" w14:textId="77777777" w:rsidR="0055546D" w:rsidRPr="00475D39" w:rsidRDefault="0055546D" w:rsidP="00E22364">
      <w:pPr>
        <w:pStyle w:val="Seznam"/>
        <w:numPr>
          <w:ilvl w:val="0"/>
          <w:numId w:val="12"/>
        </w:numPr>
        <w:ind w:left="426" w:hanging="426"/>
        <w:jc w:val="both"/>
        <w:rPr>
          <w:rFonts w:ascii="Verdana" w:hAnsi="Verdana"/>
        </w:rPr>
      </w:pPr>
      <w:r w:rsidRPr="00475D39">
        <w:rPr>
          <w:rFonts w:ascii="Verdana" w:hAnsi="Verdana"/>
        </w:rPr>
        <w:t xml:space="preserve">dodržení parametrů u </w:t>
      </w:r>
      <w:r w:rsidR="00EE39CA" w:rsidRPr="00475D39">
        <w:rPr>
          <w:rFonts w:ascii="Verdana" w:hAnsi="Verdana"/>
        </w:rPr>
        <w:t xml:space="preserve">výsadby schopného materiálu nebo </w:t>
      </w:r>
      <w:r w:rsidRPr="00475D39">
        <w:rPr>
          <w:rFonts w:ascii="Verdana" w:hAnsi="Verdana"/>
        </w:rPr>
        <w:t>stromků z</w:t>
      </w:r>
      <w:r w:rsidR="002C4E7D" w:rsidRPr="00475D39">
        <w:rPr>
          <w:rFonts w:ascii="Verdana" w:hAnsi="Verdana"/>
        </w:rPr>
        <w:t> </w:t>
      </w:r>
      <w:r w:rsidRPr="00475D39">
        <w:rPr>
          <w:rFonts w:ascii="Verdana" w:hAnsi="Verdana"/>
        </w:rPr>
        <w:t>náletu</w:t>
      </w:r>
      <w:r w:rsidR="004652E3" w:rsidRPr="00475D39">
        <w:rPr>
          <w:rStyle w:val="Znakapoznpodarou"/>
          <w:rFonts w:ascii="Verdana" w:hAnsi="Verdana"/>
        </w:rPr>
        <w:footnoteReference w:id="16"/>
      </w:r>
      <w:r w:rsidR="00EE39CA" w:rsidRPr="00475D39">
        <w:rPr>
          <w:rFonts w:ascii="Verdana" w:hAnsi="Verdana"/>
        </w:rPr>
        <w:t>,</w:t>
      </w:r>
    </w:p>
    <w:p w14:paraId="5E50C155" w14:textId="77777777" w:rsidR="00527F99" w:rsidRPr="00475D39" w:rsidRDefault="00527F99" w:rsidP="00E22364">
      <w:pPr>
        <w:pStyle w:val="Seznam"/>
        <w:numPr>
          <w:ilvl w:val="0"/>
          <w:numId w:val="12"/>
        </w:numPr>
        <w:ind w:left="426" w:hanging="426"/>
        <w:jc w:val="both"/>
        <w:rPr>
          <w:rFonts w:ascii="Verdana" w:hAnsi="Verdana"/>
        </w:rPr>
      </w:pPr>
      <w:r w:rsidRPr="00475D39">
        <w:rPr>
          <w:rFonts w:ascii="Verdana" w:hAnsi="Verdana"/>
        </w:rPr>
        <w:lastRenderedPageBreak/>
        <w:t xml:space="preserve">příspěvek na přirozenou obnovu a </w:t>
      </w:r>
      <w:r w:rsidR="007D0AFB" w:rsidRPr="00475D39">
        <w:rPr>
          <w:rFonts w:ascii="Verdana" w:hAnsi="Verdana"/>
        </w:rPr>
        <w:t>umělou obnovu síjí</w:t>
      </w:r>
      <w:r w:rsidRPr="00475D39">
        <w:rPr>
          <w:rFonts w:ascii="Verdana" w:hAnsi="Verdana"/>
        </w:rPr>
        <w:t xml:space="preserve"> se poskytuje za předpokladu, že na obnovované ploše je </w:t>
      </w:r>
    </w:p>
    <w:p w14:paraId="5B15BB0F" w14:textId="77777777" w:rsidR="00331334" w:rsidRPr="00475D39" w:rsidRDefault="0055546D" w:rsidP="00E22364">
      <w:pPr>
        <w:pStyle w:val="Seznam"/>
        <w:numPr>
          <w:ilvl w:val="0"/>
          <w:numId w:val="26"/>
        </w:numPr>
        <w:ind w:left="709" w:hanging="283"/>
        <w:jc w:val="both"/>
        <w:rPr>
          <w:rFonts w:ascii="Verdana" w:hAnsi="Verdana"/>
        </w:rPr>
      </w:pPr>
      <w:r w:rsidRPr="00475D39">
        <w:rPr>
          <w:rFonts w:ascii="Verdana" w:hAnsi="Verdana"/>
        </w:rPr>
        <w:t xml:space="preserve">alespoň minimální počet jedinců na </w:t>
      </w:r>
      <w:smartTag w:uri="urn:schemas-microsoft-com:office:smarttags" w:element="metricconverter">
        <w:smartTagPr>
          <w:attr w:name="ProductID" w:val="1 hektar"/>
        </w:smartTagPr>
        <w:r w:rsidRPr="00475D39">
          <w:rPr>
            <w:rFonts w:ascii="Verdana" w:hAnsi="Verdana"/>
          </w:rPr>
          <w:t>1 hektar</w:t>
        </w:r>
      </w:smartTag>
      <w:r w:rsidRPr="00475D39">
        <w:rPr>
          <w:rFonts w:ascii="Verdana" w:hAnsi="Verdana"/>
        </w:rPr>
        <w:t xml:space="preserve"> stanovený pro </w:t>
      </w:r>
      <w:r w:rsidR="006C25A3" w:rsidRPr="001B28E8">
        <w:rPr>
          <w:rFonts w:ascii="Verdana" w:hAnsi="Verdana"/>
        </w:rPr>
        <w:t>základní</w:t>
      </w:r>
      <w:r w:rsidR="00D73CE2" w:rsidRPr="00475D39">
        <w:rPr>
          <w:rFonts w:ascii="Verdana" w:hAnsi="Verdana"/>
        </w:rPr>
        <w:t xml:space="preserve"> </w:t>
      </w:r>
      <w:r w:rsidRPr="00475D39">
        <w:rPr>
          <w:rFonts w:ascii="Verdana" w:hAnsi="Verdana"/>
        </w:rPr>
        <w:t>dřevinu</w:t>
      </w:r>
      <w:r w:rsidR="007639E7" w:rsidRPr="00475D39">
        <w:rPr>
          <w:rFonts w:ascii="Verdana" w:hAnsi="Verdana"/>
          <w:vertAlign w:val="superscript"/>
        </w:rPr>
        <w:footnoteReference w:id="17"/>
      </w:r>
      <w:r w:rsidR="00331334" w:rsidRPr="00475D39">
        <w:rPr>
          <w:rFonts w:ascii="Verdana" w:hAnsi="Verdana"/>
        </w:rPr>
        <w:t xml:space="preserve"> nebo</w:t>
      </w:r>
    </w:p>
    <w:p w14:paraId="6BB61ED7" w14:textId="77777777" w:rsidR="0055546D" w:rsidRPr="00475D39" w:rsidRDefault="00E86E6A" w:rsidP="00E22364">
      <w:pPr>
        <w:pStyle w:val="Seznam"/>
        <w:numPr>
          <w:ilvl w:val="0"/>
          <w:numId w:val="26"/>
        </w:numPr>
        <w:ind w:left="709" w:hanging="283"/>
        <w:jc w:val="both"/>
        <w:rPr>
          <w:rFonts w:ascii="Verdana" w:hAnsi="Verdana"/>
        </w:rPr>
      </w:pPr>
      <w:r w:rsidRPr="00475D39">
        <w:rPr>
          <w:rFonts w:ascii="Verdana" w:hAnsi="Verdana"/>
        </w:rPr>
        <w:t xml:space="preserve">alespoň minimální procentuální zastoupení melioračních </w:t>
      </w:r>
      <w:r w:rsidR="00114F87" w:rsidRPr="00475D39">
        <w:rPr>
          <w:rFonts w:ascii="Verdana" w:hAnsi="Verdana"/>
        </w:rPr>
        <w:t xml:space="preserve">a </w:t>
      </w:r>
      <w:r w:rsidRPr="00475D39">
        <w:rPr>
          <w:rFonts w:ascii="Verdana" w:hAnsi="Verdana"/>
        </w:rPr>
        <w:t>zpevňujících dřevin</w:t>
      </w:r>
      <w:r w:rsidR="00774855" w:rsidRPr="00475D39">
        <w:rPr>
          <w:rStyle w:val="Znakapoznpodarou"/>
          <w:rFonts w:ascii="Verdana" w:hAnsi="Verdana"/>
        </w:rPr>
        <w:footnoteReference w:id="18"/>
      </w:r>
      <w:r w:rsidR="0055546D" w:rsidRPr="00475D39">
        <w:rPr>
          <w:rFonts w:ascii="Verdana" w:hAnsi="Verdana"/>
        </w:rPr>
        <w:t>,</w:t>
      </w:r>
    </w:p>
    <w:p w14:paraId="44CA09A1" w14:textId="77777777" w:rsidR="00815CDB" w:rsidRPr="00475D39" w:rsidRDefault="00815CDB" w:rsidP="00E22364">
      <w:pPr>
        <w:pStyle w:val="Seznam"/>
        <w:ind w:left="709" w:firstLine="0"/>
        <w:jc w:val="both"/>
        <w:rPr>
          <w:rFonts w:ascii="Verdana" w:hAnsi="Verdana"/>
        </w:rPr>
      </w:pPr>
    </w:p>
    <w:p w14:paraId="15E03225" w14:textId="77777777" w:rsidR="00AD191A" w:rsidRPr="00475D39" w:rsidRDefault="00AD191A" w:rsidP="00E22364">
      <w:pPr>
        <w:pStyle w:val="Seznam"/>
        <w:numPr>
          <w:ilvl w:val="0"/>
          <w:numId w:val="12"/>
        </w:numPr>
        <w:ind w:left="426" w:hanging="426"/>
        <w:jc w:val="both"/>
        <w:rPr>
          <w:rFonts w:ascii="Verdana" w:hAnsi="Verdana"/>
        </w:rPr>
      </w:pPr>
      <w:r w:rsidRPr="00475D39">
        <w:rPr>
          <w:rFonts w:ascii="Verdana" w:hAnsi="Verdana"/>
        </w:rPr>
        <w:t xml:space="preserve">příspěvek na umělou obnovu lesa sadbou se poskytuje </w:t>
      </w:r>
      <w:r w:rsidR="007A49E0" w:rsidRPr="00475D39">
        <w:rPr>
          <w:rFonts w:ascii="Verdana" w:hAnsi="Verdana"/>
        </w:rPr>
        <w:t>dle následujících variant (stanoví poskytovatel)</w:t>
      </w:r>
    </w:p>
    <w:p w14:paraId="54F061F3" w14:textId="77777777" w:rsidR="00AD191A" w:rsidRPr="00475D39" w:rsidRDefault="00AD191A" w:rsidP="00E22364">
      <w:pPr>
        <w:pStyle w:val="Seznam"/>
        <w:numPr>
          <w:ilvl w:val="0"/>
          <w:numId w:val="22"/>
        </w:numPr>
        <w:ind w:hanging="294"/>
        <w:jc w:val="both"/>
        <w:rPr>
          <w:rFonts w:ascii="Verdana" w:hAnsi="Verdana"/>
        </w:rPr>
      </w:pPr>
      <w:r w:rsidRPr="00475D39">
        <w:rPr>
          <w:rFonts w:ascii="Verdana" w:hAnsi="Verdana"/>
        </w:rPr>
        <w:t xml:space="preserve">nejvýše na 1,3násobek minimálního počtu jedinců na hektar stanoveného pro příslušnou </w:t>
      </w:r>
      <w:r w:rsidR="00606A27" w:rsidRPr="00475D39">
        <w:rPr>
          <w:rFonts w:ascii="Verdana" w:hAnsi="Verdana"/>
        </w:rPr>
        <w:t>dřevinu</w:t>
      </w:r>
      <w:r w:rsidR="00606A27" w:rsidRPr="00475D39">
        <w:rPr>
          <w:rFonts w:ascii="Verdana" w:hAnsi="Verdana"/>
          <w:vertAlign w:val="superscript"/>
        </w:rPr>
        <w:t>1</w:t>
      </w:r>
      <w:r w:rsidR="00736539" w:rsidRPr="00475D39">
        <w:rPr>
          <w:rFonts w:ascii="Verdana" w:hAnsi="Verdana"/>
          <w:vertAlign w:val="superscript"/>
        </w:rPr>
        <w:t>8</w:t>
      </w:r>
      <w:r w:rsidR="00606A27" w:rsidRPr="00475D39">
        <w:rPr>
          <w:rFonts w:ascii="Verdana" w:hAnsi="Verdana"/>
        </w:rPr>
        <w:t xml:space="preserve"> </w:t>
      </w:r>
      <w:r w:rsidRPr="00475D39">
        <w:rPr>
          <w:rFonts w:ascii="Verdana" w:hAnsi="Verdana"/>
        </w:rPr>
        <w:t>nebo</w:t>
      </w:r>
    </w:p>
    <w:p w14:paraId="24EA7D12" w14:textId="77777777" w:rsidR="00AD191A" w:rsidRPr="00475D39" w:rsidRDefault="00AD191A" w:rsidP="00E22364">
      <w:pPr>
        <w:pStyle w:val="Seznam"/>
        <w:numPr>
          <w:ilvl w:val="0"/>
          <w:numId w:val="22"/>
        </w:numPr>
        <w:ind w:hanging="294"/>
        <w:jc w:val="both"/>
        <w:rPr>
          <w:rFonts w:ascii="Verdana" w:hAnsi="Verdana"/>
        </w:rPr>
      </w:pPr>
      <w:r w:rsidRPr="00475D39">
        <w:rPr>
          <w:rFonts w:ascii="Verdana" w:hAnsi="Verdana"/>
        </w:rPr>
        <w:t>do výše procenta zastoupení dle lesního hospodářského plánu, lesní hospodářské osnovy,</w:t>
      </w:r>
    </w:p>
    <w:p w14:paraId="52CCF48E" w14:textId="41286A28" w:rsidR="0055546D" w:rsidRPr="00475D39" w:rsidRDefault="0055546D" w:rsidP="00E22364">
      <w:pPr>
        <w:pStyle w:val="Seznam"/>
        <w:numPr>
          <w:ilvl w:val="0"/>
          <w:numId w:val="12"/>
        </w:numPr>
        <w:ind w:left="426" w:hanging="426"/>
        <w:jc w:val="both"/>
        <w:rPr>
          <w:rFonts w:ascii="Verdana" w:hAnsi="Verdana"/>
        </w:rPr>
      </w:pPr>
      <w:r w:rsidRPr="00475D39">
        <w:rPr>
          <w:rFonts w:ascii="Verdana" w:hAnsi="Verdana"/>
        </w:rPr>
        <w:t xml:space="preserve">za první sadbu </w:t>
      </w:r>
      <w:r w:rsidR="00833223" w:rsidRPr="00475D39">
        <w:rPr>
          <w:rFonts w:ascii="Verdana" w:hAnsi="Verdana"/>
        </w:rPr>
        <w:t>jsou</w:t>
      </w:r>
      <w:r w:rsidR="00E200D9" w:rsidRPr="00475D39">
        <w:rPr>
          <w:rFonts w:ascii="Verdana" w:hAnsi="Verdana"/>
        </w:rPr>
        <w:t xml:space="preserve"> </w:t>
      </w:r>
      <w:r w:rsidRPr="00475D39">
        <w:rPr>
          <w:rFonts w:ascii="Verdana" w:hAnsi="Verdana"/>
        </w:rPr>
        <w:t xml:space="preserve">považovány i podsadby </w:t>
      </w:r>
      <w:r w:rsidR="001B28E8" w:rsidRPr="00B2705A">
        <w:rPr>
          <w:rFonts w:ascii="Verdana" w:hAnsi="Verdana"/>
        </w:rPr>
        <w:t>i podsadby jedlí bělokorou, bukem lesním a javorem klenem, pokud nejsou základní dřevinou</w:t>
      </w:r>
      <w:r w:rsidRPr="00475D39">
        <w:rPr>
          <w:rFonts w:ascii="Verdana" w:hAnsi="Verdana"/>
        </w:rPr>
        <w:t>,</w:t>
      </w:r>
    </w:p>
    <w:p w14:paraId="1BCEBD56" w14:textId="77777777" w:rsidR="0055546D" w:rsidRPr="001B28E8" w:rsidRDefault="0055546D" w:rsidP="00160E90">
      <w:pPr>
        <w:pStyle w:val="Seznam"/>
        <w:numPr>
          <w:ilvl w:val="0"/>
          <w:numId w:val="12"/>
        </w:numPr>
        <w:ind w:left="426"/>
        <w:jc w:val="both"/>
        <w:rPr>
          <w:rFonts w:ascii="Verdana" w:hAnsi="Verdana"/>
        </w:rPr>
      </w:pPr>
      <w:r w:rsidRPr="001B28E8">
        <w:rPr>
          <w:rFonts w:ascii="Verdana" w:hAnsi="Verdana"/>
        </w:rPr>
        <w:t xml:space="preserve">příspěvek na </w:t>
      </w:r>
      <w:proofErr w:type="spellStart"/>
      <w:r w:rsidRPr="001B28E8">
        <w:rPr>
          <w:rFonts w:ascii="Verdana" w:hAnsi="Verdana"/>
        </w:rPr>
        <w:t>poloodrostky</w:t>
      </w:r>
      <w:proofErr w:type="spellEnd"/>
      <w:r w:rsidRPr="001B28E8">
        <w:rPr>
          <w:rFonts w:ascii="Verdana" w:hAnsi="Verdana"/>
        </w:rPr>
        <w:t xml:space="preserve"> a odrostky se poskytuje pouze na dosadby nezajištěných lesních porostů do</w:t>
      </w:r>
      <w:r w:rsidR="00957ECE" w:rsidRPr="001B28E8">
        <w:rPr>
          <w:rFonts w:ascii="Verdana" w:hAnsi="Verdana"/>
        </w:rPr>
        <w:t xml:space="preserve"> </w:t>
      </w:r>
      <w:r w:rsidR="00D25F15" w:rsidRPr="001B28E8">
        <w:rPr>
          <w:rFonts w:ascii="Verdana" w:hAnsi="Verdana"/>
        </w:rPr>
        <w:t xml:space="preserve">stanoveného procenta plochy </w:t>
      </w:r>
      <w:r w:rsidR="001E1553" w:rsidRPr="001B28E8">
        <w:rPr>
          <w:rFonts w:ascii="Verdana" w:hAnsi="Verdana"/>
        </w:rPr>
        <w:t xml:space="preserve">první obnovy </w:t>
      </w:r>
      <w:r w:rsidR="00D25F15" w:rsidRPr="001B28E8">
        <w:rPr>
          <w:rFonts w:ascii="Verdana" w:hAnsi="Verdana"/>
        </w:rPr>
        <w:t xml:space="preserve">(max. </w:t>
      </w:r>
      <w:r w:rsidRPr="001B28E8">
        <w:rPr>
          <w:rFonts w:ascii="Verdana" w:hAnsi="Verdana"/>
        </w:rPr>
        <w:t>30 %</w:t>
      </w:r>
      <w:r w:rsidR="00D25F15" w:rsidRPr="001B28E8">
        <w:rPr>
          <w:rFonts w:ascii="Verdana" w:hAnsi="Verdana"/>
        </w:rPr>
        <w:t>)</w:t>
      </w:r>
      <w:r w:rsidRPr="001B28E8">
        <w:rPr>
          <w:rFonts w:ascii="Verdana" w:hAnsi="Verdana"/>
        </w:rPr>
        <w:t xml:space="preserve">, za předpokladu provedení </w:t>
      </w:r>
      <w:r w:rsidR="00204284" w:rsidRPr="001B28E8">
        <w:rPr>
          <w:rFonts w:ascii="Verdana" w:hAnsi="Verdana"/>
        </w:rPr>
        <w:t xml:space="preserve">adekvátní </w:t>
      </w:r>
      <w:r w:rsidRPr="001B28E8">
        <w:rPr>
          <w:rFonts w:ascii="Verdana" w:hAnsi="Verdana"/>
        </w:rPr>
        <w:t>ochrany proti zvěři,</w:t>
      </w:r>
    </w:p>
    <w:p w14:paraId="6542463C" w14:textId="77777777" w:rsidR="006915C6" w:rsidRPr="001B28E8" w:rsidRDefault="006915C6" w:rsidP="00E22364">
      <w:pPr>
        <w:pStyle w:val="Normaln"/>
        <w:widowControl/>
        <w:numPr>
          <w:ilvl w:val="0"/>
          <w:numId w:val="12"/>
        </w:numPr>
        <w:ind w:left="426" w:hanging="426"/>
        <w:rPr>
          <w:rFonts w:ascii="Verdana" w:hAnsi="Verdana"/>
          <w:sz w:val="20"/>
        </w:rPr>
      </w:pPr>
      <w:proofErr w:type="spellStart"/>
      <w:r w:rsidRPr="001B28E8">
        <w:rPr>
          <w:rFonts w:ascii="Verdana" w:hAnsi="Verdana"/>
          <w:sz w:val="20"/>
        </w:rPr>
        <w:t>poloodrostkem</w:t>
      </w:r>
      <w:proofErr w:type="spellEnd"/>
      <w:r w:rsidRPr="001B28E8">
        <w:rPr>
          <w:rFonts w:ascii="Verdana" w:hAnsi="Verdana"/>
          <w:sz w:val="20"/>
        </w:rPr>
        <w:t xml:space="preserve"> se rozumí rostlina vypěstovaná </w:t>
      </w:r>
      <w:r w:rsidR="00B91DA4" w:rsidRPr="001B28E8">
        <w:rPr>
          <w:rFonts w:ascii="Verdana" w:hAnsi="Verdana"/>
          <w:sz w:val="20"/>
        </w:rPr>
        <w:t xml:space="preserve">zpravidla </w:t>
      </w:r>
      <w:r w:rsidRPr="001B28E8">
        <w:rPr>
          <w:rFonts w:ascii="Verdana" w:hAnsi="Verdana"/>
          <w:sz w:val="20"/>
        </w:rPr>
        <w:t xml:space="preserve">dvojnásobným školkováním, podřezáním kořenů nebo přesazením do obalů, případně kombinací těchto pěstebních výkonů s případně tvarovanou nadzemní částí o výšce od </w:t>
      </w:r>
      <w:smartTag w:uri="urn:schemas-microsoft-com:office:smarttags" w:element="metricconverter">
        <w:smartTagPr>
          <w:attr w:name="ProductID" w:val="51 cm"/>
        </w:smartTagPr>
        <w:r w:rsidRPr="001B28E8">
          <w:rPr>
            <w:rFonts w:ascii="Verdana" w:hAnsi="Verdana"/>
            <w:sz w:val="20"/>
          </w:rPr>
          <w:t>51 cm</w:t>
        </w:r>
      </w:smartTag>
      <w:r w:rsidRPr="001B28E8">
        <w:rPr>
          <w:rFonts w:ascii="Verdana" w:hAnsi="Verdana"/>
          <w:sz w:val="20"/>
        </w:rPr>
        <w:t xml:space="preserve"> do </w:t>
      </w:r>
      <w:smartTag w:uri="urn:schemas-microsoft-com:office:smarttags" w:element="metricconverter">
        <w:smartTagPr>
          <w:attr w:name="ProductID" w:val="120 cm"/>
        </w:smartTagPr>
        <w:r w:rsidRPr="001B28E8">
          <w:rPr>
            <w:rFonts w:ascii="Verdana" w:hAnsi="Verdana"/>
            <w:sz w:val="20"/>
          </w:rPr>
          <w:t>120 cm</w:t>
        </w:r>
      </w:smartTag>
      <w:r w:rsidRPr="001B28E8">
        <w:rPr>
          <w:rFonts w:ascii="Verdana" w:hAnsi="Verdana"/>
          <w:sz w:val="20"/>
        </w:rPr>
        <w:t>,</w:t>
      </w:r>
    </w:p>
    <w:p w14:paraId="3A8D5C44" w14:textId="77777777" w:rsidR="00CA6A3D" w:rsidRPr="001B28E8" w:rsidRDefault="006915C6" w:rsidP="00E22364">
      <w:pPr>
        <w:pStyle w:val="Seznam"/>
        <w:numPr>
          <w:ilvl w:val="0"/>
          <w:numId w:val="12"/>
        </w:numPr>
        <w:ind w:left="426" w:hanging="426"/>
        <w:jc w:val="both"/>
        <w:rPr>
          <w:rFonts w:ascii="Verdana" w:hAnsi="Verdana"/>
        </w:rPr>
      </w:pPr>
      <w:r w:rsidRPr="001B28E8">
        <w:rPr>
          <w:rFonts w:ascii="Verdana" w:hAnsi="Verdana"/>
        </w:rPr>
        <w:t xml:space="preserve">odrostkem se rozumí rostlina vypěstovaná </w:t>
      </w:r>
      <w:r w:rsidR="00204284" w:rsidRPr="001B28E8">
        <w:rPr>
          <w:rFonts w:ascii="Verdana" w:hAnsi="Verdana"/>
        </w:rPr>
        <w:t xml:space="preserve">zpravidla </w:t>
      </w:r>
      <w:r w:rsidRPr="001B28E8">
        <w:rPr>
          <w:rFonts w:ascii="Verdana" w:hAnsi="Verdana"/>
        </w:rPr>
        <w:t xml:space="preserve">dvojnásobným školkováním, podřezáním kořenů nebo přesazením do obalů, případně kombinací těchto pěstebních výkonů s případně tvarovanou nadzemní částí o výšce od </w:t>
      </w:r>
      <w:smartTag w:uri="urn:schemas-microsoft-com:office:smarttags" w:element="metricconverter">
        <w:smartTagPr>
          <w:attr w:name="ProductID" w:val="121 cm"/>
        </w:smartTagPr>
        <w:r w:rsidRPr="001B28E8">
          <w:rPr>
            <w:rFonts w:ascii="Verdana" w:hAnsi="Verdana"/>
          </w:rPr>
          <w:t>121 cm</w:t>
        </w:r>
      </w:smartTag>
      <w:r w:rsidRPr="001B28E8">
        <w:rPr>
          <w:rFonts w:ascii="Verdana" w:hAnsi="Verdana"/>
        </w:rPr>
        <w:t xml:space="preserve"> do </w:t>
      </w:r>
      <w:smartTag w:uri="urn:schemas-microsoft-com:office:smarttags" w:element="metricconverter">
        <w:smartTagPr>
          <w:attr w:name="ProductID" w:val="250 cm"/>
        </w:smartTagPr>
        <w:r w:rsidRPr="001B28E8">
          <w:rPr>
            <w:rFonts w:ascii="Verdana" w:hAnsi="Verdana"/>
          </w:rPr>
          <w:t>250 cm</w:t>
        </w:r>
      </w:smartTag>
      <w:r w:rsidRPr="001B28E8">
        <w:rPr>
          <w:rFonts w:ascii="Verdana" w:hAnsi="Verdana"/>
        </w:rPr>
        <w:t>,</w:t>
      </w:r>
    </w:p>
    <w:p w14:paraId="5C1968D4" w14:textId="77777777" w:rsidR="00CA6A3D" w:rsidRPr="00475D39" w:rsidRDefault="00CA6A3D" w:rsidP="001B28E8">
      <w:pPr>
        <w:pStyle w:val="Normaln"/>
        <w:widowControl/>
        <w:numPr>
          <w:ilvl w:val="0"/>
          <w:numId w:val="12"/>
        </w:numPr>
        <w:ind w:left="426" w:hanging="426"/>
        <w:rPr>
          <w:rFonts w:ascii="Verdana" w:hAnsi="Verdana"/>
          <w:sz w:val="20"/>
        </w:rPr>
      </w:pPr>
      <w:r w:rsidRPr="00475D39">
        <w:rPr>
          <w:rFonts w:ascii="Verdana" w:hAnsi="Verdana"/>
          <w:sz w:val="20"/>
        </w:rPr>
        <w:t xml:space="preserve">příspěvek na výchovu lesních porostů se poskytuje </w:t>
      </w:r>
      <w:r w:rsidR="00EC2C71" w:rsidRPr="00475D39">
        <w:rPr>
          <w:rFonts w:ascii="Verdana" w:hAnsi="Verdana"/>
          <w:sz w:val="20"/>
        </w:rPr>
        <w:t xml:space="preserve">maximálně dvakrát </w:t>
      </w:r>
      <w:r w:rsidRPr="00475D39">
        <w:rPr>
          <w:rFonts w:ascii="Verdana" w:hAnsi="Verdana"/>
          <w:sz w:val="20"/>
        </w:rPr>
        <w:t>za období platnosti lesního hospodářského plánu nebo lesní hospodářské osnovy,</w:t>
      </w:r>
    </w:p>
    <w:p w14:paraId="55D77BD5" w14:textId="77777777" w:rsidR="00C613F3" w:rsidRPr="00475D39" w:rsidRDefault="00105451" w:rsidP="001B28E8">
      <w:pPr>
        <w:pStyle w:val="Normaln"/>
        <w:widowControl/>
        <w:numPr>
          <w:ilvl w:val="0"/>
          <w:numId w:val="12"/>
        </w:numPr>
        <w:ind w:left="426" w:hanging="426"/>
        <w:rPr>
          <w:rFonts w:ascii="Verdana" w:hAnsi="Verdana"/>
          <w:sz w:val="20"/>
        </w:rPr>
      </w:pPr>
      <w:r w:rsidRPr="00475D39">
        <w:rPr>
          <w:rFonts w:ascii="Verdana" w:hAnsi="Verdana"/>
          <w:sz w:val="20"/>
        </w:rPr>
        <w:t>v</w:t>
      </w:r>
      <w:r w:rsidR="00C613F3" w:rsidRPr="00475D39">
        <w:rPr>
          <w:rFonts w:ascii="Verdana" w:hAnsi="Verdana"/>
          <w:sz w:val="20"/>
        </w:rPr>
        <w:t> případě porostů v národních parcích a jejich ochranných pásmech je příspěvek poskytován pouze pro meliorační a zpevňující dřeviny</w:t>
      </w:r>
      <w:r w:rsidR="00DA06DC" w:rsidRPr="00475D39">
        <w:rPr>
          <w:rFonts w:ascii="Verdana" w:hAnsi="Verdana"/>
          <w:sz w:val="20"/>
        </w:rPr>
        <w:t>,</w:t>
      </w:r>
      <w:r w:rsidR="00C613F3" w:rsidRPr="00475D39">
        <w:rPr>
          <w:rFonts w:ascii="Verdana" w:hAnsi="Verdana"/>
          <w:sz w:val="20"/>
        </w:rPr>
        <w:t xml:space="preserve"> </w:t>
      </w:r>
    </w:p>
    <w:p w14:paraId="46B68D05" w14:textId="77777777" w:rsidR="00606A27" w:rsidRPr="00475D39" w:rsidRDefault="00CA6A3D" w:rsidP="001B28E8">
      <w:pPr>
        <w:pStyle w:val="Normaln"/>
        <w:widowControl/>
        <w:numPr>
          <w:ilvl w:val="0"/>
          <w:numId w:val="12"/>
        </w:numPr>
        <w:ind w:left="426" w:hanging="426"/>
        <w:rPr>
          <w:rFonts w:ascii="Verdana" w:hAnsi="Verdana"/>
          <w:sz w:val="20"/>
        </w:rPr>
      </w:pPr>
      <w:r w:rsidRPr="00475D39">
        <w:rPr>
          <w:rFonts w:ascii="Verdana" w:hAnsi="Verdana"/>
          <w:sz w:val="20"/>
        </w:rPr>
        <w:t>příspěvek se neposkytuje na porosty, na něž žadatel obdržel podporu nebo pomoc na ochranu porostů ve smyslu zvláštního právního předpisu</w:t>
      </w:r>
      <w:r w:rsidR="00FA3B3C" w:rsidRPr="00475D39">
        <w:rPr>
          <w:rFonts w:ascii="Verdana" w:hAnsi="Verdana"/>
          <w:sz w:val="20"/>
          <w:vertAlign w:val="superscript"/>
        </w:rPr>
        <w:footnoteReference w:id="19"/>
      </w:r>
      <w:r w:rsidR="008005D9" w:rsidRPr="00475D39">
        <w:rPr>
          <w:rFonts w:ascii="Verdana" w:hAnsi="Verdana"/>
          <w:sz w:val="20"/>
        </w:rPr>
        <w:t>,</w:t>
      </w:r>
    </w:p>
    <w:p w14:paraId="71B60EA6" w14:textId="778D2362" w:rsidR="00CA6A3D" w:rsidRDefault="00CA6A3D" w:rsidP="001B28E8">
      <w:pPr>
        <w:pStyle w:val="Normaln"/>
        <w:widowControl/>
        <w:numPr>
          <w:ilvl w:val="0"/>
          <w:numId w:val="12"/>
        </w:numPr>
        <w:ind w:left="426" w:hanging="426"/>
        <w:rPr>
          <w:rFonts w:ascii="Verdana" w:hAnsi="Verdana"/>
          <w:sz w:val="20"/>
        </w:rPr>
      </w:pPr>
      <w:r w:rsidRPr="00475D39">
        <w:rPr>
          <w:rFonts w:ascii="Verdana" w:hAnsi="Verdana"/>
          <w:sz w:val="20"/>
        </w:rPr>
        <w:t>v případě rozlišení sazeb dle kritérií může žadatel při splnění několika kritérií použít výhodnější sazbu</w:t>
      </w:r>
      <w:r w:rsidR="001B28E8">
        <w:rPr>
          <w:rFonts w:ascii="Verdana" w:hAnsi="Verdana"/>
          <w:sz w:val="20"/>
        </w:rPr>
        <w:t>.</w:t>
      </w:r>
    </w:p>
    <w:p w14:paraId="7C936FB8" w14:textId="77777777" w:rsidR="001B28E8" w:rsidRPr="001B28E8" w:rsidRDefault="001B28E8" w:rsidP="001B28E8">
      <w:pPr>
        <w:pStyle w:val="Normaln"/>
        <w:widowControl/>
        <w:ind w:left="426"/>
        <w:rPr>
          <w:rFonts w:ascii="Verdana" w:hAnsi="Verdana"/>
          <w:sz w:val="20"/>
        </w:rPr>
      </w:pPr>
    </w:p>
    <w:p w14:paraId="705CF3CF" w14:textId="77777777" w:rsidR="00ED527B" w:rsidRPr="00475D39" w:rsidRDefault="001F5767" w:rsidP="00E22364">
      <w:pPr>
        <w:numPr>
          <w:ilvl w:val="12"/>
          <w:numId w:val="0"/>
        </w:numPr>
        <w:tabs>
          <w:tab w:val="left" w:pos="567"/>
        </w:tabs>
        <w:spacing w:before="120"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475D39">
        <w:rPr>
          <w:rFonts w:ascii="Verdana" w:hAnsi="Verdana"/>
          <w:b/>
          <w:sz w:val="20"/>
          <w:szCs w:val="20"/>
          <w:u w:val="single"/>
        </w:rPr>
        <w:t>Specifické</w:t>
      </w:r>
      <w:r w:rsidR="00ED527B" w:rsidRPr="00475D39">
        <w:rPr>
          <w:rFonts w:ascii="Verdana" w:hAnsi="Verdana"/>
          <w:b/>
          <w:sz w:val="20"/>
          <w:szCs w:val="20"/>
          <w:u w:val="single"/>
        </w:rPr>
        <w:t xml:space="preserve"> náležitosti žádosti</w:t>
      </w:r>
      <w:r w:rsidR="0048050B" w:rsidRPr="00475D39">
        <w:rPr>
          <w:rFonts w:ascii="Verdana" w:hAnsi="Verdana"/>
          <w:b/>
          <w:sz w:val="20"/>
          <w:szCs w:val="20"/>
          <w:u w:val="single"/>
        </w:rPr>
        <w:t>:</w:t>
      </w:r>
    </w:p>
    <w:p w14:paraId="39022FA1" w14:textId="77777777" w:rsidR="00ED527B" w:rsidRPr="00475D39" w:rsidRDefault="00DD49D3" w:rsidP="00E22364">
      <w:pPr>
        <w:jc w:val="both"/>
        <w:rPr>
          <w:rFonts w:ascii="Verdana" w:hAnsi="Verdana"/>
          <w:sz w:val="20"/>
          <w:szCs w:val="20"/>
        </w:rPr>
      </w:pPr>
      <w:r w:rsidRPr="00475D39">
        <w:rPr>
          <w:rFonts w:ascii="Verdana" w:hAnsi="Verdana"/>
          <w:sz w:val="20"/>
          <w:szCs w:val="20"/>
        </w:rPr>
        <w:t>Pokud je předmětem příspěvku umělá obnova,</w:t>
      </w:r>
      <w:r w:rsidRPr="00475D39" w:rsidDel="008005D9">
        <w:rPr>
          <w:rFonts w:ascii="Verdana" w:hAnsi="Verdana"/>
          <w:sz w:val="20"/>
          <w:szCs w:val="20"/>
        </w:rPr>
        <w:t xml:space="preserve"> </w:t>
      </w:r>
      <w:r w:rsidR="00ED527B" w:rsidRPr="00475D39">
        <w:rPr>
          <w:rFonts w:ascii="Verdana" w:hAnsi="Verdana"/>
          <w:sz w:val="20"/>
          <w:szCs w:val="20"/>
        </w:rPr>
        <w:t>průvodní list použitého reprodukčního materiálu</w:t>
      </w:r>
      <w:r w:rsidRPr="00475D39">
        <w:rPr>
          <w:rFonts w:ascii="Verdana" w:hAnsi="Verdana"/>
          <w:sz w:val="20"/>
          <w:szCs w:val="20"/>
        </w:rPr>
        <w:t xml:space="preserve"> nebo list o původu sadebního materiálu</w:t>
      </w:r>
      <w:r w:rsidR="00FA3B3C" w:rsidRPr="00475D39">
        <w:rPr>
          <w:rStyle w:val="Znakapoznpodarou"/>
          <w:rFonts w:ascii="Verdana" w:hAnsi="Verdana"/>
          <w:szCs w:val="20"/>
        </w:rPr>
        <w:footnoteReference w:id="20"/>
      </w:r>
      <w:r w:rsidR="008005D9" w:rsidRPr="00475D39">
        <w:rPr>
          <w:rFonts w:ascii="Verdana" w:hAnsi="Verdana"/>
          <w:sz w:val="20"/>
          <w:szCs w:val="20"/>
        </w:rPr>
        <w:t>.</w:t>
      </w:r>
    </w:p>
    <w:p w14:paraId="23EA0ED4" w14:textId="77777777" w:rsidR="00430A3A" w:rsidRPr="00475D39" w:rsidRDefault="00430A3A" w:rsidP="00E22364">
      <w:pPr>
        <w:rPr>
          <w:rFonts w:ascii="Verdana" w:hAnsi="Verdana"/>
          <w:b/>
          <w:u w:val="single"/>
        </w:rPr>
      </w:pPr>
    </w:p>
    <w:p w14:paraId="65479E99" w14:textId="77777777" w:rsidR="00430A3A" w:rsidRPr="00475D39" w:rsidRDefault="00430A3A" w:rsidP="00E22364">
      <w:pPr>
        <w:rPr>
          <w:rFonts w:ascii="Verdana" w:hAnsi="Verdana"/>
          <w:b/>
          <w:u w:val="single"/>
        </w:rPr>
      </w:pPr>
      <w:r w:rsidRPr="00475D39">
        <w:rPr>
          <w:rFonts w:ascii="Verdana" w:hAnsi="Verdana"/>
          <w:b/>
          <w:u w:val="single"/>
        </w:rPr>
        <w:br w:type="page"/>
      </w:r>
    </w:p>
    <w:p w14:paraId="079C4DA5" w14:textId="77777777" w:rsidR="0055546D" w:rsidRPr="00475D39" w:rsidRDefault="0055546D" w:rsidP="00E22364">
      <w:pPr>
        <w:pStyle w:val="Normaln"/>
        <w:widowControl/>
        <w:tabs>
          <w:tab w:val="left" w:pos="567"/>
        </w:tabs>
        <w:spacing w:line="360" w:lineRule="auto"/>
        <w:jc w:val="left"/>
        <w:rPr>
          <w:rFonts w:ascii="Verdana" w:hAnsi="Verdana"/>
          <w:b/>
          <w:szCs w:val="24"/>
          <w:u w:val="single"/>
        </w:rPr>
      </w:pPr>
      <w:r w:rsidRPr="00475D39">
        <w:rPr>
          <w:rFonts w:ascii="Verdana" w:hAnsi="Verdana"/>
          <w:b/>
          <w:szCs w:val="24"/>
          <w:u w:val="single"/>
        </w:rPr>
        <w:lastRenderedPageBreak/>
        <w:t>Příspěvek na sdružování vlastníků lesů malých výměr</w:t>
      </w:r>
      <w:r w:rsidR="00F4571C" w:rsidRPr="00475D39">
        <w:rPr>
          <w:rFonts w:ascii="Verdana" w:hAnsi="Verdana"/>
          <w:b/>
          <w:szCs w:val="24"/>
        </w:rPr>
        <w:t xml:space="preserve"> </w:t>
      </w:r>
      <w:r w:rsidR="00F4571C" w:rsidRPr="00475D39">
        <w:rPr>
          <w:rFonts w:ascii="Verdana" w:hAnsi="Verdana"/>
          <w:i/>
          <w:szCs w:val="24"/>
        </w:rPr>
        <w:t>(v režimu de</w:t>
      </w:r>
      <w:r w:rsidR="00430A3A" w:rsidRPr="00475D39">
        <w:rPr>
          <w:rFonts w:ascii="Verdana" w:hAnsi="Verdana"/>
          <w:i/>
          <w:szCs w:val="24"/>
        </w:rPr>
        <w:t> </w:t>
      </w:r>
      <w:proofErr w:type="spellStart"/>
      <w:r w:rsidR="00F4571C" w:rsidRPr="00475D39">
        <w:rPr>
          <w:rFonts w:ascii="Verdana" w:hAnsi="Verdana"/>
          <w:i/>
          <w:szCs w:val="24"/>
        </w:rPr>
        <w:t>minimis</w:t>
      </w:r>
      <w:proofErr w:type="spellEnd"/>
      <w:r w:rsidR="00F4571C" w:rsidRPr="00475D39">
        <w:rPr>
          <w:rFonts w:ascii="Verdana" w:hAnsi="Verdana"/>
          <w:i/>
          <w:szCs w:val="24"/>
        </w:rPr>
        <w:t>)</w:t>
      </w:r>
    </w:p>
    <w:p w14:paraId="125B624D" w14:textId="77777777" w:rsidR="0055546D" w:rsidRPr="00475D39" w:rsidRDefault="0055546D" w:rsidP="00E22364">
      <w:pPr>
        <w:pStyle w:val="Normaln"/>
        <w:widowControl/>
        <w:tabs>
          <w:tab w:val="left" w:pos="567"/>
        </w:tabs>
        <w:spacing w:before="120" w:line="360" w:lineRule="auto"/>
        <w:rPr>
          <w:rFonts w:ascii="Verdana" w:hAnsi="Verdana"/>
          <w:b/>
          <w:sz w:val="20"/>
          <w:u w:val="single"/>
        </w:rPr>
      </w:pPr>
      <w:r w:rsidRPr="00475D39">
        <w:rPr>
          <w:rFonts w:ascii="Verdana" w:hAnsi="Verdana"/>
          <w:b/>
          <w:sz w:val="20"/>
          <w:u w:val="single"/>
        </w:rPr>
        <w:t>Předmět příspěvku:</w:t>
      </w:r>
    </w:p>
    <w:p w14:paraId="56D6CFA8" w14:textId="77777777" w:rsidR="0055546D" w:rsidRPr="00475D39" w:rsidRDefault="0055546D" w:rsidP="00E22364">
      <w:pPr>
        <w:pStyle w:val="Normaln"/>
        <w:widowControl/>
        <w:numPr>
          <w:ilvl w:val="0"/>
          <w:numId w:val="6"/>
        </w:numPr>
        <w:ind w:left="426" w:hanging="426"/>
        <w:rPr>
          <w:rFonts w:ascii="Verdana" w:hAnsi="Verdana"/>
          <w:sz w:val="20"/>
        </w:rPr>
      </w:pPr>
      <w:r w:rsidRPr="00475D39">
        <w:rPr>
          <w:rFonts w:ascii="Verdana" w:hAnsi="Verdana"/>
          <w:sz w:val="20"/>
        </w:rPr>
        <w:t>náklady na správu sdruženého lesního majetku o velikosti od 150 do 500 hektarů,</w:t>
      </w:r>
    </w:p>
    <w:p w14:paraId="09E935E7" w14:textId="77777777" w:rsidR="0055546D" w:rsidRPr="00475D39" w:rsidRDefault="0055546D" w:rsidP="00E22364">
      <w:pPr>
        <w:pStyle w:val="Normaln"/>
        <w:widowControl/>
        <w:numPr>
          <w:ilvl w:val="0"/>
          <w:numId w:val="6"/>
        </w:numPr>
        <w:ind w:left="426" w:hanging="426"/>
        <w:rPr>
          <w:rFonts w:ascii="Verdana" w:hAnsi="Verdana"/>
          <w:sz w:val="20"/>
        </w:rPr>
      </w:pPr>
      <w:r w:rsidRPr="00475D39">
        <w:rPr>
          <w:rFonts w:ascii="Verdana" w:hAnsi="Verdana"/>
          <w:sz w:val="20"/>
        </w:rPr>
        <w:t>náklady na správu sdruženého lesního majetku o velikosti nad 500 do 1 000 hektarů,</w:t>
      </w:r>
    </w:p>
    <w:p w14:paraId="52C59889" w14:textId="77777777" w:rsidR="0055546D" w:rsidRPr="00475D39" w:rsidRDefault="0055546D" w:rsidP="00E22364">
      <w:pPr>
        <w:pStyle w:val="Normaln"/>
        <w:widowControl/>
        <w:numPr>
          <w:ilvl w:val="0"/>
          <w:numId w:val="6"/>
        </w:numPr>
        <w:ind w:left="426" w:hanging="426"/>
        <w:rPr>
          <w:rFonts w:ascii="Verdana" w:hAnsi="Verdana"/>
          <w:sz w:val="20"/>
        </w:rPr>
      </w:pPr>
      <w:r w:rsidRPr="00475D39">
        <w:rPr>
          <w:rFonts w:ascii="Verdana" w:hAnsi="Verdana"/>
          <w:sz w:val="20"/>
        </w:rPr>
        <w:t>náklady na správu sdruženého lesního majetku o velikosti nad 1 000 hektarů.</w:t>
      </w:r>
    </w:p>
    <w:p w14:paraId="0179B3C3" w14:textId="77777777" w:rsidR="0055546D" w:rsidRPr="00475D39" w:rsidRDefault="0055546D" w:rsidP="00E22364">
      <w:pPr>
        <w:pStyle w:val="Normaln"/>
        <w:widowControl/>
        <w:tabs>
          <w:tab w:val="left" w:pos="567"/>
        </w:tabs>
        <w:spacing w:before="120" w:line="360" w:lineRule="auto"/>
        <w:rPr>
          <w:rFonts w:ascii="Verdana" w:hAnsi="Verdana"/>
          <w:b/>
          <w:sz w:val="20"/>
          <w:u w:val="single"/>
        </w:rPr>
      </w:pPr>
      <w:r w:rsidRPr="00475D39">
        <w:rPr>
          <w:rFonts w:ascii="Verdana" w:hAnsi="Verdana"/>
          <w:b/>
          <w:sz w:val="20"/>
          <w:u w:val="single"/>
        </w:rPr>
        <w:t>Kritéria příspěvku:</w:t>
      </w:r>
    </w:p>
    <w:p w14:paraId="34F1FA36" w14:textId="77777777" w:rsidR="0055546D" w:rsidRPr="00475D39" w:rsidRDefault="0055546D" w:rsidP="00E22364">
      <w:pPr>
        <w:pStyle w:val="Normaln"/>
        <w:widowControl/>
        <w:numPr>
          <w:ilvl w:val="0"/>
          <w:numId w:val="15"/>
        </w:numPr>
        <w:ind w:left="426" w:hanging="426"/>
        <w:rPr>
          <w:rFonts w:ascii="Verdana" w:hAnsi="Verdana"/>
          <w:sz w:val="20"/>
        </w:rPr>
      </w:pPr>
      <w:r w:rsidRPr="00475D39">
        <w:rPr>
          <w:rFonts w:ascii="Verdana" w:hAnsi="Verdana"/>
          <w:sz w:val="20"/>
        </w:rPr>
        <w:t xml:space="preserve">velikost celkového sdruženého lesního majetku k 1. lednu </w:t>
      </w:r>
      <w:r w:rsidR="00184E2C" w:rsidRPr="00475D39">
        <w:rPr>
          <w:rFonts w:ascii="Verdana" w:hAnsi="Verdana"/>
          <w:sz w:val="20"/>
        </w:rPr>
        <w:t>běžného roku</w:t>
      </w:r>
      <w:r w:rsidRPr="00475D39">
        <w:rPr>
          <w:rFonts w:ascii="Verdana" w:hAnsi="Verdana"/>
          <w:sz w:val="20"/>
        </w:rPr>
        <w:t>,</w:t>
      </w:r>
    </w:p>
    <w:p w14:paraId="4218B033" w14:textId="77777777" w:rsidR="0055546D" w:rsidRPr="00475D39" w:rsidRDefault="0055546D" w:rsidP="00E22364">
      <w:pPr>
        <w:pStyle w:val="Normaln"/>
        <w:widowControl/>
        <w:numPr>
          <w:ilvl w:val="0"/>
          <w:numId w:val="15"/>
        </w:numPr>
        <w:ind w:left="426" w:hanging="426"/>
        <w:rPr>
          <w:rFonts w:ascii="Verdana" w:hAnsi="Verdana"/>
          <w:sz w:val="20"/>
        </w:rPr>
      </w:pPr>
      <w:r w:rsidRPr="00475D39">
        <w:rPr>
          <w:rFonts w:ascii="Verdana" w:hAnsi="Verdana"/>
          <w:sz w:val="20"/>
        </w:rPr>
        <w:t xml:space="preserve">velikost výměry jednotlivých sdružených lesních majetků k 1. lednu </w:t>
      </w:r>
      <w:r w:rsidR="00184E2C" w:rsidRPr="00475D39">
        <w:rPr>
          <w:rFonts w:ascii="Verdana" w:hAnsi="Verdana"/>
          <w:sz w:val="20"/>
        </w:rPr>
        <w:t xml:space="preserve">běžného roku </w:t>
      </w:r>
      <w:r w:rsidRPr="00475D39">
        <w:rPr>
          <w:rFonts w:ascii="Verdana" w:hAnsi="Verdana"/>
          <w:sz w:val="20"/>
        </w:rPr>
        <w:t>zaokrouhlená na celé hektary nahoru</w:t>
      </w:r>
      <w:r w:rsidR="002E4F76" w:rsidRPr="00475D39">
        <w:rPr>
          <w:rFonts w:ascii="Verdana" w:hAnsi="Verdana"/>
          <w:sz w:val="20"/>
        </w:rPr>
        <w:t>.</w:t>
      </w:r>
    </w:p>
    <w:p w14:paraId="482C7DEA" w14:textId="77777777" w:rsidR="00815CDB" w:rsidRPr="00475D39" w:rsidRDefault="00815CDB" w:rsidP="00E22364">
      <w:pPr>
        <w:pStyle w:val="Normaln"/>
        <w:widowControl/>
        <w:ind w:left="426"/>
        <w:rPr>
          <w:rFonts w:ascii="Verdana" w:hAnsi="Verdana"/>
          <w:sz w:val="20"/>
        </w:rPr>
      </w:pPr>
    </w:p>
    <w:tbl>
      <w:tblPr>
        <w:tblW w:w="9072" w:type="dxa"/>
        <w:tblInd w:w="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1276"/>
        <w:gridCol w:w="1418"/>
        <w:gridCol w:w="1417"/>
        <w:gridCol w:w="1559"/>
      </w:tblGrid>
      <w:tr w:rsidR="00E22364" w:rsidRPr="00475D39" w14:paraId="7090F1E3" w14:textId="77777777" w:rsidTr="001B28E8">
        <w:trPr>
          <w:trHeight w:val="504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E68DEED" w14:textId="77777777" w:rsidR="000315A8" w:rsidRPr="00475D39" w:rsidRDefault="000315A8" w:rsidP="00E2236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75D39">
              <w:rPr>
                <w:rFonts w:ascii="Verdana" w:hAnsi="Verdana"/>
                <w:b/>
                <w:sz w:val="20"/>
                <w:szCs w:val="20"/>
              </w:rPr>
              <w:t>Velikost sdruženého</w:t>
            </w:r>
          </w:p>
          <w:p w14:paraId="783D0A87" w14:textId="77777777" w:rsidR="000315A8" w:rsidRPr="00475D39" w:rsidRDefault="000315A8" w:rsidP="00E2236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75D39">
              <w:rPr>
                <w:rFonts w:ascii="Verdana" w:hAnsi="Verdana"/>
                <w:b/>
                <w:sz w:val="20"/>
                <w:szCs w:val="20"/>
              </w:rPr>
              <w:t>majetku v hektarech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58C9D47A" w14:textId="77777777" w:rsidR="000315A8" w:rsidRPr="00475D39" w:rsidRDefault="000315A8" w:rsidP="00E2236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75D39">
              <w:rPr>
                <w:rFonts w:ascii="Verdana" w:hAnsi="Verdana"/>
                <w:b/>
                <w:sz w:val="20"/>
                <w:szCs w:val="20"/>
              </w:rPr>
              <w:t>Technické</w:t>
            </w:r>
          </w:p>
          <w:p w14:paraId="51E93AD7" w14:textId="77777777" w:rsidR="000315A8" w:rsidRPr="00475D39" w:rsidRDefault="000315A8" w:rsidP="00E2236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75D39">
              <w:rPr>
                <w:rFonts w:ascii="Verdana" w:hAnsi="Verdana"/>
                <w:b/>
                <w:sz w:val="20"/>
                <w:szCs w:val="20"/>
              </w:rPr>
              <w:t>jednotky</w:t>
            </w:r>
          </w:p>
        </w:tc>
        <w:tc>
          <w:tcPr>
            <w:tcW w:w="5670" w:type="dxa"/>
            <w:gridSpan w:val="4"/>
            <w:tcBorders>
              <w:top w:val="single" w:sz="1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7B8320DE" w14:textId="77777777" w:rsidR="000315A8" w:rsidRPr="00475D39" w:rsidRDefault="000315A8" w:rsidP="00E2236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75D39">
              <w:rPr>
                <w:rFonts w:ascii="Verdana" w:hAnsi="Verdana"/>
                <w:b/>
                <w:sz w:val="20"/>
                <w:szCs w:val="20"/>
              </w:rPr>
              <w:t>Výměra jednotlivých sdružujících se vlastníků</w:t>
            </w:r>
          </w:p>
        </w:tc>
      </w:tr>
      <w:tr w:rsidR="00E22364" w:rsidRPr="00475D39" w14:paraId="6B94C4F8" w14:textId="77777777" w:rsidTr="001B28E8"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39C7A72" w14:textId="77777777" w:rsidR="000315A8" w:rsidRPr="00475D39" w:rsidRDefault="000315A8" w:rsidP="00E2236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14:paraId="251206F6" w14:textId="77777777" w:rsidR="000315A8" w:rsidRPr="00475D39" w:rsidRDefault="000315A8" w:rsidP="00E2236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14:paraId="3FA1D0E7" w14:textId="77777777" w:rsidR="000315A8" w:rsidRPr="00475D39" w:rsidRDefault="000315A8" w:rsidP="00E2236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75D39">
              <w:rPr>
                <w:rFonts w:ascii="Verdana" w:hAnsi="Verdana"/>
                <w:b/>
                <w:sz w:val="20"/>
                <w:szCs w:val="20"/>
              </w:rPr>
              <w:t>do 5 ha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D7F6F9" w14:textId="77777777" w:rsidR="000315A8" w:rsidRPr="00475D39" w:rsidRDefault="000315A8" w:rsidP="00E2236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75D39">
              <w:rPr>
                <w:rFonts w:ascii="Verdana" w:hAnsi="Verdana"/>
                <w:b/>
                <w:sz w:val="20"/>
                <w:szCs w:val="20"/>
              </w:rPr>
              <w:t>do 50 ha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12A8C1F" w14:textId="77777777" w:rsidR="000315A8" w:rsidRPr="00475D39" w:rsidRDefault="000315A8" w:rsidP="00E2236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75D39">
              <w:rPr>
                <w:rFonts w:ascii="Verdana" w:hAnsi="Verdana"/>
                <w:b/>
                <w:sz w:val="20"/>
                <w:szCs w:val="20"/>
              </w:rPr>
              <w:t>do 150 ha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84E36AF" w14:textId="77777777" w:rsidR="000315A8" w:rsidRPr="00475D39" w:rsidRDefault="000315A8" w:rsidP="00E2236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75D39">
              <w:rPr>
                <w:rFonts w:ascii="Verdana" w:hAnsi="Verdana"/>
                <w:b/>
                <w:sz w:val="20"/>
                <w:szCs w:val="20"/>
              </w:rPr>
              <w:t>do 300 ha</w:t>
            </w:r>
          </w:p>
        </w:tc>
      </w:tr>
      <w:tr w:rsidR="00E22364" w:rsidRPr="00475D39" w14:paraId="14DCA16C" w14:textId="77777777" w:rsidTr="001B28E8">
        <w:trPr>
          <w:trHeight w:val="340"/>
        </w:trPr>
        <w:tc>
          <w:tcPr>
            <w:tcW w:w="2127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53F6D" w14:textId="77777777" w:rsidR="000315A8" w:rsidRPr="00475D39" w:rsidRDefault="000315A8" w:rsidP="00E22364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475D39">
              <w:rPr>
                <w:rFonts w:ascii="Verdana" w:hAnsi="Verdana"/>
                <w:b/>
                <w:sz w:val="20"/>
                <w:szCs w:val="20"/>
              </w:rPr>
              <w:t>od 150 do 500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F10A3" w14:textId="77777777" w:rsidR="000315A8" w:rsidRPr="00475D39" w:rsidRDefault="000315A8" w:rsidP="00E2236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475D39">
              <w:rPr>
                <w:rFonts w:ascii="Verdana" w:hAnsi="Verdana"/>
                <w:sz w:val="20"/>
                <w:szCs w:val="20"/>
              </w:rPr>
              <w:t>Kč/ha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DE2777" w14:textId="77777777" w:rsidR="000315A8" w:rsidRPr="00475D39" w:rsidRDefault="000315A8" w:rsidP="00E2236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475D39">
              <w:rPr>
                <w:rFonts w:ascii="Verdana" w:hAnsi="Verdana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CC996" w14:textId="77777777" w:rsidR="000315A8" w:rsidRPr="00475D39" w:rsidRDefault="000315A8" w:rsidP="00E2236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475D39">
              <w:rPr>
                <w:rFonts w:ascii="Verdana" w:hAnsi="Verdana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BEE52A9" w14:textId="77777777" w:rsidR="000315A8" w:rsidRPr="00475D39" w:rsidRDefault="000315A8" w:rsidP="00E2236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475D39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00E60F11" w14:textId="77777777" w:rsidR="000315A8" w:rsidRPr="00475D39" w:rsidRDefault="000315A8" w:rsidP="00E2236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475D39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E22364" w:rsidRPr="00475D39" w14:paraId="40DC42DB" w14:textId="77777777" w:rsidTr="001B28E8">
        <w:trPr>
          <w:trHeight w:val="340"/>
        </w:trPr>
        <w:tc>
          <w:tcPr>
            <w:tcW w:w="2127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96015" w14:textId="77777777" w:rsidR="000315A8" w:rsidRPr="00475D39" w:rsidRDefault="000315A8" w:rsidP="00E22364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475D39">
              <w:rPr>
                <w:rFonts w:ascii="Verdana" w:hAnsi="Verdana"/>
                <w:b/>
                <w:sz w:val="20"/>
                <w:szCs w:val="20"/>
              </w:rPr>
              <w:t>nad 500 a do 1000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805A5" w14:textId="77777777" w:rsidR="000315A8" w:rsidRPr="00475D39" w:rsidRDefault="000315A8" w:rsidP="00E2236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475D39">
              <w:rPr>
                <w:rFonts w:ascii="Verdana" w:hAnsi="Verdana"/>
                <w:sz w:val="20"/>
                <w:szCs w:val="20"/>
              </w:rPr>
              <w:t>Kč/ha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DD5E7C" w14:textId="77777777" w:rsidR="000315A8" w:rsidRPr="00475D39" w:rsidRDefault="000315A8" w:rsidP="00E2236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475D39">
              <w:rPr>
                <w:rFonts w:ascii="Verdana" w:hAnsi="Verdana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EA930" w14:textId="77777777" w:rsidR="000315A8" w:rsidRPr="00475D39" w:rsidRDefault="000315A8" w:rsidP="00E2236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475D39">
              <w:rPr>
                <w:rFonts w:ascii="Verdana" w:hAnsi="Verdana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92D9716" w14:textId="77777777" w:rsidR="000315A8" w:rsidRPr="00475D39" w:rsidRDefault="000315A8" w:rsidP="00E2236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475D39">
              <w:rPr>
                <w:rFonts w:ascii="Verdana" w:hAnsi="Verdana"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150A228D" w14:textId="77777777" w:rsidR="000315A8" w:rsidRPr="00475D39" w:rsidRDefault="000315A8" w:rsidP="00E2236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475D39">
              <w:rPr>
                <w:rFonts w:ascii="Verdana" w:hAnsi="Verdana"/>
                <w:sz w:val="20"/>
                <w:szCs w:val="20"/>
              </w:rPr>
              <w:t>50</w:t>
            </w:r>
          </w:p>
        </w:tc>
      </w:tr>
      <w:tr w:rsidR="0090116D" w:rsidRPr="00475D39" w14:paraId="0261F369" w14:textId="77777777" w:rsidTr="001B28E8">
        <w:trPr>
          <w:trHeight w:val="340"/>
        </w:trPr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CFD97E9" w14:textId="77777777" w:rsidR="000315A8" w:rsidRPr="00475D39" w:rsidRDefault="000315A8" w:rsidP="00E22364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475D39">
              <w:rPr>
                <w:rFonts w:ascii="Verdana" w:hAnsi="Verdana"/>
                <w:b/>
                <w:sz w:val="20"/>
                <w:szCs w:val="20"/>
              </w:rPr>
              <w:t>nad 1 000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B9A302" w14:textId="77777777" w:rsidR="000315A8" w:rsidRPr="00475D39" w:rsidRDefault="000315A8" w:rsidP="00E2236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475D39">
              <w:rPr>
                <w:rFonts w:ascii="Verdana" w:hAnsi="Verdana"/>
                <w:sz w:val="20"/>
                <w:szCs w:val="20"/>
              </w:rPr>
              <w:t>Kč/ha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77AF43A3" w14:textId="77777777" w:rsidR="000315A8" w:rsidRPr="00475D39" w:rsidRDefault="000315A8" w:rsidP="00E2236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475D39">
              <w:rPr>
                <w:rFonts w:ascii="Verdana" w:hAnsi="Verdana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9C2C219" w14:textId="77777777" w:rsidR="000315A8" w:rsidRPr="00475D39" w:rsidRDefault="000315A8" w:rsidP="00E2236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475D39">
              <w:rPr>
                <w:rFonts w:ascii="Verdana" w:hAnsi="Verdana"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14:paraId="5F9CF28D" w14:textId="77777777" w:rsidR="000315A8" w:rsidRPr="00475D39" w:rsidRDefault="000315A8" w:rsidP="00E2236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475D39">
              <w:rPr>
                <w:rFonts w:ascii="Verdana" w:hAnsi="Verdana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2311F147" w14:textId="77777777" w:rsidR="000315A8" w:rsidRPr="00475D39" w:rsidRDefault="000315A8" w:rsidP="00E2236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475D39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</w:tbl>
    <w:p w14:paraId="02C3A29E" w14:textId="77777777" w:rsidR="00815CDB" w:rsidRPr="00475D39" w:rsidRDefault="00815CDB" w:rsidP="00E22364">
      <w:pPr>
        <w:pStyle w:val="Normaln"/>
        <w:widowControl/>
        <w:numPr>
          <w:ilvl w:val="12"/>
          <w:numId w:val="0"/>
        </w:numPr>
        <w:tabs>
          <w:tab w:val="left" w:pos="567"/>
        </w:tabs>
        <w:spacing w:before="120" w:line="360" w:lineRule="auto"/>
        <w:rPr>
          <w:rFonts w:ascii="Verdana" w:hAnsi="Verdana"/>
          <w:b/>
          <w:sz w:val="20"/>
          <w:u w:val="single"/>
        </w:rPr>
      </w:pPr>
    </w:p>
    <w:p w14:paraId="264245F8" w14:textId="77777777" w:rsidR="0055546D" w:rsidRPr="00475D39" w:rsidRDefault="0055546D" w:rsidP="00E22364">
      <w:pPr>
        <w:pStyle w:val="Normaln"/>
        <w:widowControl/>
        <w:numPr>
          <w:ilvl w:val="12"/>
          <w:numId w:val="0"/>
        </w:numPr>
        <w:tabs>
          <w:tab w:val="left" w:pos="567"/>
        </w:tabs>
        <w:spacing w:line="360" w:lineRule="auto"/>
        <w:rPr>
          <w:rFonts w:ascii="Verdana" w:hAnsi="Verdana"/>
          <w:b/>
          <w:sz w:val="20"/>
          <w:u w:val="single"/>
        </w:rPr>
      </w:pPr>
      <w:r w:rsidRPr="00475D39">
        <w:rPr>
          <w:rFonts w:ascii="Verdana" w:hAnsi="Verdana"/>
          <w:b/>
          <w:sz w:val="20"/>
          <w:u w:val="single"/>
        </w:rPr>
        <w:t>Způsob výpočtu příspěvku:</w:t>
      </w:r>
    </w:p>
    <w:p w14:paraId="5782F8E7" w14:textId="77777777" w:rsidR="0055546D" w:rsidRPr="00475D39" w:rsidRDefault="00B709CE" w:rsidP="00E22364">
      <w:pPr>
        <w:pStyle w:val="Normaln"/>
        <w:widowControl/>
        <w:rPr>
          <w:rFonts w:ascii="Verdana" w:hAnsi="Verdana"/>
          <w:sz w:val="20"/>
        </w:rPr>
      </w:pPr>
      <w:r w:rsidRPr="00475D39">
        <w:rPr>
          <w:rFonts w:ascii="Verdana" w:hAnsi="Verdana"/>
          <w:sz w:val="20"/>
        </w:rPr>
        <w:t>V</w:t>
      </w:r>
      <w:r w:rsidR="0055546D" w:rsidRPr="00475D39">
        <w:rPr>
          <w:rFonts w:ascii="Verdana" w:hAnsi="Verdana"/>
          <w:sz w:val="20"/>
        </w:rPr>
        <w:t xml:space="preserve">ýše příspěvku se stanoví součinem sazby a výměry jednotlivých sdružených lesních majetků k 1. lednu </w:t>
      </w:r>
      <w:r w:rsidR="00184E2C" w:rsidRPr="00475D39">
        <w:rPr>
          <w:rFonts w:ascii="Verdana" w:hAnsi="Verdana"/>
          <w:sz w:val="20"/>
        </w:rPr>
        <w:t>běžného roku</w:t>
      </w:r>
      <w:r w:rsidR="0055546D" w:rsidRPr="00475D39">
        <w:rPr>
          <w:rFonts w:ascii="Verdana" w:hAnsi="Verdana"/>
          <w:sz w:val="20"/>
        </w:rPr>
        <w:t xml:space="preserve">, zaokrouhlené na celé hektary nahoru, ve vztahu </w:t>
      </w:r>
      <w:r w:rsidR="000D5B0A" w:rsidRPr="00475D39">
        <w:rPr>
          <w:rFonts w:ascii="Verdana" w:hAnsi="Verdana"/>
          <w:sz w:val="20"/>
        </w:rPr>
        <w:t xml:space="preserve">k </w:t>
      </w:r>
      <w:r w:rsidR="0055546D" w:rsidRPr="00475D39">
        <w:rPr>
          <w:rFonts w:ascii="Verdana" w:hAnsi="Verdana"/>
          <w:sz w:val="20"/>
        </w:rPr>
        <w:t>velikost</w:t>
      </w:r>
      <w:r w:rsidR="00A042FA" w:rsidRPr="00475D39">
        <w:rPr>
          <w:rFonts w:ascii="Verdana" w:hAnsi="Verdana"/>
          <w:sz w:val="20"/>
        </w:rPr>
        <w:t>i</w:t>
      </w:r>
      <w:r w:rsidR="0055546D" w:rsidRPr="00475D39">
        <w:rPr>
          <w:rFonts w:ascii="Verdana" w:hAnsi="Verdana"/>
          <w:sz w:val="20"/>
        </w:rPr>
        <w:t xml:space="preserve"> sdruženého lesního majetku celkem.</w:t>
      </w:r>
    </w:p>
    <w:p w14:paraId="5693A8DB" w14:textId="77777777" w:rsidR="007F4F2F" w:rsidRPr="00475D39" w:rsidRDefault="007F4F2F" w:rsidP="00E22364">
      <w:pPr>
        <w:pStyle w:val="Normaln"/>
        <w:widowControl/>
        <w:rPr>
          <w:rFonts w:ascii="Verdana" w:hAnsi="Verdana"/>
          <w:sz w:val="20"/>
        </w:rPr>
      </w:pPr>
      <w:r w:rsidRPr="00475D39">
        <w:rPr>
          <w:rFonts w:ascii="Verdana" w:hAnsi="Verdana"/>
          <w:sz w:val="20"/>
        </w:rPr>
        <w:t xml:space="preserve">Podpora je </w:t>
      </w:r>
      <w:r w:rsidR="00F75FC0" w:rsidRPr="00475D39">
        <w:rPr>
          <w:rFonts w:ascii="Verdana" w:hAnsi="Verdana"/>
          <w:sz w:val="20"/>
        </w:rPr>
        <w:t xml:space="preserve">omezena limitem podpory </w:t>
      </w:r>
      <w:r w:rsidRPr="00475D39">
        <w:rPr>
          <w:rFonts w:ascii="Verdana" w:hAnsi="Verdana"/>
          <w:i/>
          <w:sz w:val="20"/>
        </w:rPr>
        <w:t xml:space="preserve">de </w:t>
      </w:r>
      <w:proofErr w:type="spellStart"/>
      <w:r w:rsidRPr="00475D39">
        <w:rPr>
          <w:rFonts w:ascii="Verdana" w:hAnsi="Verdana"/>
          <w:i/>
          <w:sz w:val="20"/>
        </w:rPr>
        <w:t>minimis</w:t>
      </w:r>
      <w:proofErr w:type="spellEnd"/>
      <w:r w:rsidR="00430A3A" w:rsidRPr="00475D39">
        <w:rPr>
          <w:rFonts w:ascii="Verdana" w:hAnsi="Verdana"/>
          <w:i/>
          <w:sz w:val="20"/>
        </w:rPr>
        <w:t xml:space="preserve"> </w:t>
      </w:r>
      <w:r w:rsidR="00430A3A" w:rsidRPr="00475D39">
        <w:rPr>
          <w:rFonts w:ascii="Verdana" w:hAnsi="Verdana"/>
          <w:sz w:val="20"/>
        </w:rPr>
        <w:t>dle nařízení Komise (EU) č. 1407/2013</w:t>
      </w:r>
      <w:r w:rsidRPr="00475D39">
        <w:rPr>
          <w:rFonts w:ascii="Verdana" w:hAnsi="Verdana"/>
          <w:sz w:val="20"/>
        </w:rPr>
        <w:t>.</w:t>
      </w:r>
    </w:p>
    <w:p w14:paraId="79C1CBD2" w14:textId="77777777" w:rsidR="00815CDB" w:rsidRPr="00475D39" w:rsidRDefault="00815CDB" w:rsidP="00E22364">
      <w:pPr>
        <w:pStyle w:val="Normaln"/>
        <w:widowControl/>
        <w:spacing w:before="120" w:line="360" w:lineRule="auto"/>
        <w:rPr>
          <w:rFonts w:ascii="Verdana" w:hAnsi="Verdana"/>
          <w:b/>
          <w:sz w:val="20"/>
          <w:u w:val="single"/>
        </w:rPr>
      </w:pPr>
    </w:p>
    <w:p w14:paraId="1AB53792" w14:textId="77777777" w:rsidR="0055546D" w:rsidRPr="00475D39" w:rsidRDefault="0055546D" w:rsidP="00E22364">
      <w:pPr>
        <w:pStyle w:val="Normaln"/>
        <w:widowControl/>
        <w:spacing w:line="360" w:lineRule="auto"/>
        <w:rPr>
          <w:rFonts w:ascii="Verdana" w:hAnsi="Verdana"/>
          <w:b/>
          <w:sz w:val="20"/>
          <w:u w:val="single"/>
        </w:rPr>
      </w:pPr>
      <w:r w:rsidRPr="00475D39">
        <w:rPr>
          <w:rFonts w:ascii="Verdana" w:hAnsi="Verdana"/>
          <w:b/>
          <w:sz w:val="20"/>
          <w:u w:val="single"/>
        </w:rPr>
        <w:t>Podmínky přiznání příspěvku:</w:t>
      </w:r>
    </w:p>
    <w:p w14:paraId="35218E51" w14:textId="77777777" w:rsidR="0055546D" w:rsidRPr="00475D39" w:rsidRDefault="0055546D" w:rsidP="00E22364">
      <w:pPr>
        <w:pStyle w:val="Normaln"/>
        <w:widowControl/>
        <w:numPr>
          <w:ilvl w:val="0"/>
          <w:numId w:val="16"/>
        </w:numPr>
        <w:ind w:left="426" w:hanging="426"/>
        <w:rPr>
          <w:rFonts w:ascii="Verdana" w:hAnsi="Verdana"/>
          <w:sz w:val="20"/>
        </w:rPr>
      </w:pPr>
      <w:r w:rsidRPr="00475D39">
        <w:rPr>
          <w:rFonts w:ascii="Verdana" w:hAnsi="Verdana"/>
          <w:sz w:val="20"/>
        </w:rPr>
        <w:t>sdružení nejméně 5 vlastníků lesa, kteří společně hospodaří na sdruženém lesním majetku,</w:t>
      </w:r>
    </w:p>
    <w:p w14:paraId="635D8EB1" w14:textId="77777777" w:rsidR="0055546D" w:rsidRPr="00475D39" w:rsidRDefault="0055546D" w:rsidP="00E22364">
      <w:pPr>
        <w:pStyle w:val="Normaln"/>
        <w:widowControl/>
        <w:numPr>
          <w:ilvl w:val="0"/>
          <w:numId w:val="16"/>
        </w:numPr>
        <w:ind w:left="426" w:hanging="426"/>
        <w:rPr>
          <w:rFonts w:ascii="Verdana" w:hAnsi="Verdana"/>
          <w:sz w:val="20"/>
        </w:rPr>
      </w:pPr>
      <w:r w:rsidRPr="00475D39">
        <w:rPr>
          <w:rFonts w:ascii="Verdana" w:hAnsi="Verdana"/>
          <w:sz w:val="20"/>
        </w:rPr>
        <w:t>minimální výměra sdruženého lesního majetku 150 hektarů,</w:t>
      </w:r>
    </w:p>
    <w:p w14:paraId="17381144" w14:textId="77777777" w:rsidR="0055546D" w:rsidRPr="00475D39" w:rsidRDefault="0055546D" w:rsidP="00E22364">
      <w:pPr>
        <w:pStyle w:val="Normaln"/>
        <w:widowControl/>
        <w:numPr>
          <w:ilvl w:val="0"/>
          <w:numId w:val="16"/>
        </w:numPr>
        <w:ind w:left="426" w:hanging="426"/>
        <w:rPr>
          <w:rFonts w:ascii="Verdana" w:hAnsi="Verdana"/>
          <w:sz w:val="20"/>
        </w:rPr>
      </w:pPr>
      <w:r w:rsidRPr="00475D39">
        <w:rPr>
          <w:rFonts w:ascii="Verdana" w:hAnsi="Verdana"/>
          <w:sz w:val="20"/>
        </w:rPr>
        <w:t>sdružení je otevřeným subjektem pro všechny vlastníky lesa na území, které je vymezeno smlouvou o sdružení,</w:t>
      </w:r>
    </w:p>
    <w:p w14:paraId="5CFB25EF" w14:textId="77777777" w:rsidR="0055546D" w:rsidRPr="00475D39" w:rsidRDefault="0055546D" w:rsidP="00E22364">
      <w:pPr>
        <w:pStyle w:val="Normaln"/>
        <w:widowControl/>
        <w:numPr>
          <w:ilvl w:val="0"/>
          <w:numId w:val="16"/>
        </w:numPr>
        <w:ind w:left="426" w:hanging="426"/>
        <w:rPr>
          <w:rFonts w:ascii="Verdana" w:hAnsi="Verdana"/>
          <w:sz w:val="20"/>
        </w:rPr>
      </w:pPr>
      <w:r w:rsidRPr="00475D39">
        <w:rPr>
          <w:rFonts w:ascii="Verdana" w:hAnsi="Verdana"/>
          <w:sz w:val="20"/>
        </w:rPr>
        <w:t>členem sdružení jsou pouze vlastníci lesa,</w:t>
      </w:r>
    </w:p>
    <w:p w14:paraId="29EB1F90" w14:textId="77777777" w:rsidR="0055546D" w:rsidRPr="00475D39" w:rsidRDefault="0055546D" w:rsidP="00E22364">
      <w:pPr>
        <w:pStyle w:val="Normaln"/>
        <w:widowControl/>
        <w:numPr>
          <w:ilvl w:val="0"/>
          <w:numId w:val="16"/>
        </w:numPr>
        <w:ind w:left="426" w:hanging="426"/>
        <w:rPr>
          <w:rFonts w:ascii="Verdana" w:hAnsi="Verdana"/>
          <w:sz w:val="20"/>
        </w:rPr>
      </w:pPr>
      <w:r w:rsidRPr="00475D39">
        <w:rPr>
          <w:rFonts w:ascii="Verdana" w:hAnsi="Verdana"/>
          <w:sz w:val="20"/>
        </w:rPr>
        <w:t>sdružené pozemky mají jednoho odborného lesního hospodáře.</w:t>
      </w:r>
    </w:p>
    <w:p w14:paraId="3C2693B5" w14:textId="77777777" w:rsidR="0055546D" w:rsidRPr="00475D39" w:rsidRDefault="0055546D" w:rsidP="00E22364">
      <w:pPr>
        <w:pStyle w:val="Normaln"/>
        <w:widowControl/>
        <w:spacing w:line="360" w:lineRule="auto"/>
        <w:rPr>
          <w:rFonts w:ascii="Verdana" w:hAnsi="Verdana"/>
          <w:b/>
          <w:sz w:val="20"/>
        </w:rPr>
      </w:pPr>
    </w:p>
    <w:p w14:paraId="2EFD49AB" w14:textId="77777777" w:rsidR="008579A1" w:rsidRPr="00475D39" w:rsidRDefault="009515A3" w:rsidP="00E22364">
      <w:pPr>
        <w:numPr>
          <w:ilvl w:val="12"/>
          <w:numId w:val="0"/>
        </w:numPr>
        <w:tabs>
          <w:tab w:val="left" w:pos="567"/>
        </w:tabs>
        <w:spacing w:before="120"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475D39">
        <w:rPr>
          <w:rFonts w:ascii="Verdana" w:hAnsi="Verdana"/>
          <w:b/>
          <w:sz w:val="20"/>
          <w:szCs w:val="20"/>
          <w:u w:val="single"/>
        </w:rPr>
        <w:t>Specifické</w:t>
      </w:r>
      <w:r w:rsidR="008579A1" w:rsidRPr="00475D39">
        <w:rPr>
          <w:rFonts w:ascii="Verdana" w:hAnsi="Verdana"/>
          <w:b/>
          <w:sz w:val="20"/>
          <w:szCs w:val="20"/>
          <w:u w:val="single"/>
        </w:rPr>
        <w:t xml:space="preserve"> náležitosti žádosti:</w:t>
      </w:r>
    </w:p>
    <w:p w14:paraId="45FFE077" w14:textId="77777777" w:rsidR="008579A1" w:rsidRPr="00475D39" w:rsidRDefault="00B709CE" w:rsidP="00E22364">
      <w:pPr>
        <w:jc w:val="both"/>
        <w:rPr>
          <w:rFonts w:ascii="Verdana" w:hAnsi="Verdana"/>
          <w:sz w:val="20"/>
          <w:szCs w:val="20"/>
        </w:rPr>
      </w:pPr>
      <w:r w:rsidRPr="00475D39">
        <w:rPr>
          <w:rFonts w:ascii="Verdana" w:hAnsi="Verdana"/>
          <w:sz w:val="20"/>
          <w:szCs w:val="20"/>
        </w:rPr>
        <w:t>S</w:t>
      </w:r>
      <w:r w:rsidR="008579A1" w:rsidRPr="00475D39">
        <w:rPr>
          <w:rFonts w:ascii="Verdana" w:hAnsi="Verdana"/>
          <w:sz w:val="20"/>
          <w:szCs w:val="20"/>
        </w:rPr>
        <w:t>mlouva o sdružení vlastníků lesa</w:t>
      </w:r>
      <w:r w:rsidR="00614C34" w:rsidRPr="00475D39">
        <w:rPr>
          <w:rFonts w:ascii="Verdana" w:hAnsi="Verdana"/>
          <w:sz w:val="20"/>
          <w:szCs w:val="20"/>
        </w:rPr>
        <w:t>.</w:t>
      </w:r>
    </w:p>
    <w:p w14:paraId="045309AE" w14:textId="77777777" w:rsidR="00430A3A" w:rsidRPr="00475D39" w:rsidRDefault="00430A3A" w:rsidP="00E22364">
      <w:pPr>
        <w:jc w:val="both"/>
        <w:rPr>
          <w:rFonts w:ascii="Verdana" w:hAnsi="Verdana"/>
          <w:sz w:val="20"/>
          <w:szCs w:val="20"/>
        </w:rPr>
      </w:pPr>
    </w:p>
    <w:p w14:paraId="00A70087" w14:textId="77777777" w:rsidR="00430A3A" w:rsidRPr="00475D39" w:rsidRDefault="00430A3A" w:rsidP="00E22364">
      <w:pPr>
        <w:rPr>
          <w:rFonts w:ascii="Verdana" w:hAnsi="Verdana"/>
          <w:b/>
          <w:u w:val="single"/>
        </w:rPr>
      </w:pPr>
      <w:r w:rsidRPr="00475D39">
        <w:rPr>
          <w:rFonts w:ascii="Verdana" w:hAnsi="Verdana"/>
          <w:b/>
          <w:u w:val="single"/>
        </w:rPr>
        <w:br w:type="page"/>
      </w:r>
    </w:p>
    <w:p w14:paraId="21CBE3E2" w14:textId="77777777" w:rsidR="0055546D" w:rsidRPr="00475D39" w:rsidRDefault="0055546D" w:rsidP="00E22364">
      <w:pPr>
        <w:pStyle w:val="Normaln"/>
        <w:widowControl/>
        <w:tabs>
          <w:tab w:val="left" w:pos="567"/>
        </w:tabs>
        <w:spacing w:line="360" w:lineRule="auto"/>
        <w:jc w:val="left"/>
        <w:rPr>
          <w:rFonts w:ascii="Verdana" w:hAnsi="Verdana"/>
          <w:b/>
          <w:szCs w:val="24"/>
          <w:u w:val="single"/>
        </w:rPr>
      </w:pPr>
      <w:r w:rsidRPr="00475D39">
        <w:rPr>
          <w:rFonts w:ascii="Verdana" w:hAnsi="Verdana"/>
          <w:b/>
          <w:szCs w:val="24"/>
          <w:u w:val="single"/>
        </w:rPr>
        <w:lastRenderedPageBreak/>
        <w:t>Příspěvek na ekologické a k přírodě šetrné technologie</w:t>
      </w:r>
    </w:p>
    <w:p w14:paraId="25F2085B" w14:textId="77777777" w:rsidR="0055546D" w:rsidRPr="00475D39" w:rsidRDefault="0055546D" w:rsidP="00E22364">
      <w:pPr>
        <w:pStyle w:val="Normaln"/>
        <w:widowControl/>
        <w:tabs>
          <w:tab w:val="left" w:pos="567"/>
        </w:tabs>
        <w:spacing w:before="120" w:line="360" w:lineRule="auto"/>
        <w:rPr>
          <w:rFonts w:ascii="Verdana" w:hAnsi="Verdana"/>
          <w:b/>
          <w:sz w:val="20"/>
          <w:u w:val="single"/>
        </w:rPr>
      </w:pPr>
      <w:r w:rsidRPr="00475D39">
        <w:rPr>
          <w:rFonts w:ascii="Verdana" w:hAnsi="Verdana"/>
          <w:b/>
          <w:sz w:val="20"/>
          <w:u w:val="single"/>
        </w:rPr>
        <w:t>Předmět příspěvku:</w:t>
      </w:r>
    </w:p>
    <w:p w14:paraId="51375354" w14:textId="77777777" w:rsidR="0055546D" w:rsidRPr="00475D39" w:rsidRDefault="0055546D" w:rsidP="00E22364">
      <w:pPr>
        <w:pStyle w:val="Normaln"/>
        <w:widowControl/>
        <w:numPr>
          <w:ilvl w:val="0"/>
          <w:numId w:val="4"/>
        </w:numPr>
        <w:ind w:left="426"/>
        <w:rPr>
          <w:rFonts w:ascii="Verdana" w:hAnsi="Verdana"/>
          <w:sz w:val="20"/>
        </w:rPr>
      </w:pPr>
      <w:r w:rsidRPr="00475D39">
        <w:rPr>
          <w:rFonts w:ascii="Verdana" w:hAnsi="Verdana"/>
          <w:sz w:val="20"/>
        </w:rPr>
        <w:t>vyklizování nebo přibližování dříví lanovkou v lesním porostu,</w:t>
      </w:r>
    </w:p>
    <w:p w14:paraId="52848B8D" w14:textId="77777777" w:rsidR="0055546D" w:rsidRPr="00475D39" w:rsidRDefault="0055546D" w:rsidP="00E22364">
      <w:pPr>
        <w:pStyle w:val="Normaln"/>
        <w:widowControl/>
        <w:numPr>
          <w:ilvl w:val="0"/>
          <w:numId w:val="4"/>
        </w:numPr>
        <w:ind w:left="426"/>
        <w:rPr>
          <w:rFonts w:ascii="Verdana" w:hAnsi="Verdana"/>
          <w:sz w:val="20"/>
        </w:rPr>
      </w:pPr>
      <w:r w:rsidRPr="00475D39">
        <w:rPr>
          <w:rFonts w:ascii="Verdana" w:hAnsi="Verdana"/>
          <w:sz w:val="20"/>
        </w:rPr>
        <w:t>vyklizování nebo přibližování dříví koněm v lesním porostu,</w:t>
      </w:r>
    </w:p>
    <w:p w14:paraId="41EA9410" w14:textId="77777777" w:rsidR="006B1BB0" w:rsidRPr="00475D39" w:rsidRDefault="006B1BB0" w:rsidP="00E22364">
      <w:pPr>
        <w:pStyle w:val="Normaln"/>
        <w:widowControl/>
        <w:numPr>
          <w:ilvl w:val="0"/>
          <w:numId w:val="4"/>
        </w:numPr>
        <w:ind w:left="426"/>
        <w:rPr>
          <w:rFonts w:ascii="Verdana" w:hAnsi="Verdana"/>
          <w:sz w:val="20"/>
        </w:rPr>
      </w:pPr>
      <w:r w:rsidRPr="00475D39">
        <w:rPr>
          <w:rFonts w:ascii="Verdana" w:hAnsi="Verdana"/>
          <w:sz w:val="20"/>
        </w:rPr>
        <w:t>vyklizování nebo přibližování dříví železným koněm v lesním porostu,</w:t>
      </w:r>
    </w:p>
    <w:p w14:paraId="5F3EFC9B" w14:textId="77777777" w:rsidR="0055546D" w:rsidRPr="00475D39" w:rsidRDefault="0055546D" w:rsidP="00E22364">
      <w:pPr>
        <w:pStyle w:val="Normaln"/>
        <w:widowControl/>
        <w:numPr>
          <w:ilvl w:val="0"/>
          <w:numId w:val="4"/>
        </w:numPr>
        <w:ind w:left="426"/>
        <w:rPr>
          <w:rFonts w:ascii="Verdana" w:hAnsi="Verdana"/>
          <w:sz w:val="20"/>
        </w:rPr>
      </w:pPr>
      <w:r w:rsidRPr="00475D39">
        <w:rPr>
          <w:rFonts w:ascii="Verdana" w:hAnsi="Verdana"/>
          <w:sz w:val="20"/>
        </w:rPr>
        <w:t xml:space="preserve">přibližování dříví sortimentní metodou na odvozní místo bez vlečení dřeva po </w:t>
      </w:r>
      <w:r w:rsidR="00481710" w:rsidRPr="00475D39">
        <w:rPr>
          <w:rFonts w:ascii="Verdana" w:hAnsi="Verdana"/>
          <w:sz w:val="20"/>
        </w:rPr>
        <w:t>zemi</w:t>
      </w:r>
      <w:r w:rsidRPr="00475D39">
        <w:rPr>
          <w:rFonts w:ascii="Verdana" w:hAnsi="Verdana"/>
          <w:sz w:val="20"/>
        </w:rPr>
        <w:t xml:space="preserve"> </w:t>
      </w:r>
      <w:r w:rsidRPr="00FD757B">
        <w:rPr>
          <w:rFonts w:ascii="Verdana" w:hAnsi="Verdana"/>
          <w:sz w:val="20"/>
        </w:rPr>
        <w:t>stroji</w:t>
      </w:r>
      <w:r w:rsidR="00265B7B" w:rsidRPr="00FD757B">
        <w:rPr>
          <w:rFonts w:ascii="Verdana" w:hAnsi="Verdana"/>
          <w:sz w:val="20"/>
        </w:rPr>
        <w:t xml:space="preserve"> s hmotností do 6 tun na nápravu</w:t>
      </w:r>
      <w:r w:rsidRPr="00475D39">
        <w:rPr>
          <w:rFonts w:ascii="Verdana" w:hAnsi="Verdana"/>
          <w:sz w:val="20"/>
        </w:rPr>
        <w:t xml:space="preserve">, </w:t>
      </w:r>
    </w:p>
    <w:p w14:paraId="0E6DBB80" w14:textId="098E8647" w:rsidR="0055546D" w:rsidRDefault="0055546D" w:rsidP="00E22364">
      <w:pPr>
        <w:pStyle w:val="Normaln"/>
        <w:widowControl/>
        <w:numPr>
          <w:ilvl w:val="0"/>
          <w:numId w:val="4"/>
        </w:numPr>
        <w:ind w:left="426"/>
        <w:rPr>
          <w:rFonts w:ascii="Verdana" w:hAnsi="Verdana"/>
          <w:sz w:val="20"/>
        </w:rPr>
      </w:pPr>
      <w:r w:rsidRPr="00475D39">
        <w:rPr>
          <w:rFonts w:ascii="Verdana" w:hAnsi="Verdana"/>
          <w:sz w:val="20"/>
        </w:rPr>
        <w:t xml:space="preserve">likvidace klestu </w:t>
      </w:r>
      <w:proofErr w:type="spellStart"/>
      <w:r w:rsidRPr="00475D39">
        <w:rPr>
          <w:rFonts w:ascii="Verdana" w:hAnsi="Verdana"/>
          <w:sz w:val="20"/>
        </w:rPr>
        <w:t>štěpkováním</w:t>
      </w:r>
      <w:proofErr w:type="spellEnd"/>
      <w:r w:rsidRPr="00475D39">
        <w:rPr>
          <w:rFonts w:ascii="Verdana" w:hAnsi="Verdana"/>
          <w:sz w:val="20"/>
        </w:rPr>
        <w:t xml:space="preserve"> nebo drcením před obnovou lesa s rozptýlením hmoty</w:t>
      </w:r>
      <w:r w:rsidR="001B28E8">
        <w:rPr>
          <w:rFonts w:ascii="Verdana" w:hAnsi="Verdana"/>
          <w:sz w:val="20"/>
        </w:rPr>
        <w:t>.</w:t>
      </w:r>
    </w:p>
    <w:p w14:paraId="08DC255A" w14:textId="77777777" w:rsidR="00A84EAD" w:rsidRPr="00475D39" w:rsidRDefault="00A84EAD" w:rsidP="00A84EAD">
      <w:pPr>
        <w:pStyle w:val="Normaln"/>
        <w:widowControl/>
        <w:rPr>
          <w:rFonts w:ascii="Verdana" w:hAnsi="Verdana"/>
          <w:sz w:val="20"/>
        </w:rPr>
      </w:pPr>
    </w:p>
    <w:p w14:paraId="22BED446" w14:textId="77777777" w:rsidR="0055546D" w:rsidRPr="00475D39" w:rsidRDefault="00184E2C" w:rsidP="00E22364">
      <w:pPr>
        <w:pStyle w:val="Normaln"/>
        <w:widowControl/>
        <w:tabs>
          <w:tab w:val="left" w:pos="567"/>
        </w:tabs>
        <w:spacing w:before="120" w:line="360" w:lineRule="auto"/>
        <w:rPr>
          <w:rFonts w:ascii="Verdana" w:hAnsi="Verdana"/>
          <w:b/>
          <w:sz w:val="20"/>
          <w:u w:val="single"/>
        </w:rPr>
      </w:pPr>
      <w:r w:rsidRPr="00475D39">
        <w:rPr>
          <w:rFonts w:ascii="Verdana" w:hAnsi="Verdana"/>
          <w:b/>
          <w:sz w:val="20"/>
          <w:u w:val="single"/>
        </w:rPr>
        <w:t>Možná k</w:t>
      </w:r>
      <w:r w:rsidR="0055546D" w:rsidRPr="00475D39">
        <w:rPr>
          <w:rFonts w:ascii="Verdana" w:hAnsi="Verdana"/>
          <w:b/>
          <w:sz w:val="20"/>
          <w:u w:val="single"/>
        </w:rPr>
        <w:t>ritéria příspěvku:</w:t>
      </w:r>
    </w:p>
    <w:p w14:paraId="0DE252CE" w14:textId="77777777" w:rsidR="00AB698B" w:rsidRPr="00475D39" w:rsidRDefault="00AB698B" w:rsidP="00E22364">
      <w:pPr>
        <w:pStyle w:val="Normaln"/>
        <w:widowControl/>
        <w:ind w:left="426"/>
        <w:rPr>
          <w:rFonts w:ascii="Verdana" w:hAnsi="Verdana"/>
          <w:sz w:val="20"/>
        </w:rPr>
      </w:pPr>
      <w:r w:rsidRPr="00475D39">
        <w:rPr>
          <w:rFonts w:ascii="Verdana" w:hAnsi="Verdana"/>
          <w:sz w:val="20"/>
        </w:rPr>
        <w:t>Poskytovatel může rozlišit výši sazeb podle typologické skladby (soubory lesních typů), kategorie lesa (lesy ochranné, lesy zvláštního určení, lesy hospodářské), případně dalších kritérií.</w:t>
      </w:r>
    </w:p>
    <w:p w14:paraId="560782A8" w14:textId="77777777" w:rsidR="001B28E8" w:rsidRPr="00A943FD" w:rsidRDefault="001B28E8" w:rsidP="001B28E8">
      <w:pPr>
        <w:pStyle w:val="Nadpis2"/>
        <w:spacing w:after="0" w:line="276" w:lineRule="auto"/>
        <w:rPr>
          <w:rFonts w:ascii="Verdana" w:hAnsi="Verdana"/>
          <w:i w:val="0"/>
          <w:sz w:val="20"/>
          <w:u w:val="single"/>
        </w:rPr>
      </w:pPr>
      <w:r w:rsidRPr="00A943FD">
        <w:rPr>
          <w:rFonts w:ascii="Verdana" w:hAnsi="Verdana"/>
          <w:i w:val="0"/>
          <w:sz w:val="20"/>
          <w:u w:val="single"/>
        </w:rPr>
        <w:t>Sazba příspěvku:</w:t>
      </w:r>
    </w:p>
    <w:tbl>
      <w:tblPr>
        <w:tblW w:w="9072" w:type="dxa"/>
        <w:tblInd w:w="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1559"/>
        <w:gridCol w:w="2126"/>
      </w:tblGrid>
      <w:tr w:rsidR="001B28E8" w:rsidRPr="001B28E8" w14:paraId="03CBF047" w14:textId="77777777" w:rsidTr="0090116D">
        <w:trPr>
          <w:trHeight w:val="857"/>
        </w:trPr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14:paraId="74168508" w14:textId="77777777" w:rsidR="0090116D" w:rsidRPr="001B28E8" w:rsidRDefault="0090116D" w:rsidP="00E2236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B28E8">
              <w:rPr>
                <w:rFonts w:ascii="Verdana" w:hAnsi="Verdana"/>
                <w:b/>
                <w:sz w:val="20"/>
                <w:szCs w:val="20"/>
              </w:rPr>
              <w:t>Předmět příspěvku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1EFA8456" w14:textId="77777777" w:rsidR="0090116D" w:rsidRPr="001B28E8" w:rsidRDefault="0090116D" w:rsidP="00E2236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B28E8">
              <w:rPr>
                <w:rFonts w:ascii="Verdana" w:hAnsi="Verdana"/>
                <w:b/>
                <w:sz w:val="20"/>
                <w:szCs w:val="20"/>
              </w:rPr>
              <w:t>Technické jednotky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B3979C" w14:textId="77777777" w:rsidR="0090116D" w:rsidRPr="001B28E8" w:rsidRDefault="0090116D" w:rsidP="00E2236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B28E8">
              <w:rPr>
                <w:rFonts w:ascii="Verdana" w:hAnsi="Verdana"/>
                <w:b/>
                <w:sz w:val="20"/>
                <w:szCs w:val="20"/>
              </w:rPr>
              <w:t>Maximální sazba</w:t>
            </w:r>
          </w:p>
        </w:tc>
      </w:tr>
      <w:tr w:rsidR="001B28E8" w:rsidRPr="001B28E8" w14:paraId="32377542" w14:textId="77777777" w:rsidTr="00585360">
        <w:trPr>
          <w:trHeight w:val="552"/>
        </w:trPr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14:paraId="41CD7489" w14:textId="77777777" w:rsidR="0090116D" w:rsidRPr="001B28E8" w:rsidRDefault="0090116D" w:rsidP="00E22364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  <w:r w:rsidRPr="001B28E8">
              <w:rPr>
                <w:rFonts w:ascii="Verdana" w:hAnsi="Verdana"/>
                <w:sz w:val="20"/>
                <w:szCs w:val="20"/>
              </w:rPr>
              <w:t xml:space="preserve">Vyklizování nebo přibližování dříví lanovkou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01FC9413" w14:textId="77777777" w:rsidR="0090116D" w:rsidRPr="001B28E8" w:rsidRDefault="0090116D" w:rsidP="00E2236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B28E8">
              <w:rPr>
                <w:rFonts w:ascii="Verdana" w:hAnsi="Verdana"/>
                <w:sz w:val="20"/>
                <w:szCs w:val="20"/>
              </w:rPr>
              <w:t>Kč/m</w:t>
            </w:r>
            <w:r w:rsidRPr="001B28E8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C94A62" w14:textId="4641E3D3" w:rsidR="0090116D" w:rsidRPr="001B28E8" w:rsidRDefault="001B28E8" w:rsidP="004D1D01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B28E8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1B28E8" w:rsidRPr="001B28E8" w14:paraId="033FE0B1" w14:textId="77777777" w:rsidTr="00585360">
        <w:trPr>
          <w:trHeight w:val="552"/>
        </w:trPr>
        <w:tc>
          <w:tcPr>
            <w:tcW w:w="5387" w:type="dxa"/>
            <w:vAlign w:val="center"/>
          </w:tcPr>
          <w:p w14:paraId="149A45C9" w14:textId="77777777" w:rsidR="0090116D" w:rsidRPr="001B28E8" w:rsidRDefault="0090116D" w:rsidP="00E22364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  <w:r w:rsidRPr="001B28E8">
              <w:rPr>
                <w:rFonts w:ascii="Verdana" w:hAnsi="Verdana"/>
                <w:sz w:val="20"/>
                <w:szCs w:val="20"/>
              </w:rPr>
              <w:t xml:space="preserve">Vyklizování nebo přibližování dříví koněm </w:t>
            </w:r>
          </w:p>
        </w:tc>
        <w:tc>
          <w:tcPr>
            <w:tcW w:w="1559" w:type="dxa"/>
            <w:vAlign w:val="center"/>
          </w:tcPr>
          <w:p w14:paraId="7D73FD91" w14:textId="3F14FD5D" w:rsidR="0090116D" w:rsidRPr="001B28E8" w:rsidRDefault="00A546D9" w:rsidP="00E2236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B28E8">
              <w:rPr>
                <w:rFonts w:ascii="Verdana" w:hAnsi="Verdana"/>
                <w:sz w:val="20"/>
                <w:szCs w:val="20"/>
              </w:rPr>
              <w:t>Kč/</w:t>
            </w:r>
            <w:r w:rsidR="006B1BB0" w:rsidRPr="001B28E8">
              <w:rPr>
                <w:rFonts w:ascii="Verdana" w:hAnsi="Verdana"/>
                <w:sz w:val="20"/>
                <w:szCs w:val="20"/>
              </w:rPr>
              <w:t>m</w:t>
            </w:r>
            <w:r w:rsidR="006B1BB0" w:rsidRPr="001B28E8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65D3A3CD" w14:textId="657BE828" w:rsidR="0090116D" w:rsidRPr="001B28E8" w:rsidRDefault="001B28E8" w:rsidP="00E22364">
            <w:pPr>
              <w:numPr>
                <w:ilvl w:val="12"/>
                <w:numId w:val="0"/>
              </w:numPr>
              <w:tabs>
                <w:tab w:val="left" w:pos="118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B28E8">
              <w:rPr>
                <w:rFonts w:ascii="Verdana" w:hAnsi="Verdana"/>
                <w:sz w:val="20"/>
                <w:szCs w:val="20"/>
              </w:rPr>
              <w:t>80</w:t>
            </w:r>
          </w:p>
        </w:tc>
      </w:tr>
      <w:tr w:rsidR="001B28E8" w:rsidRPr="001B28E8" w14:paraId="5ADFCC6F" w14:textId="77777777" w:rsidTr="00585360">
        <w:trPr>
          <w:trHeight w:val="552"/>
        </w:trPr>
        <w:tc>
          <w:tcPr>
            <w:tcW w:w="5387" w:type="dxa"/>
            <w:vAlign w:val="center"/>
          </w:tcPr>
          <w:p w14:paraId="449BAB62" w14:textId="77777777" w:rsidR="006B1BB0" w:rsidRPr="001B28E8" w:rsidRDefault="006B1BB0" w:rsidP="00E22364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  <w:r w:rsidRPr="001B28E8">
              <w:rPr>
                <w:rFonts w:ascii="Verdana" w:hAnsi="Verdana"/>
                <w:sz w:val="20"/>
                <w:szCs w:val="20"/>
              </w:rPr>
              <w:t>Vyklizování nebo přibližování dříví železným koněm</w:t>
            </w:r>
          </w:p>
        </w:tc>
        <w:tc>
          <w:tcPr>
            <w:tcW w:w="1559" w:type="dxa"/>
            <w:vAlign w:val="center"/>
          </w:tcPr>
          <w:p w14:paraId="230ABA94" w14:textId="443E6CC7" w:rsidR="006B1BB0" w:rsidRPr="001B28E8" w:rsidRDefault="006B1BB0" w:rsidP="00E2236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B28E8">
              <w:rPr>
                <w:rFonts w:ascii="Verdana" w:hAnsi="Verdana"/>
                <w:sz w:val="20"/>
                <w:szCs w:val="20"/>
              </w:rPr>
              <w:t>Kč/m</w:t>
            </w:r>
            <w:r w:rsidRPr="001B28E8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6DA4806D" w14:textId="008728B2" w:rsidR="006B1BB0" w:rsidRPr="001B28E8" w:rsidRDefault="001B28E8" w:rsidP="00E2236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B28E8">
              <w:rPr>
                <w:rFonts w:ascii="Verdana" w:hAnsi="Verdana"/>
                <w:sz w:val="20"/>
                <w:szCs w:val="20"/>
              </w:rPr>
              <w:t>40</w:t>
            </w:r>
          </w:p>
        </w:tc>
      </w:tr>
      <w:tr w:rsidR="001B28E8" w:rsidRPr="001B28E8" w14:paraId="0246CD59" w14:textId="77777777" w:rsidTr="00585360">
        <w:trPr>
          <w:trHeight w:val="552"/>
        </w:trPr>
        <w:tc>
          <w:tcPr>
            <w:tcW w:w="5387" w:type="dxa"/>
            <w:vAlign w:val="center"/>
          </w:tcPr>
          <w:p w14:paraId="56B29B76" w14:textId="77777777" w:rsidR="0090116D" w:rsidRPr="001B28E8" w:rsidRDefault="0090116D" w:rsidP="00E22364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  <w:r w:rsidRPr="001B28E8">
              <w:rPr>
                <w:rFonts w:ascii="Verdana" w:hAnsi="Verdana"/>
                <w:sz w:val="20"/>
                <w:szCs w:val="20"/>
              </w:rPr>
              <w:t xml:space="preserve">Přibližování dříví strojem bez vlečení po zemi </w:t>
            </w:r>
          </w:p>
        </w:tc>
        <w:tc>
          <w:tcPr>
            <w:tcW w:w="1559" w:type="dxa"/>
            <w:vAlign w:val="center"/>
          </w:tcPr>
          <w:p w14:paraId="1D02CF3E" w14:textId="77777777" w:rsidR="0090116D" w:rsidRPr="001B28E8" w:rsidRDefault="0090116D" w:rsidP="00E2236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B28E8">
              <w:rPr>
                <w:rFonts w:ascii="Verdana" w:hAnsi="Verdana"/>
                <w:sz w:val="20"/>
                <w:szCs w:val="20"/>
              </w:rPr>
              <w:t>Kč/m</w:t>
            </w:r>
            <w:r w:rsidRPr="001B28E8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0FD53B0B" w14:textId="0D148D65" w:rsidR="0090116D" w:rsidRPr="001B28E8" w:rsidRDefault="001B28E8" w:rsidP="00E2236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B28E8">
              <w:rPr>
                <w:rFonts w:ascii="Verdana" w:hAnsi="Verdana"/>
                <w:sz w:val="20"/>
                <w:szCs w:val="20"/>
              </w:rPr>
              <w:t>30</w:t>
            </w:r>
          </w:p>
        </w:tc>
      </w:tr>
      <w:tr w:rsidR="001B28E8" w:rsidRPr="001B28E8" w14:paraId="4CB2AFA3" w14:textId="77777777" w:rsidTr="00A84EAD">
        <w:trPr>
          <w:trHeight w:val="552"/>
        </w:trPr>
        <w:tc>
          <w:tcPr>
            <w:tcW w:w="5387" w:type="dxa"/>
            <w:vAlign w:val="center"/>
          </w:tcPr>
          <w:p w14:paraId="71407338" w14:textId="77777777" w:rsidR="0090116D" w:rsidRPr="001B28E8" w:rsidRDefault="0090116D" w:rsidP="00E22364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  <w:r w:rsidRPr="001B28E8">
              <w:rPr>
                <w:rFonts w:ascii="Verdana" w:hAnsi="Verdana"/>
                <w:sz w:val="20"/>
                <w:szCs w:val="20"/>
              </w:rPr>
              <w:t xml:space="preserve">Likvidace klestu </w:t>
            </w:r>
            <w:proofErr w:type="spellStart"/>
            <w:r w:rsidRPr="001B28E8">
              <w:rPr>
                <w:rFonts w:ascii="Verdana" w:hAnsi="Verdana"/>
                <w:sz w:val="20"/>
                <w:szCs w:val="20"/>
              </w:rPr>
              <w:t>štěpkováním</w:t>
            </w:r>
            <w:proofErr w:type="spellEnd"/>
            <w:r w:rsidRPr="001B28E8">
              <w:rPr>
                <w:rFonts w:ascii="Verdana" w:hAnsi="Verdana"/>
                <w:sz w:val="20"/>
                <w:szCs w:val="20"/>
              </w:rPr>
              <w:t xml:space="preserve"> nebo drcením </w:t>
            </w:r>
          </w:p>
        </w:tc>
        <w:tc>
          <w:tcPr>
            <w:tcW w:w="1559" w:type="dxa"/>
            <w:vAlign w:val="center"/>
          </w:tcPr>
          <w:p w14:paraId="50912BC6" w14:textId="77777777" w:rsidR="0090116D" w:rsidRPr="001B28E8" w:rsidRDefault="0090116D" w:rsidP="00E2236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B28E8">
              <w:rPr>
                <w:rFonts w:ascii="Verdana" w:hAnsi="Verdana"/>
                <w:sz w:val="20"/>
                <w:szCs w:val="20"/>
              </w:rPr>
              <w:t>Kč/ha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6C492238" w14:textId="0E6D7BE1" w:rsidR="0090116D" w:rsidRPr="001B28E8" w:rsidRDefault="001B28E8" w:rsidP="00E22364">
            <w:pPr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B28E8">
              <w:rPr>
                <w:rFonts w:ascii="Verdana" w:hAnsi="Verdana"/>
                <w:sz w:val="20"/>
                <w:szCs w:val="20"/>
              </w:rPr>
              <w:t>18</w:t>
            </w:r>
            <w:r w:rsidR="00C7379C" w:rsidRPr="001B28E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0116D" w:rsidRPr="001B28E8">
              <w:rPr>
                <w:rFonts w:ascii="Verdana" w:hAnsi="Verdana"/>
                <w:sz w:val="20"/>
                <w:szCs w:val="20"/>
              </w:rPr>
              <w:t>000</w:t>
            </w:r>
          </w:p>
        </w:tc>
      </w:tr>
    </w:tbl>
    <w:p w14:paraId="7E08CC43" w14:textId="77777777" w:rsidR="0055546D" w:rsidRPr="00475D39" w:rsidRDefault="0055546D" w:rsidP="00E22364">
      <w:pPr>
        <w:pStyle w:val="Normaln"/>
        <w:widowControl/>
        <w:numPr>
          <w:ilvl w:val="12"/>
          <w:numId w:val="0"/>
        </w:numPr>
        <w:tabs>
          <w:tab w:val="left" w:pos="567"/>
        </w:tabs>
        <w:spacing w:before="240" w:line="360" w:lineRule="auto"/>
        <w:rPr>
          <w:rFonts w:ascii="Verdana" w:hAnsi="Verdana"/>
          <w:b/>
          <w:sz w:val="20"/>
          <w:u w:val="single"/>
        </w:rPr>
      </w:pPr>
      <w:r w:rsidRPr="00475D39">
        <w:rPr>
          <w:rFonts w:ascii="Verdana" w:hAnsi="Verdana"/>
          <w:b/>
          <w:sz w:val="20"/>
          <w:u w:val="single"/>
        </w:rPr>
        <w:t>Způsob výpočtu příspěvku:</w:t>
      </w:r>
    </w:p>
    <w:p w14:paraId="3291348E" w14:textId="77777777" w:rsidR="0055546D" w:rsidRPr="00475D39" w:rsidRDefault="00B709CE" w:rsidP="00E22364">
      <w:pPr>
        <w:pStyle w:val="Normaln"/>
        <w:widowControl/>
        <w:rPr>
          <w:rFonts w:ascii="Verdana" w:hAnsi="Verdana"/>
          <w:sz w:val="20"/>
        </w:rPr>
      </w:pPr>
      <w:r w:rsidRPr="00475D39">
        <w:rPr>
          <w:rFonts w:ascii="Verdana" w:hAnsi="Verdana"/>
          <w:sz w:val="20"/>
        </w:rPr>
        <w:t>V</w:t>
      </w:r>
      <w:r w:rsidR="0055546D" w:rsidRPr="00475D39">
        <w:rPr>
          <w:rFonts w:ascii="Verdana" w:hAnsi="Verdana"/>
          <w:sz w:val="20"/>
        </w:rPr>
        <w:t>ýše příspěvku se stanoví součinem sazby a množství skutečně provedených technických jednotek (</w:t>
      </w:r>
      <w:r w:rsidR="00913314" w:rsidRPr="00475D39">
        <w:rPr>
          <w:rFonts w:ascii="Verdana" w:hAnsi="Verdana"/>
          <w:sz w:val="20"/>
        </w:rPr>
        <w:t>m</w:t>
      </w:r>
      <w:r w:rsidR="00913314" w:rsidRPr="00475D39">
        <w:rPr>
          <w:rFonts w:ascii="Verdana" w:hAnsi="Verdana"/>
          <w:sz w:val="20"/>
          <w:vertAlign w:val="superscript"/>
        </w:rPr>
        <w:t>3</w:t>
      </w:r>
      <w:r w:rsidR="0055546D" w:rsidRPr="00475D39">
        <w:rPr>
          <w:rFonts w:ascii="Verdana" w:hAnsi="Verdana"/>
          <w:sz w:val="20"/>
        </w:rPr>
        <w:t>, ha).</w:t>
      </w:r>
    </w:p>
    <w:p w14:paraId="0799FC23" w14:textId="77777777" w:rsidR="00FF5F80" w:rsidRPr="00475D39" w:rsidRDefault="0055546D" w:rsidP="00E22364">
      <w:pPr>
        <w:pStyle w:val="Normaln"/>
        <w:widowControl/>
        <w:numPr>
          <w:ilvl w:val="12"/>
          <w:numId w:val="0"/>
        </w:numPr>
        <w:tabs>
          <w:tab w:val="left" w:pos="567"/>
        </w:tabs>
        <w:spacing w:before="240" w:line="360" w:lineRule="auto"/>
        <w:rPr>
          <w:rFonts w:ascii="Verdana" w:hAnsi="Verdana"/>
          <w:b/>
          <w:sz w:val="20"/>
          <w:u w:val="single"/>
        </w:rPr>
      </w:pPr>
      <w:r w:rsidRPr="00475D39">
        <w:rPr>
          <w:rFonts w:ascii="Verdana" w:hAnsi="Verdana"/>
          <w:b/>
          <w:sz w:val="20"/>
          <w:u w:val="single"/>
        </w:rPr>
        <w:t>Podmínky přiznání příspěvku:</w:t>
      </w:r>
    </w:p>
    <w:p w14:paraId="396A884E" w14:textId="77777777" w:rsidR="0055546D" w:rsidRPr="00475D39" w:rsidRDefault="0055546D" w:rsidP="00E22364">
      <w:pPr>
        <w:pStyle w:val="Normaln"/>
        <w:widowControl/>
        <w:numPr>
          <w:ilvl w:val="0"/>
          <w:numId w:val="17"/>
        </w:numPr>
        <w:ind w:left="426" w:hanging="426"/>
        <w:rPr>
          <w:rFonts w:ascii="Verdana" w:hAnsi="Verdana"/>
          <w:sz w:val="20"/>
        </w:rPr>
      </w:pPr>
      <w:r w:rsidRPr="00475D39">
        <w:rPr>
          <w:rFonts w:ascii="Verdana" w:hAnsi="Verdana"/>
          <w:sz w:val="20"/>
        </w:rPr>
        <w:t>kvalita provedených prací a jejich soulad s</w:t>
      </w:r>
      <w:r w:rsidR="00222C71" w:rsidRPr="00475D39">
        <w:rPr>
          <w:rFonts w:ascii="Verdana" w:hAnsi="Verdana"/>
          <w:sz w:val="20"/>
        </w:rPr>
        <w:t xml:space="preserve"> </w:t>
      </w:r>
      <w:r w:rsidRPr="00475D39">
        <w:rPr>
          <w:rFonts w:ascii="Verdana" w:hAnsi="Verdana"/>
          <w:sz w:val="20"/>
        </w:rPr>
        <w:t>právními předpisy upravujícími hospodaření v lesích jsou potvrzeny odborným lesním hospodářem,</w:t>
      </w:r>
    </w:p>
    <w:p w14:paraId="46FBFE03" w14:textId="77777777" w:rsidR="0055546D" w:rsidRPr="00475D39" w:rsidRDefault="0055546D" w:rsidP="00E22364">
      <w:pPr>
        <w:pStyle w:val="Normaln"/>
        <w:widowControl/>
        <w:numPr>
          <w:ilvl w:val="0"/>
          <w:numId w:val="17"/>
        </w:numPr>
        <w:ind w:left="426" w:hanging="426"/>
        <w:rPr>
          <w:rFonts w:ascii="Verdana" w:hAnsi="Verdana"/>
          <w:sz w:val="20"/>
        </w:rPr>
      </w:pPr>
      <w:r w:rsidRPr="00475D39">
        <w:rPr>
          <w:rFonts w:ascii="Verdana" w:hAnsi="Verdana"/>
          <w:sz w:val="20"/>
        </w:rPr>
        <w:t>žadatel hospodaří v souladu s právními předpisy upravujícími hospodaření v lesích,</w:t>
      </w:r>
    </w:p>
    <w:p w14:paraId="4C4CA596" w14:textId="447882B9" w:rsidR="00430A3A" w:rsidRDefault="0055546D" w:rsidP="00E22364">
      <w:pPr>
        <w:pStyle w:val="Normaln"/>
        <w:widowControl/>
        <w:numPr>
          <w:ilvl w:val="0"/>
          <w:numId w:val="17"/>
        </w:numPr>
        <w:ind w:left="426" w:hanging="426"/>
        <w:rPr>
          <w:rFonts w:ascii="Verdana" w:hAnsi="Verdana"/>
          <w:sz w:val="20"/>
        </w:rPr>
      </w:pPr>
      <w:r w:rsidRPr="00475D39">
        <w:rPr>
          <w:rFonts w:ascii="Verdana" w:hAnsi="Verdana"/>
          <w:sz w:val="20"/>
        </w:rPr>
        <w:t>v případě kombinace několika technologií použije žadatel pouze saz</w:t>
      </w:r>
      <w:r w:rsidR="00442604" w:rsidRPr="00475D39">
        <w:rPr>
          <w:rFonts w:ascii="Verdana" w:hAnsi="Verdana"/>
          <w:sz w:val="20"/>
        </w:rPr>
        <w:t>bu, která je pro něj výhodnější</w:t>
      </w:r>
      <w:r w:rsidR="00430A3A" w:rsidRPr="00475D39">
        <w:rPr>
          <w:rFonts w:ascii="Verdana" w:hAnsi="Verdana"/>
          <w:sz w:val="20"/>
        </w:rPr>
        <w:t>.</w:t>
      </w:r>
    </w:p>
    <w:p w14:paraId="4AF67150" w14:textId="58677650" w:rsidR="005B4472" w:rsidRDefault="005B4472" w:rsidP="005B4472">
      <w:pPr>
        <w:pStyle w:val="Normaln"/>
        <w:widowControl/>
        <w:numPr>
          <w:ilvl w:val="0"/>
          <w:numId w:val="17"/>
        </w:numPr>
        <w:ind w:left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při li</w:t>
      </w:r>
      <w:r w:rsidRPr="005B4472">
        <w:rPr>
          <w:rFonts w:ascii="Verdana" w:hAnsi="Verdana"/>
          <w:sz w:val="20"/>
        </w:rPr>
        <w:t>kvidac</w:t>
      </w:r>
      <w:r>
        <w:rPr>
          <w:rFonts w:ascii="Verdana" w:hAnsi="Verdana"/>
          <w:sz w:val="20"/>
        </w:rPr>
        <w:t>i</w:t>
      </w:r>
      <w:r w:rsidRPr="005B4472">
        <w:rPr>
          <w:rFonts w:ascii="Verdana" w:hAnsi="Verdana"/>
          <w:sz w:val="20"/>
        </w:rPr>
        <w:t xml:space="preserve"> klestu </w:t>
      </w:r>
      <w:proofErr w:type="spellStart"/>
      <w:r w:rsidRPr="005B4472">
        <w:rPr>
          <w:rFonts w:ascii="Verdana" w:hAnsi="Verdana"/>
          <w:sz w:val="20"/>
        </w:rPr>
        <w:t>štěpkováním</w:t>
      </w:r>
      <w:proofErr w:type="spellEnd"/>
      <w:r w:rsidRPr="005B4472">
        <w:rPr>
          <w:rFonts w:ascii="Verdana" w:hAnsi="Verdana"/>
          <w:sz w:val="20"/>
        </w:rPr>
        <w:t xml:space="preserve"> nebo drcením při obnově lesa </w:t>
      </w:r>
      <w:r>
        <w:rPr>
          <w:rFonts w:ascii="Verdana" w:hAnsi="Verdana"/>
          <w:sz w:val="20"/>
        </w:rPr>
        <w:t xml:space="preserve">je štěpka rozptýlena v obnovovaném porostu. </w:t>
      </w:r>
    </w:p>
    <w:p w14:paraId="337945EF" w14:textId="77777777" w:rsidR="00654D49" w:rsidRPr="00475D39" w:rsidRDefault="00654D49" w:rsidP="00E22364">
      <w:pPr>
        <w:pStyle w:val="Normaln"/>
        <w:widowControl/>
        <w:ind w:left="426"/>
        <w:rPr>
          <w:rFonts w:ascii="Verdana" w:hAnsi="Verdana"/>
          <w:sz w:val="20"/>
        </w:rPr>
      </w:pPr>
    </w:p>
    <w:p w14:paraId="4E7C9E84" w14:textId="77777777" w:rsidR="00430A3A" w:rsidRPr="00475D39" w:rsidRDefault="00430A3A" w:rsidP="00E22364">
      <w:pPr>
        <w:rPr>
          <w:rFonts w:ascii="Verdana" w:hAnsi="Verdana"/>
          <w:sz w:val="20"/>
          <w:szCs w:val="20"/>
        </w:rPr>
      </w:pPr>
      <w:r w:rsidRPr="00475D39">
        <w:rPr>
          <w:rFonts w:ascii="Verdana" w:hAnsi="Verdana"/>
          <w:sz w:val="20"/>
        </w:rPr>
        <w:br w:type="page"/>
      </w:r>
    </w:p>
    <w:p w14:paraId="6487A6B8" w14:textId="77777777" w:rsidR="00EE4911" w:rsidRPr="00475D39" w:rsidRDefault="0013329C" w:rsidP="00E22364">
      <w:pPr>
        <w:pStyle w:val="Nadpis1"/>
        <w:widowControl/>
        <w:tabs>
          <w:tab w:val="clear" w:pos="567"/>
        </w:tabs>
        <w:spacing w:before="120" w:after="60" w:line="276" w:lineRule="auto"/>
        <w:jc w:val="both"/>
        <w:rPr>
          <w:rFonts w:ascii="Verdana" w:hAnsi="Verdana"/>
          <w:szCs w:val="24"/>
          <w:u w:val="single"/>
        </w:rPr>
      </w:pPr>
      <w:r w:rsidRPr="00475D39">
        <w:rPr>
          <w:rFonts w:ascii="Verdana" w:hAnsi="Verdana"/>
          <w:szCs w:val="24"/>
          <w:u w:val="single"/>
        </w:rPr>
        <w:lastRenderedPageBreak/>
        <w:t>Příspěvek na p</w:t>
      </w:r>
      <w:r w:rsidR="00360C0E" w:rsidRPr="00475D39">
        <w:rPr>
          <w:rFonts w:ascii="Verdana" w:hAnsi="Verdana"/>
          <w:szCs w:val="24"/>
          <w:u w:val="single"/>
        </w:rPr>
        <w:t xml:space="preserve">reventivní </w:t>
      </w:r>
      <w:r w:rsidR="008D3DEA" w:rsidRPr="00475D39">
        <w:rPr>
          <w:rFonts w:ascii="Verdana" w:hAnsi="Verdana"/>
          <w:szCs w:val="24"/>
          <w:u w:val="single"/>
        </w:rPr>
        <w:t xml:space="preserve">a obranná </w:t>
      </w:r>
      <w:r w:rsidR="00360C0E" w:rsidRPr="00475D39">
        <w:rPr>
          <w:rFonts w:ascii="Verdana" w:hAnsi="Verdana"/>
          <w:szCs w:val="24"/>
          <w:u w:val="single"/>
        </w:rPr>
        <w:t>o</w:t>
      </w:r>
      <w:r w:rsidR="00EE4911" w:rsidRPr="00475D39">
        <w:rPr>
          <w:rFonts w:ascii="Verdana" w:hAnsi="Verdana"/>
          <w:szCs w:val="24"/>
          <w:u w:val="single"/>
        </w:rPr>
        <w:t xml:space="preserve">patření </w:t>
      </w:r>
      <w:r w:rsidR="00DF2795" w:rsidRPr="00475D39">
        <w:rPr>
          <w:rFonts w:ascii="Verdana" w:hAnsi="Verdana"/>
          <w:szCs w:val="24"/>
          <w:u w:val="single"/>
        </w:rPr>
        <w:t>v</w:t>
      </w:r>
      <w:r w:rsidR="005163A5" w:rsidRPr="00475D39">
        <w:rPr>
          <w:rFonts w:ascii="Verdana" w:hAnsi="Verdana"/>
          <w:szCs w:val="24"/>
          <w:u w:val="single"/>
        </w:rPr>
        <w:t xml:space="preserve"> ochraně </w:t>
      </w:r>
      <w:r w:rsidR="00DF2795" w:rsidRPr="00475D39">
        <w:rPr>
          <w:rFonts w:ascii="Verdana" w:hAnsi="Verdana"/>
          <w:szCs w:val="24"/>
          <w:u w:val="single"/>
        </w:rPr>
        <w:t>lesa</w:t>
      </w:r>
    </w:p>
    <w:p w14:paraId="4313C326" w14:textId="77777777" w:rsidR="00EE4911" w:rsidRPr="00475D39" w:rsidRDefault="00EE4911" w:rsidP="00E22364">
      <w:pPr>
        <w:spacing w:line="276" w:lineRule="auto"/>
        <w:jc w:val="both"/>
        <w:rPr>
          <w:b/>
          <w:u w:val="single"/>
        </w:rPr>
      </w:pPr>
    </w:p>
    <w:p w14:paraId="68326EA1" w14:textId="77777777" w:rsidR="00BA0509" w:rsidRPr="00475D39" w:rsidRDefault="00BA0509" w:rsidP="00E2236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75D39">
        <w:rPr>
          <w:rFonts w:ascii="Verdana" w:hAnsi="Verdana"/>
          <w:b/>
          <w:sz w:val="20"/>
          <w:szCs w:val="20"/>
          <w:u w:val="single"/>
        </w:rPr>
        <w:t xml:space="preserve">Předmět </w:t>
      </w:r>
      <w:r w:rsidR="00DF4682" w:rsidRPr="00475D39">
        <w:rPr>
          <w:rFonts w:ascii="Verdana" w:hAnsi="Verdana"/>
          <w:b/>
          <w:sz w:val="20"/>
          <w:szCs w:val="20"/>
          <w:u w:val="single"/>
        </w:rPr>
        <w:t>příspěvku</w:t>
      </w:r>
      <w:r w:rsidR="00EE4911" w:rsidRPr="00475D39">
        <w:rPr>
          <w:rFonts w:ascii="Verdana" w:hAnsi="Verdana"/>
          <w:b/>
          <w:sz w:val="20"/>
          <w:szCs w:val="20"/>
        </w:rPr>
        <w:t>:</w:t>
      </w:r>
    </w:p>
    <w:p w14:paraId="71CB10EB" w14:textId="77777777" w:rsidR="00D96AF8" w:rsidRPr="00475D39" w:rsidRDefault="00D96AF8" w:rsidP="00E2236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75D39">
        <w:rPr>
          <w:rFonts w:ascii="Verdana" w:hAnsi="Verdana"/>
          <w:b/>
          <w:sz w:val="20"/>
          <w:szCs w:val="20"/>
        </w:rPr>
        <w:t>Opatření v ochraně lesa před škůdci</w:t>
      </w:r>
    </w:p>
    <w:p w14:paraId="1654FFEF" w14:textId="77777777" w:rsidR="00750FD1" w:rsidRPr="00475D39" w:rsidRDefault="002F6E2A" w:rsidP="00E22364">
      <w:pPr>
        <w:pStyle w:val="Seznamsodrkami2"/>
        <w:numPr>
          <w:ilvl w:val="0"/>
          <w:numId w:val="34"/>
        </w:numPr>
        <w:rPr>
          <w:color w:val="auto"/>
        </w:rPr>
      </w:pPr>
      <w:r w:rsidRPr="00475D39">
        <w:rPr>
          <w:color w:val="auto"/>
        </w:rPr>
        <w:t>instalace a asanace lapáku na podkorní hmyz,</w:t>
      </w:r>
    </w:p>
    <w:p w14:paraId="55EB3157" w14:textId="77777777" w:rsidR="002F6E2A" w:rsidRPr="00475D39" w:rsidRDefault="00750FD1" w:rsidP="00E22364">
      <w:pPr>
        <w:pStyle w:val="Seznamsodrkami2"/>
        <w:numPr>
          <w:ilvl w:val="0"/>
          <w:numId w:val="34"/>
        </w:numPr>
        <w:rPr>
          <w:color w:val="auto"/>
        </w:rPr>
      </w:pPr>
      <w:r w:rsidRPr="00475D39">
        <w:rPr>
          <w:color w:val="auto"/>
        </w:rPr>
        <w:t>pořízení a instalace feromonových odparníků</w:t>
      </w:r>
      <w:r w:rsidR="008D47F2" w:rsidRPr="00475D39">
        <w:rPr>
          <w:color w:val="auto"/>
        </w:rPr>
        <w:t xml:space="preserve">, pořízení </w:t>
      </w:r>
      <w:r w:rsidRPr="00475D39">
        <w:rPr>
          <w:color w:val="auto"/>
        </w:rPr>
        <w:t>feromonových návnad</w:t>
      </w:r>
      <w:r w:rsidR="009824D1" w:rsidRPr="00475D39">
        <w:rPr>
          <w:color w:val="auto"/>
        </w:rPr>
        <w:t xml:space="preserve"> (lapače)</w:t>
      </w:r>
    </w:p>
    <w:p w14:paraId="3AD0B551" w14:textId="77777777" w:rsidR="008D2ED9" w:rsidRPr="00475D39" w:rsidRDefault="00DE0997" w:rsidP="00E22364">
      <w:pPr>
        <w:pStyle w:val="Seznamsodrkami2"/>
        <w:numPr>
          <w:ilvl w:val="0"/>
          <w:numId w:val="34"/>
        </w:numPr>
        <w:rPr>
          <w:color w:val="auto"/>
        </w:rPr>
      </w:pPr>
      <w:r w:rsidRPr="00475D39">
        <w:rPr>
          <w:color w:val="auto"/>
        </w:rPr>
        <w:t xml:space="preserve">mechanická nebo </w:t>
      </w:r>
      <w:r w:rsidR="008D2ED9" w:rsidRPr="00475D39">
        <w:rPr>
          <w:color w:val="auto"/>
        </w:rPr>
        <w:t>chemick</w:t>
      </w:r>
      <w:r w:rsidR="002E5D46" w:rsidRPr="00475D39">
        <w:rPr>
          <w:color w:val="auto"/>
        </w:rPr>
        <w:t>á</w:t>
      </w:r>
      <w:r w:rsidR="008D2ED9" w:rsidRPr="00475D39">
        <w:rPr>
          <w:color w:val="auto"/>
        </w:rPr>
        <w:t xml:space="preserve"> ochran</w:t>
      </w:r>
      <w:r w:rsidR="002E5D46" w:rsidRPr="00475D39">
        <w:rPr>
          <w:color w:val="auto"/>
        </w:rPr>
        <w:t>a</w:t>
      </w:r>
      <w:r w:rsidR="008D2ED9" w:rsidRPr="00475D39">
        <w:rPr>
          <w:color w:val="auto"/>
        </w:rPr>
        <w:t xml:space="preserve"> dříví (ošetření dříví proti hmyzím škůdcům </w:t>
      </w:r>
      <w:r w:rsidR="00343BA0" w:rsidRPr="00475D39">
        <w:rPr>
          <w:color w:val="auto"/>
        </w:rPr>
        <w:t>aplikací účinné látky nebo odkorněním</w:t>
      </w:r>
      <w:r w:rsidR="009425F5" w:rsidRPr="00475D39">
        <w:rPr>
          <w:color w:val="auto"/>
        </w:rPr>
        <w:t>)</w:t>
      </w:r>
    </w:p>
    <w:p w14:paraId="73C8AEAD" w14:textId="77777777" w:rsidR="00D96AF8" w:rsidRPr="00475D39" w:rsidRDefault="008D2ED9" w:rsidP="00E22364">
      <w:pPr>
        <w:pStyle w:val="Seznamsodrkami2"/>
        <w:numPr>
          <w:ilvl w:val="0"/>
          <w:numId w:val="34"/>
        </w:numPr>
        <w:rPr>
          <w:color w:val="auto"/>
        </w:rPr>
      </w:pPr>
      <w:r w:rsidRPr="00475D39">
        <w:rPr>
          <w:color w:val="auto"/>
        </w:rPr>
        <w:t>ošetření dříví proti hmyzím škůdcům insekticidními sítěmi</w:t>
      </w:r>
    </w:p>
    <w:p w14:paraId="74E22346" w14:textId="77777777" w:rsidR="00C74BF4" w:rsidRPr="00475D39" w:rsidRDefault="00E74529" w:rsidP="00E22364">
      <w:pPr>
        <w:pStyle w:val="Seznamsodrkami2"/>
        <w:numPr>
          <w:ilvl w:val="0"/>
          <w:numId w:val="34"/>
        </w:numPr>
        <w:rPr>
          <w:color w:val="auto"/>
        </w:rPr>
      </w:pPr>
      <w:r w:rsidRPr="00475D39">
        <w:rPr>
          <w:color w:val="auto"/>
        </w:rPr>
        <w:t xml:space="preserve">odstranění </w:t>
      </w:r>
      <w:r w:rsidR="00C74BF4" w:rsidRPr="00475D39">
        <w:rPr>
          <w:color w:val="auto"/>
        </w:rPr>
        <w:t>poškozených jehličnatých dřevin</w:t>
      </w:r>
      <w:r w:rsidRPr="00475D39">
        <w:rPr>
          <w:color w:val="auto"/>
        </w:rPr>
        <w:t xml:space="preserve"> s ponecháním </w:t>
      </w:r>
      <w:r w:rsidR="00D42E3A" w:rsidRPr="00475D39">
        <w:rPr>
          <w:color w:val="auto"/>
        </w:rPr>
        <w:t xml:space="preserve">části </w:t>
      </w:r>
      <w:r w:rsidRPr="00475D39">
        <w:rPr>
          <w:color w:val="auto"/>
        </w:rPr>
        <w:t>štěpky z vytěženého dříví na ploše</w:t>
      </w:r>
    </w:p>
    <w:p w14:paraId="22701B29" w14:textId="77777777" w:rsidR="005D5BE7" w:rsidRPr="00475D39" w:rsidRDefault="005D5BE7" w:rsidP="00E22364">
      <w:pPr>
        <w:pStyle w:val="Seznamsodrkami2"/>
        <w:rPr>
          <w:color w:val="auto"/>
        </w:rPr>
      </w:pPr>
    </w:p>
    <w:p w14:paraId="41CEA892" w14:textId="77777777" w:rsidR="00D96AF8" w:rsidRPr="00475D39" w:rsidRDefault="00D96AF8" w:rsidP="00E22364">
      <w:pPr>
        <w:pStyle w:val="Seznamsodrkami2"/>
        <w:rPr>
          <w:b/>
          <w:color w:val="auto"/>
        </w:rPr>
      </w:pPr>
      <w:r w:rsidRPr="00475D39">
        <w:rPr>
          <w:b/>
          <w:color w:val="auto"/>
        </w:rPr>
        <w:t>Opatření v ochraně lesa proti okusu a loupání zvěří</w:t>
      </w:r>
    </w:p>
    <w:p w14:paraId="3025B71E" w14:textId="77777777" w:rsidR="00EE4911" w:rsidRPr="00475D39" w:rsidRDefault="00D96AF8" w:rsidP="00E22364">
      <w:pPr>
        <w:pStyle w:val="Seznamsodrkami2"/>
        <w:numPr>
          <w:ilvl w:val="0"/>
          <w:numId w:val="42"/>
        </w:numPr>
        <w:rPr>
          <w:color w:val="auto"/>
        </w:rPr>
      </w:pPr>
      <w:r w:rsidRPr="00475D39">
        <w:rPr>
          <w:color w:val="auto"/>
        </w:rPr>
        <w:t xml:space="preserve">mechanická ochrana proti okusu a loupání (ovazování, </w:t>
      </w:r>
      <w:r w:rsidR="003F3337" w:rsidRPr="00475D39">
        <w:rPr>
          <w:color w:val="auto"/>
        </w:rPr>
        <w:t>vyvětvování</w:t>
      </w:r>
      <w:r w:rsidRPr="00475D39">
        <w:rPr>
          <w:color w:val="auto"/>
        </w:rPr>
        <w:t>)</w:t>
      </w:r>
      <w:r w:rsidR="005D5BE7" w:rsidRPr="00475D39">
        <w:rPr>
          <w:color w:val="auto"/>
        </w:rPr>
        <w:t>.</w:t>
      </w:r>
    </w:p>
    <w:p w14:paraId="31EEB7B7" w14:textId="77777777" w:rsidR="005B16CD" w:rsidRPr="00475D39" w:rsidRDefault="005B16CD" w:rsidP="00E22364">
      <w:pPr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</w:p>
    <w:p w14:paraId="2E0ABBB4" w14:textId="77777777" w:rsidR="005B16CD" w:rsidRPr="00475D39" w:rsidRDefault="001A4A4E" w:rsidP="00E2236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75D39">
        <w:rPr>
          <w:rFonts w:ascii="Verdana" w:hAnsi="Verdana"/>
          <w:b/>
          <w:sz w:val="20"/>
          <w:szCs w:val="20"/>
          <w:u w:val="single"/>
        </w:rPr>
        <w:t>V</w:t>
      </w:r>
      <w:r w:rsidR="00EE4911" w:rsidRPr="00475D39">
        <w:rPr>
          <w:rFonts w:ascii="Verdana" w:hAnsi="Verdana"/>
          <w:b/>
          <w:sz w:val="20"/>
          <w:szCs w:val="20"/>
          <w:u w:val="single"/>
        </w:rPr>
        <w:t>ýše podpory</w:t>
      </w:r>
      <w:r w:rsidRPr="00475D39">
        <w:rPr>
          <w:rFonts w:ascii="Verdana" w:hAnsi="Verdana"/>
          <w:b/>
          <w:sz w:val="20"/>
          <w:szCs w:val="20"/>
          <w:u w:val="single"/>
        </w:rPr>
        <w:t xml:space="preserve"> a způsob výpočtu</w:t>
      </w:r>
      <w:r w:rsidR="00EE4911" w:rsidRPr="00475D39">
        <w:rPr>
          <w:rFonts w:ascii="Verdana" w:hAnsi="Verdana"/>
          <w:b/>
          <w:sz w:val="20"/>
          <w:szCs w:val="20"/>
        </w:rPr>
        <w:t xml:space="preserve">: </w:t>
      </w:r>
    </w:p>
    <w:p w14:paraId="6CCFA228" w14:textId="77777777" w:rsidR="005B16CD" w:rsidRPr="00475D39" w:rsidRDefault="005B16CD" w:rsidP="00E22364">
      <w:pPr>
        <w:jc w:val="both"/>
        <w:rPr>
          <w:rFonts w:ascii="Verdana" w:hAnsi="Verdana"/>
          <w:sz w:val="20"/>
          <w:szCs w:val="20"/>
        </w:rPr>
      </w:pPr>
      <w:r w:rsidRPr="00475D39">
        <w:rPr>
          <w:rFonts w:ascii="Verdana" w:hAnsi="Verdana"/>
          <w:sz w:val="20"/>
          <w:szCs w:val="20"/>
        </w:rPr>
        <w:t>Podpora se poskytuje d</w:t>
      </w:r>
      <w:r w:rsidR="001A4A4E" w:rsidRPr="00475D39">
        <w:rPr>
          <w:rFonts w:ascii="Verdana" w:hAnsi="Verdana"/>
          <w:sz w:val="20"/>
          <w:szCs w:val="20"/>
        </w:rPr>
        <w:t xml:space="preserve">o </w:t>
      </w:r>
      <w:r w:rsidRPr="00475D39">
        <w:rPr>
          <w:rFonts w:ascii="Verdana" w:hAnsi="Verdana"/>
          <w:sz w:val="20"/>
          <w:szCs w:val="20"/>
        </w:rPr>
        <w:t xml:space="preserve">výše </w:t>
      </w:r>
      <w:r w:rsidR="00EE4911" w:rsidRPr="00475D39">
        <w:rPr>
          <w:rFonts w:ascii="Verdana" w:hAnsi="Verdana"/>
          <w:sz w:val="20"/>
          <w:szCs w:val="20"/>
        </w:rPr>
        <w:t xml:space="preserve">100 % </w:t>
      </w:r>
      <w:r w:rsidR="00DF2795" w:rsidRPr="00475D39">
        <w:rPr>
          <w:rFonts w:ascii="Verdana" w:hAnsi="Verdana"/>
          <w:sz w:val="20"/>
          <w:szCs w:val="20"/>
        </w:rPr>
        <w:t xml:space="preserve">prokázaných </w:t>
      </w:r>
      <w:r w:rsidR="00EE4911" w:rsidRPr="00475D39">
        <w:rPr>
          <w:rFonts w:ascii="Verdana" w:hAnsi="Verdana"/>
          <w:sz w:val="20"/>
          <w:szCs w:val="20"/>
        </w:rPr>
        <w:t xml:space="preserve">nákladů </w:t>
      </w:r>
      <w:r w:rsidR="00FA1417" w:rsidRPr="00475D39">
        <w:rPr>
          <w:rFonts w:ascii="Verdana" w:hAnsi="Verdana"/>
          <w:sz w:val="20"/>
          <w:szCs w:val="20"/>
        </w:rPr>
        <w:t xml:space="preserve">(dle předložených účetních dokladů) </w:t>
      </w:r>
      <w:r w:rsidR="001A4A4E" w:rsidRPr="00475D39">
        <w:rPr>
          <w:rFonts w:ascii="Verdana" w:hAnsi="Verdana"/>
          <w:sz w:val="20"/>
          <w:szCs w:val="20"/>
        </w:rPr>
        <w:t xml:space="preserve">vynaložených </w:t>
      </w:r>
      <w:r w:rsidR="00EE4911" w:rsidRPr="00475D39">
        <w:rPr>
          <w:rFonts w:ascii="Verdana" w:hAnsi="Verdana"/>
          <w:sz w:val="20"/>
          <w:szCs w:val="20"/>
        </w:rPr>
        <w:t xml:space="preserve">na </w:t>
      </w:r>
      <w:r w:rsidR="001A4A4E" w:rsidRPr="00475D39">
        <w:rPr>
          <w:rFonts w:ascii="Verdana" w:hAnsi="Verdana"/>
          <w:sz w:val="20"/>
          <w:szCs w:val="20"/>
        </w:rPr>
        <w:t xml:space="preserve">ošetření lapáků. </w:t>
      </w:r>
    </w:p>
    <w:p w14:paraId="748CDA74" w14:textId="77777777" w:rsidR="005B16CD" w:rsidRPr="00475D39" w:rsidRDefault="00E20AF0" w:rsidP="00E22364">
      <w:pPr>
        <w:jc w:val="both"/>
        <w:rPr>
          <w:rFonts w:ascii="Verdana" w:hAnsi="Verdana"/>
          <w:sz w:val="20"/>
          <w:szCs w:val="20"/>
        </w:rPr>
      </w:pPr>
      <w:r w:rsidRPr="00475D39">
        <w:rPr>
          <w:rFonts w:ascii="Verdana" w:hAnsi="Verdana"/>
          <w:sz w:val="20"/>
          <w:szCs w:val="20"/>
        </w:rPr>
        <w:t>Stanoví-li tak poskytovatel navazujícím předpisem, p</w:t>
      </w:r>
      <w:r w:rsidR="001A4A4E" w:rsidRPr="00475D39">
        <w:rPr>
          <w:rFonts w:ascii="Verdana" w:hAnsi="Verdana"/>
          <w:sz w:val="20"/>
          <w:szCs w:val="20"/>
        </w:rPr>
        <w:t xml:space="preserve">odporu je možné poskytovat </w:t>
      </w:r>
      <w:r w:rsidR="00A77E33" w:rsidRPr="00475D39">
        <w:rPr>
          <w:rFonts w:ascii="Verdana" w:hAnsi="Verdana"/>
          <w:sz w:val="20"/>
          <w:szCs w:val="20"/>
        </w:rPr>
        <w:t xml:space="preserve">také </w:t>
      </w:r>
      <w:r w:rsidR="005B16CD" w:rsidRPr="00475D39">
        <w:rPr>
          <w:rFonts w:ascii="Verdana" w:hAnsi="Verdana"/>
          <w:sz w:val="20"/>
          <w:szCs w:val="20"/>
        </w:rPr>
        <w:t>jako sazbový příspěvek</w:t>
      </w:r>
      <w:r w:rsidR="00FA1417" w:rsidRPr="00475D39">
        <w:rPr>
          <w:rFonts w:ascii="Verdana" w:hAnsi="Verdana"/>
          <w:sz w:val="20"/>
          <w:szCs w:val="20"/>
        </w:rPr>
        <w:t xml:space="preserve"> </w:t>
      </w:r>
      <w:r w:rsidR="00750FD1" w:rsidRPr="00475D39">
        <w:rPr>
          <w:rFonts w:ascii="Verdana" w:hAnsi="Verdana"/>
          <w:sz w:val="20"/>
          <w:szCs w:val="20"/>
        </w:rPr>
        <w:t xml:space="preserve">na vybranou technickou jednotku </w:t>
      </w:r>
      <w:r w:rsidR="00FA1417" w:rsidRPr="00475D39">
        <w:rPr>
          <w:rFonts w:ascii="Verdana" w:hAnsi="Verdana"/>
          <w:sz w:val="20"/>
          <w:szCs w:val="20"/>
        </w:rPr>
        <w:t>(Kč/ks lapáků, Kč/m3 ošetřeného dříví, Kč/</w:t>
      </w:r>
      <w:r w:rsidR="00A77E33" w:rsidRPr="00475D39">
        <w:rPr>
          <w:rFonts w:ascii="Verdana" w:hAnsi="Verdana"/>
          <w:sz w:val="20"/>
          <w:szCs w:val="20"/>
        </w:rPr>
        <w:t xml:space="preserve">ks </w:t>
      </w:r>
      <w:r w:rsidR="00591ECA" w:rsidRPr="00475D39">
        <w:rPr>
          <w:rFonts w:ascii="Verdana" w:hAnsi="Verdana"/>
          <w:sz w:val="20"/>
          <w:szCs w:val="20"/>
        </w:rPr>
        <w:t xml:space="preserve">pořízených </w:t>
      </w:r>
      <w:r w:rsidR="00A77E33" w:rsidRPr="00475D39">
        <w:rPr>
          <w:rFonts w:ascii="Verdana" w:hAnsi="Verdana"/>
          <w:sz w:val="20"/>
          <w:szCs w:val="20"/>
        </w:rPr>
        <w:t>insekticidní</w:t>
      </w:r>
      <w:r w:rsidR="00591ECA" w:rsidRPr="00475D39">
        <w:rPr>
          <w:rFonts w:ascii="Verdana" w:hAnsi="Verdana"/>
          <w:sz w:val="20"/>
          <w:szCs w:val="20"/>
        </w:rPr>
        <w:t>ch</w:t>
      </w:r>
      <w:r w:rsidR="00FA1417" w:rsidRPr="00475D39">
        <w:rPr>
          <w:rFonts w:ascii="Verdana" w:hAnsi="Verdana"/>
          <w:sz w:val="20"/>
          <w:szCs w:val="20"/>
        </w:rPr>
        <w:t xml:space="preserve"> sít</w:t>
      </w:r>
      <w:r w:rsidR="00591ECA" w:rsidRPr="00475D39">
        <w:rPr>
          <w:rFonts w:ascii="Verdana" w:hAnsi="Verdana"/>
          <w:sz w:val="20"/>
          <w:szCs w:val="20"/>
        </w:rPr>
        <w:t>í</w:t>
      </w:r>
      <w:r w:rsidR="004122BC" w:rsidRPr="00475D39">
        <w:rPr>
          <w:rFonts w:ascii="Verdana" w:hAnsi="Verdana"/>
          <w:sz w:val="20"/>
          <w:szCs w:val="20"/>
        </w:rPr>
        <w:t>, Kč/ 1 ochráněný strom</w:t>
      </w:r>
      <w:r w:rsidR="00FA1417" w:rsidRPr="00475D39">
        <w:rPr>
          <w:rFonts w:ascii="Verdana" w:hAnsi="Verdana"/>
          <w:sz w:val="20"/>
          <w:szCs w:val="20"/>
        </w:rPr>
        <w:t>)</w:t>
      </w:r>
      <w:r w:rsidR="004E525B" w:rsidRPr="00475D39">
        <w:rPr>
          <w:rFonts w:ascii="Verdana" w:hAnsi="Verdana"/>
          <w:sz w:val="20"/>
          <w:szCs w:val="20"/>
        </w:rPr>
        <w:t xml:space="preserve">, </w:t>
      </w:r>
      <w:r w:rsidR="005B16CD" w:rsidRPr="00475D39">
        <w:rPr>
          <w:rFonts w:ascii="Verdana" w:hAnsi="Verdana"/>
          <w:sz w:val="20"/>
          <w:szCs w:val="20"/>
        </w:rPr>
        <w:t>výše sazby</w:t>
      </w:r>
      <w:r w:rsidR="001A4A4E" w:rsidRPr="00475D39">
        <w:rPr>
          <w:rFonts w:ascii="Verdana" w:hAnsi="Verdana"/>
          <w:sz w:val="20"/>
          <w:szCs w:val="20"/>
        </w:rPr>
        <w:t xml:space="preserve"> nesmí překročit 100 % </w:t>
      </w:r>
      <w:r w:rsidR="007A7FDB" w:rsidRPr="00475D39">
        <w:rPr>
          <w:rFonts w:ascii="Verdana" w:hAnsi="Verdana"/>
          <w:sz w:val="20"/>
          <w:szCs w:val="20"/>
        </w:rPr>
        <w:t>reálných</w:t>
      </w:r>
      <w:r w:rsidR="001A4A4E" w:rsidRPr="00475D39">
        <w:rPr>
          <w:rFonts w:ascii="Verdana" w:hAnsi="Verdana"/>
          <w:sz w:val="20"/>
          <w:szCs w:val="20"/>
        </w:rPr>
        <w:t xml:space="preserve"> nákladů</w:t>
      </w:r>
      <w:r w:rsidR="007A6D7E" w:rsidRPr="00475D39">
        <w:rPr>
          <w:rFonts w:ascii="Verdana" w:hAnsi="Verdana"/>
          <w:sz w:val="20"/>
          <w:szCs w:val="20"/>
        </w:rPr>
        <w:t xml:space="preserve"> na uvedené činnosti</w:t>
      </w:r>
      <w:r w:rsidR="001A4A4E" w:rsidRPr="00475D39">
        <w:rPr>
          <w:rFonts w:ascii="Verdana" w:hAnsi="Verdana"/>
          <w:sz w:val="20"/>
          <w:szCs w:val="20"/>
        </w:rPr>
        <w:t xml:space="preserve">. </w:t>
      </w:r>
    </w:p>
    <w:p w14:paraId="5AA59325" w14:textId="77777777" w:rsidR="00EE4911" w:rsidRPr="00475D39" w:rsidRDefault="00EE4911" w:rsidP="00E22364">
      <w:pPr>
        <w:jc w:val="both"/>
        <w:rPr>
          <w:rFonts w:ascii="Verdana" w:hAnsi="Verdana"/>
          <w:sz w:val="20"/>
          <w:szCs w:val="20"/>
        </w:rPr>
      </w:pPr>
    </w:p>
    <w:p w14:paraId="1D0AC7CA" w14:textId="77777777" w:rsidR="001A4A4E" w:rsidRPr="00475D39" w:rsidRDefault="00EE4911" w:rsidP="00E2236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75D39">
        <w:rPr>
          <w:rFonts w:ascii="Verdana" w:hAnsi="Verdana"/>
          <w:b/>
          <w:sz w:val="20"/>
          <w:szCs w:val="20"/>
          <w:u w:val="single"/>
        </w:rPr>
        <w:t xml:space="preserve">Podmínky </w:t>
      </w:r>
      <w:r w:rsidR="001A4A4E" w:rsidRPr="00475D39">
        <w:rPr>
          <w:rFonts w:ascii="Verdana" w:hAnsi="Verdana"/>
          <w:b/>
          <w:sz w:val="20"/>
          <w:szCs w:val="20"/>
          <w:u w:val="single"/>
        </w:rPr>
        <w:t xml:space="preserve">přiznání </w:t>
      </w:r>
      <w:r w:rsidR="005B16CD" w:rsidRPr="00475D39">
        <w:rPr>
          <w:rFonts w:ascii="Verdana" w:hAnsi="Verdana"/>
          <w:b/>
          <w:sz w:val="20"/>
          <w:szCs w:val="20"/>
          <w:u w:val="single"/>
        </w:rPr>
        <w:t>příspěvku</w:t>
      </w:r>
      <w:r w:rsidRPr="00475D39">
        <w:rPr>
          <w:rFonts w:ascii="Verdana" w:hAnsi="Verdana"/>
          <w:b/>
          <w:sz w:val="20"/>
          <w:szCs w:val="20"/>
        </w:rPr>
        <w:t xml:space="preserve">: </w:t>
      </w:r>
    </w:p>
    <w:p w14:paraId="419F3F96" w14:textId="77777777" w:rsidR="00C07F28" w:rsidRPr="00475D39" w:rsidRDefault="00D10EB5" w:rsidP="00E22364">
      <w:pPr>
        <w:numPr>
          <w:ilvl w:val="0"/>
          <w:numId w:val="22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475D39">
        <w:rPr>
          <w:rFonts w:ascii="Verdana" w:hAnsi="Verdana"/>
          <w:sz w:val="20"/>
          <w:szCs w:val="20"/>
        </w:rPr>
        <w:t>kvalita provedených prací a jejich soulad s právními předpisy upravujícími hospodaření v</w:t>
      </w:r>
      <w:r w:rsidR="00A93E63" w:rsidRPr="00475D39">
        <w:rPr>
          <w:rFonts w:ascii="Verdana" w:hAnsi="Verdana"/>
          <w:sz w:val="20"/>
          <w:szCs w:val="20"/>
        </w:rPr>
        <w:t xml:space="preserve"> </w:t>
      </w:r>
      <w:r w:rsidRPr="00475D39">
        <w:rPr>
          <w:rFonts w:ascii="Verdana" w:hAnsi="Verdana"/>
          <w:sz w:val="20"/>
          <w:szCs w:val="20"/>
        </w:rPr>
        <w:t>lesích jsou potvrzeny odborným lesním hospodářem</w:t>
      </w:r>
      <w:r w:rsidR="00537AB0" w:rsidRPr="00475D39">
        <w:rPr>
          <w:rFonts w:ascii="Verdana" w:hAnsi="Verdana"/>
          <w:sz w:val="20"/>
          <w:szCs w:val="20"/>
        </w:rPr>
        <w:t>,</w:t>
      </w:r>
    </w:p>
    <w:p w14:paraId="155747F8" w14:textId="77777777" w:rsidR="00D10EB5" w:rsidRPr="00475D39" w:rsidRDefault="00C07F28" w:rsidP="00E22364">
      <w:pPr>
        <w:numPr>
          <w:ilvl w:val="0"/>
          <w:numId w:val="22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475D39">
        <w:rPr>
          <w:rFonts w:ascii="Verdana" w:hAnsi="Verdana"/>
          <w:sz w:val="20"/>
          <w:szCs w:val="20"/>
        </w:rPr>
        <w:t>lapák je včas asanován nebo odvezen z lesa, tedy v době, než škůdce dokončil vývoj</w:t>
      </w:r>
      <w:r w:rsidR="00537AB0" w:rsidRPr="00475D39">
        <w:rPr>
          <w:rFonts w:ascii="Verdana" w:hAnsi="Verdana"/>
          <w:sz w:val="20"/>
          <w:szCs w:val="20"/>
        </w:rPr>
        <w:t>,</w:t>
      </w:r>
    </w:p>
    <w:p w14:paraId="5070ACD7" w14:textId="77777777" w:rsidR="00C07F28" w:rsidRPr="00475D39" w:rsidRDefault="00C07F28" w:rsidP="00E22364">
      <w:pPr>
        <w:numPr>
          <w:ilvl w:val="0"/>
          <w:numId w:val="22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475D39">
        <w:rPr>
          <w:rFonts w:ascii="Verdana" w:hAnsi="Verdana"/>
          <w:sz w:val="20"/>
          <w:szCs w:val="20"/>
        </w:rPr>
        <w:t>v případě aplikace chemické asanace je použito povolen</w:t>
      </w:r>
      <w:r w:rsidR="0083063C" w:rsidRPr="00475D39">
        <w:rPr>
          <w:rFonts w:ascii="Verdana" w:hAnsi="Verdana"/>
          <w:sz w:val="20"/>
          <w:szCs w:val="20"/>
        </w:rPr>
        <w:t>ých</w:t>
      </w:r>
      <w:r w:rsidRPr="00475D39">
        <w:rPr>
          <w:rFonts w:ascii="Verdana" w:hAnsi="Verdana"/>
          <w:sz w:val="20"/>
          <w:szCs w:val="20"/>
        </w:rPr>
        <w:t xml:space="preserve"> </w:t>
      </w:r>
      <w:r w:rsidR="0083063C" w:rsidRPr="00475D39">
        <w:rPr>
          <w:rFonts w:ascii="Verdana" w:hAnsi="Verdana"/>
          <w:sz w:val="20"/>
          <w:szCs w:val="20"/>
        </w:rPr>
        <w:t>přípravků</w:t>
      </w:r>
      <w:r w:rsidRPr="00475D39">
        <w:rPr>
          <w:rFonts w:ascii="Verdana" w:hAnsi="Verdana"/>
          <w:sz w:val="20"/>
          <w:szCs w:val="20"/>
        </w:rPr>
        <w:t xml:space="preserve"> uveden</w:t>
      </w:r>
      <w:r w:rsidR="005E70A8" w:rsidRPr="00475D39">
        <w:rPr>
          <w:rFonts w:ascii="Verdana" w:hAnsi="Verdana"/>
          <w:sz w:val="20"/>
          <w:szCs w:val="20"/>
        </w:rPr>
        <w:t>ých</w:t>
      </w:r>
      <w:r w:rsidRPr="00475D39">
        <w:rPr>
          <w:rFonts w:ascii="Verdana" w:hAnsi="Verdana"/>
          <w:sz w:val="20"/>
          <w:szCs w:val="20"/>
        </w:rPr>
        <w:t xml:space="preserve"> v Seznamu povolených přípravků a dalších prostředků na ochranu rostlin ve Věstníku Ústředního kontrolního a zkušebního ústavu zemědělského</w:t>
      </w:r>
      <w:r w:rsidR="00537AB0" w:rsidRPr="00475D39">
        <w:rPr>
          <w:rFonts w:ascii="Verdana" w:hAnsi="Verdana"/>
          <w:sz w:val="20"/>
          <w:szCs w:val="20"/>
        </w:rPr>
        <w:t>,</w:t>
      </w:r>
    </w:p>
    <w:p w14:paraId="0DA39358" w14:textId="77777777" w:rsidR="00537AB0" w:rsidRPr="001B28E8" w:rsidRDefault="00537AB0" w:rsidP="00E22364">
      <w:pPr>
        <w:numPr>
          <w:ilvl w:val="0"/>
          <w:numId w:val="22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475D39">
        <w:rPr>
          <w:rFonts w:ascii="Verdana" w:hAnsi="Verdana"/>
          <w:sz w:val="20"/>
          <w:szCs w:val="20"/>
        </w:rPr>
        <w:t xml:space="preserve">položení (instalace) lapáku </w:t>
      </w:r>
      <w:r w:rsidRPr="001B28E8">
        <w:rPr>
          <w:rFonts w:ascii="Verdana" w:hAnsi="Verdana"/>
          <w:sz w:val="20"/>
          <w:szCs w:val="20"/>
        </w:rPr>
        <w:t xml:space="preserve">nebo feromonového odparníku musí být oznámeno poskytovateli ve stanovené době od provedení; oznámení musí obsahovat </w:t>
      </w:r>
      <w:r w:rsidR="00BB7D37" w:rsidRPr="001B28E8">
        <w:rPr>
          <w:rFonts w:ascii="Verdana" w:hAnsi="Verdana"/>
          <w:sz w:val="20"/>
          <w:szCs w:val="20"/>
        </w:rPr>
        <w:t>soupis</w:t>
      </w:r>
      <w:r w:rsidRPr="001B28E8">
        <w:rPr>
          <w:rFonts w:ascii="Verdana" w:hAnsi="Verdana"/>
          <w:sz w:val="20"/>
          <w:szCs w:val="20"/>
        </w:rPr>
        <w:t xml:space="preserve"> </w:t>
      </w:r>
      <w:r w:rsidR="00BB7D37" w:rsidRPr="001B28E8">
        <w:rPr>
          <w:rFonts w:ascii="Verdana" w:hAnsi="Verdana"/>
          <w:sz w:val="20"/>
          <w:szCs w:val="20"/>
        </w:rPr>
        <w:t>položených a ošetřených</w:t>
      </w:r>
      <w:r w:rsidRPr="001B28E8">
        <w:rPr>
          <w:rFonts w:ascii="Verdana" w:hAnsi="Verdana"/>
          <w:sz w:val="20"/>
          <w:szCs w:val="20"/>
        </w:rPr>
        <w:t xml:space="preserve"> lapáků nebo odparníků v jednotlivých ohniscích</w:t>
      </w:r>
      <w:r w:rsidR="00BB7D37" w:rsidRPr="001B28E8">
        <w:rPr>
          <w:rFonts w:ascii="Verdana" w:hAnsi="Verdana"/>
          <w:sz w:val="20"/>
          <w:szCs w:val="20"/>
        </w:rPr>
        <w:t xml:space="preserve"> (vylišení do nejnižší</w:t>
      </w:r>
      <w:r w:rsidR="005002E6" w:rsidRPr="001B28E8">
        <w:rPr>
          <w:rFonts w:ascii="Verdana" w:hAnsi="Verdana"/>
          <w:sz w:val="20"/>
          <w:szCs w:val="20"/>
        </w:rPr>
        <w:t>ch</w:t>
      </w:r>
      <w:r w:rsidR="00BB7D37" w:rsidRPr="001B28E8">
        <w:rPr>
          <w:rFonts w:ascii="Verdana" w:hAnsi="Verdana"/>
          <w:sz w:val="20"/>
          <w:szCs w:val="20"/>
        </w:rPr>
        <w:t xml:space="preserve"> </w:t>
      </w:r>
      <w:r w:rsidR="00E36AFE" w:rsidRPr="001B28E8">
        <w:rPr>
          <w:rFonts w:ascii="Verdana" w:hAnsi="Verdana"/>
          <w:sz w:val="20"/>
          <w:szCs w:val="20"/>
        </w:rPr>
        <w:t>jednotek prostorového rozdělení lesa</w:t>
      </w:r>
      <w:r w:rsidR="002F34A2" w:rsidRPr="001B28E8">
        <w:rPr>
          <w:rFonts w:ascii="Verdana" w:hAnsi="Verdana"/>
          <w:sz w:val="20"/>
          <w:szCs w:val="20"/>
        </w:rPr>
        <w:t xml:space="preserve"> (JPRL)</w:t>
      </w:r>
      <w:r w:rsidR="00BB7D37" w:rsidRPr="001B28E8">
        <w:rPr>
          <w:rFonts w:ascii="Verdana" w:hAnsi="Verdana"/>
          <w:sz w:val="20"/>
          <w:szCs w:val="20"/>
        </w:rPr>
        <w:t>/</w:t>
      </w:r>
      <w:r w:rsidR="00521C22" w:rsidRPr="001B28E8">
        <w:rPr>
          <w:rFonts w:ascii="Verdana" w:hAnsi="Verdana"/>
          <w:sz w:val="20"/>
          <w:szCs w:val="20"/>
        </w:rPr>
        <w:t xml:space="preserve">případně </w:t>
      </w:r>
      <w:r w:rsidR="00BB7D37" w:rsidRPr="001B28E8">
        <w:rPr>
          <w:rFonts w:ascii="Verdana" w:hAnsi="Verdana"/>
          <w:sz w:val="20"/>
          <w:szCs w:val="20"/>
        </w:rPr>
        <w:t>zákres v lesnické mapě)</w:t>
      </w:r>
      <w:r w:rsidR="00412DA0" w:rsidRPr="001B28E8">
        <w:rPr>
          <w:rFonts w:ascii="Verdana" w:hAnsi="Verdana"/>
          <w:sz w:val="20"/>
          <w:szCs w:val="20"/>
        </w:rPr>
        <w:t xml:space="preserve">; </w:t>
      </w:r>
      <w:r w:rsidR="00820DF8" w:rsidRPr="001B28E8">
        <w:rPr>
          <w:rFonts w:ascii="Verdana" w:hAnsi="Verdana"/>
          <w:sz w:val="20"/>
          <w:szCs w:val="20"/>
        </w:rPr>
        <w:t>na všech feromonových odparnících instalovaných do feromonových lap</w:t>
      </w:r>
      <w:r w:rsidR="00521C22" w:rsidRPr="001B28E8">
        <w:rPr>
          <w:rFonts w:ascii="Verdana" w:hAnsi="Verdana"/>
          <w:sz w:val="20"/>
          <w:szCs w:val="20"/>
        </w:rPr>
        <w:t>ačů bude uveden datum instalace</w:t>
      </w:r>
      <w:r w:rsidR="00820DF8" w:rsidRPr="001B28E8">
        <w:rPr>
          <w:rFonts w:ascii="Verdana" w:hAnsi="Verdana"/>
          <w:sz w:val="20"/>
          <w:szCs w:val="20"/>
        </w:rPr>
        <w:t>,</w:t>
      </w:r>
    </w:p>
    <w:p w14:paraId="57584546" w14:textId="77777777" w:rsidR="00A07E3C" w:rsidRPr="00475D39" w:rsidRDefault="003D5673" w:rsidP="00E22364">
      <w:pPr>
        <w:numPr>
          <w:ilvl w:val="0"/>
          <w:numId w:val="22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475D39">
        <w:rPr>
          <w:rFonts w:ascii="Verdana" w:hAnsi="Verdana"/>
          <w:sz w:val="20"/>
          <w:szCs w:val="20"/>
        </w:rPr>
        <w:t xml:space="preserve">mechanická </w:t>
      </w:r>
      <w:r w:rsidR="00A07E3C" w:rsidRPr="00475D39">
        <w:rPr>
          <w:rFonts w:ascii="Verdana" w:hAnsi="Verdana"/>
          <w:sz w:val="20"/>
          <w:szCs w:val="20"/>
        </w:rPr>
        <w:t>asanace je provedena v řádné lhůtě; při aplikaci chemické asanace je použit</w:t>
      </w:r>
      <w:r w:rsidR="003F3337" w:rsidRPr="00475D39">
        <w:rPr>
          <w:rFonts w:ascii="Verdana" w:hAnsi="Verdana"/>
          <w:sz w:val="20"/>
          <w:szCs w:val="20"/>
        </w:rPr>
        <w:t xml:space="preserve"> přípravek proti lýkožroutům s přimíchaným barvivem</w:t>
      </w:r>
      <w:r w:rsidR="00A07E3C" w:rsidRPr="00475D39">
        <w:rPr>
          <w:rFonts w:ascii="Verdana" w:hAnsi="Verdana"/>
          <w:sz w:val="20"/>
          <w:szCs w:val="20"/>
        </w:rPr>
        <w:t xml:space="preserve">, </w:t>
      </w:r>
      <w:r w:rsidR="0020687B" w:rsidRPr="00475D39">
        <w:rPr>
          <w:rFonts w:ascii="Verdana" w:hAnsi="Verdana"/>
          <w:sz w:val="20"/>
          <w:szCs w:val="20"/>
        </w:rPr>
        <w:t>termín a způsob asanace se eviduje</w:t>
      </w:r>
      <w:r w:rsidR="006F5D54" w:rsidRPr="00475D39">
        <w:rPr>
          <w:rFonts w:ascii="Verdana" w:hAnsi="Verdana"/>
          <w:sz w:val="20"/>
          <w:szCs w:val="20"/>
        </w:rPr>
        <w:t>.</w:t>
      </w:r>
    </w:p>
    <w:p w14:paraId="70667202" w14:textId="77777777" w:rsidR="006F5D54" w:rsidRPr="00475D39" w:rsidRDefault="00A07E3C" w:rsidP="00E22364">
      <w:pPr>
        <w:numPr>
          <w:ilvl w:val="0"/>
          <w:numId w:val="22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475D39">
        <w:rPr>
          <w:rFonts w:ascii="Verdana" w:hAnsi="Verdana"/>
          <w:sz w:val="20"/>
          <w:szCs w:val="20"/>
        </w:rPr>
        <w:t>další podmínky instalace a asanace stanovuje poskytovatel v návaznosti na konkrétní stav</w:t>
      </w:r>
      <w:r w:rsidR="00836F69" w:rsidRPr="00475D39">
        <w:rPr>
          <w:rFonts w:ascii="Verdana" w:hAnsi="Verdana"/>
          <w:sz w:val="20"/>
          <w:szCs w:val="20"/>
        </w:rPr>
        <w:t>,</w:t>
      </w:r>
    </w:p>
    <w:p w14:paraId="25309FEE" w14:textId="77777777" w:rsidR="00836F69" w:rsidRPr="00475D39" w:rsidRDefault="00836F69" w:rsidP="00E22364">
      <w:pPr>
        <w:numPr>
          <w:ilvl w:val="0"/>
          <w:numId w:val="22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475D39">
        <w:rPr>
          <w:rFonts w:ascii="Verdana" w:hAnsi="Verdana"/>
          <w:sz w:val="20"/>
          <w:szCs w:val="20"/>
        </w:rPr>
        <w:t xml:space="preserve">při odstraňování poškozených jehličnatých dřevin z lesního porostu do 40 let věku a jejich </w:t>
      </w:r>
      <w:proofErr w:type="spellStart"/>
      <w:r w:rsidRPr="00475D39">
        <w:rPr>
          <w:rFonts w:ascii="Verdana" w:hAnsi="Verdana"/>
          <w:sz w:val="20"/>
          <w:szCs w:val="20"/>
        </w:rPr>
        <w:t>seštěpkování</w:t>
      </w:r>
      <w:proofErr w:type="spellEnd"/>
      <w:r w:rsidRPr="00475D39">
        <w:rPr>
          <w:rFonts w:ascii="Verdana" w:hAnsi="Verdana"/>
          <w:sz w:val="20"/>
          <w:szCs w:val="20"/>
        </w:rPr>
        <w:t xml:space="preserve"> musí být část štěpky ponechána a rovnoměrně </w:t>
      </w:r>
      <w:r w:rsidR="00BB70B5" w:rsidRPr="00475D39">
        <w:rPr>
          <w:rFonts w:ascii="Verdana" w:hAnsi="Verdana"/>
          <w:sz w:val="20"/>
          <w:szCs w:val="20"/>
        </w:rPr>
        <w:t>rozmístěna po ploše odstraněného porostu.</w:t>
      </w:r>
    </w:p>
    <w:p w14:paraId="557421D6" w14:textId="77777777" w:rsidR="00957C0F" w:rsidRPr="00475D39" w:rsidRDefault="00957C0F" w:rsidP="00E22364">
      <w:pPr>
        <w:ind w:left="284"/>
        <w:jc w:val="both"/>
        <w:rPr>
          <w:rFonts w:ascii="Verdana" w:hAnsi="Verdana"/>
          <w:sz w:val="20"/>
          <w:szCs w:val="20"/>
        </w:rPr>
      </w:pPr>
    </w:p>
    <w:p w14:paraId="6342E74E" w14:textId="77777777" w:rsidR="00957C0F" w:rsidRPr="00475D39" w:rsidRDefault="00957C0F" w:rsidP="00E22364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475D39">
        <w:rPr>
          <w:rFonts w:ascii="Verdana" w:hAnsi="Verdana"/>
          <w:b/>
          <w:sz w:val="20"/>
          <w:szCs w:val="20"/>
          <w:u w:val="single"/>
        </w:rPr>
        <w:t>Specifické náležitosti žádosti</w:t>
      </w:r>
    </w:p>
    <w:p w14:paraId="18B09001" w14:textId="77777777" w:rsidR="00430A3A" w:rsidRPr="00475D39" w:rsidRDefault="00EE4911" w:rsidP="00E22364">
      <w:pPr>
        <w:pStyle w:val="Seznamsodrkami2"/>
        <w:rPr>
          <w:color w:val="auto"/>
        </w:rPr>
      </w:pPr>
      <w:r w:rsidRPr="00475D39">
        <w:rPr>
          <w:color w:val="auto"/>
        </w:rPr>
        <w:t xml:space="preserve">K žádosti o poskytnutí finančního příspěvku žadatel doloží soupis </w:t>
      </w:r>
      <w:r w:rsidR="0006051F" w:rsidRPr="00475D39">
        <w:rPr>
          <w:color w:val="auto"/>
        </w:rPr>
        <w:t xml:space="preserve">položených </w:t>
      </w:r>
      <w:r w:rsidR="00200CD1" w:rsidRPr="00475D39">
        <w:rPr>
          <w:color w:val="auto"/>
        </w:rPr>
        <w:t>a</w:t>
      </w:r>
      <w:r w:rsidR="0006051F" w:rsidRPr="00475D39">
        <w:rPr>
          <w:color w:val="auto"/>
        </w:rPr>
        <w:t xml:space="preserve"> </w:t>
      </w:r>
      <w:r w:rsidRPr="00475D39">
        <w:rPr>
          <w:color w:val="auto"/>
        </w:rPr>
        <w:t>ošetřených lapáků</w:t>
      </w:r>
      <w:r w:rsidR="00FA1417" w:rsidRPr="00475D39">
        <w:rPr>
          <w:color w:val="auto"/>
        </w:rPr>
        <w:t xml:space="preserve"> </w:t>
      </w:r>
      <w:r w:rsidRPr="00475D39">
        <w:rPr>
          <w:color w:val="auto"/>
        </w:rPr>
        <w:t>a způsob asanace s vylišením do nejnižší</w:t>
      </w:r>
      <w:r w:rsidR="005002E6" w:rsidRPr="00475D39">
        <w:rPr>
          <w:color w:val="auto"/>
        </w:rPr>
        <w:t>ch</w:t>
      </w:r>
      <w:r w:rsidRPr="00475D39">
        <w:rPr>
          <w:color w:val="auto"/>
        </w:rPr>
        <w:t xml:space="preserve"> </w:t>
      </w:r>
      <w:r w:rsidR="00902EE3" w:rsidRPr="00475D39">
        <w:rPr>
          <w:color w:val="auto"/>
        </w:rPr>
        <w:t>jednotek prostorového rozdělení lesa</w:t>
      </w:r>
      <w:r w:rsidRPr="00475D39">
        <w:rPr>
          <w:color w:val="auto"/>
        </w:rPr>
        <w:t xml:space="preserve"> a termínem realizace</w:t>
      </w:r>
      <w:r w:rsidR="00851478" w:rsidRPr="00475D39">
        <w:rPr>
          <w:color w:val="auto"/>
        </w:rPr>
        <w:t>,</w:t>
      </w:r>
      <w:r w:rsidR="00FA1417" w:rsidRPr="00475D39">
        <w:rPr>
          <w:color w:val="auto"/>
        </w:rPr>
        <w:t xml:space="preserve"> soupis míst s ošetřeným dřívím</w:t>
      </w:r>
      <w:r w:rsidR="00902EE3" w:rsidRPr="00475D39">
        <w:rPr>
          <w:color w:val="auto"/>
        </w:rPr>
        <w:t xml:space="preserve"> a způsob asanace</w:t>
      </w:r>
      <w:r w:rsidR="00FA1417" w:rsidRPr="00475D39">
        <w:rPr>
          <w:color w:val="auto"/>
        </w:rPr>
        <w:t>, objemový soupis ošetřeného dříví</w:t>
      </w:r>
      <w:r w:rsidR="00851478" w:rsidRPr="00475D39">
        <w:rPr>
          <w:color w:val="auto"/>
        </w:rPr>
        <w:t xml:space="preserve">, </w:t>
      </w:r>
      <w:r w:rsidR="00902EE3" w:rsidRPr="00475D39">
        <w:rPr>
          <w:color w:val="auto"/>
        </w:rPr>
        <w:t xml:space="preserve">identifikace </w:t>
      </w:r>
      <w:r w:rsidR="002F34A2" w:rsidRPr="00475D39">
        <w:rPr>
          <w:color w:val="auto"/>
        </w:rPr>
        <w:t xml:space="preserve">JPRL </w:t>
      </w:r>
      <w:r w:rsidR="00902EE3" w:rsidRPr="00475D39">
        <w:rPr>
          <w:color w:val="auto"/>
        </w:rPr>
        <w:t xml:space="preserve">realizace </w:t>
      </w:r>
      <w:proofErr w:type="spellStart"/>
      <w:r w:rsidR="00902EE3" w:rsidRPr="00475D39">
        <w:rPr>
          <w:color w:val="auto"/>
        </w:rPr>
        <w:t>štěpkování</w:t>
      </w:r>
      <w:proofErr w:type="spellEnd"/>
      <w:r w:rsidR="00902EE3" w:rsidRPr="00475D39">
        <w:rPr>
          <w:color w:val="auto"/>
        </w:rPr>
        <w:t xml:space="preserve"> poškozených dřevin, identifikace realizace ochrany proti zvěři, </w:t>
      </w:r>
      <w:r w:rsidR="00851478" w:rsidRPr="00475D39">
        <w:rPr>
          <w:color w:val="auto"/>
        </w:rPr>
        <w:t>případně</w:t>
      </w:r>
      <w:r w:rsidR="00FA1417" w:rsidRPr="00475D39">
        <w:rPr>
          <w:color w:val="auto"/>
        </w:rPr>
        <w:t xml:space="preserve"> účetní doklad o nákupu </w:t>
      </w:r>
      <w:r w:rsidR="00A823D7" w:rsidRPr="00475D39">
        <w:rPr>
          <w:color w:val="auto"/>
        </w:rPr>
        <w:t xml:space="preserve">souvisejících </w:t>
      </w:r>
      <w:r w:rsidR="00851478" w:rsidRPr="00475D39">
        <w:rPr>
          <w:color w:val="auto"/>
        </w:rPr>
        <w:t>materiál</w:t>
      </w:r>
      <w:r w:rsidR="00A823D7" w:rsidRPr="00475D39">
        <w:rPr>
          <w:color w:val="auto"/>
        </w:rPr>
        <w:t>ů</w:t>
      </w:r>
      <w:r w:rsidR="00902EE3" w:rsidRPr="00475D39">
        <w:rPr>
          <w:color w:val="auto"/>
        </w:rPr>
        <w:t>.</w:t>
      </w:r>
    </w:p>
    <w:p w14:paraId="489122B8" w14:textId="77777777" w:rsidR="00EE4911" w:rsidRPr="00475D39" w:rsidRDefault="00430A3A" w:rsidP="00E22364">
      <w:pPr>
        <w:rPr>
          <w:b/>
          <w:u w:val="single"/>
        </w:rPr>
      </w:pPr>
      <w:r w:rsidRPr="00475D39">
        <w:br w:type="page"/>
      </w:r>
      <w:r w:rsidR="006C315E" w:rsidRPr="00475D39">
        <w:rPr>
          <w:rFonts w:ascii="Verdana" w:hAnsi="Verdana"/>
          <w:b/>
          <w:u w:val="single"/>
        </w:rPr>
        <w:lastRenderedPageBreak/>
        <w:t>Příspěvek na p</w:t>
      </w:r>
      <w:r w:rsidR="00EE4911" w:rsidRPr="00475D39">
        <w:rPr>
          <w:rFonts w:ascii="Verdana" w:hAnsi="Verdana"/>
          <w:b/>
          <w:u w:val="single"/>
        </w:rPr>
        <w:t xml:space="preserve">rotierozní opatření na lesních cestách </w:t>
      </w:r>
      <w:r w:rsidR="00191B87" w:rsidRPr="00475D39">
        <w:rPr>
          <w:rFonts w:ascii="Verdana" w:hAnsi="Verdana"/>
          <w:b/>
          <w:u w:val="single"/>
        </w:rPr>
        <w:t xml:space="preserve">třídy </w:t>
      </w:r>
      <w:r w:rsidR="00EE4911" w:rsidRPr="00475D39">
        <w:rPr>
          <w:rFonts w:ascii="Verdana" w:hAnsi="Verdana"/>
          <w:b/>
          <w:u w:val="single"/>
        </w:rPr>
        <w:t xml:space="preserve">L3, L4 </w:t>
      </w:r>
      <w:r w:rsidR="00477271" w:rsidRPr="00475D39">
        <w:rPr>
          <w:rFonts w:ascii="Verdana" w:hAnsi="Verdana"/>
          <w:b/>
          <w:u w:val="single"/>
        </w:rPr>
        <w:t>– usměrňování odtoku a vsakování vody</w:t>
      </w:r>
    </w:p>
    <w:p w14:paraId="02EDDB11" w14:textId="77777777" w:rsidR="00191B87" w:rsidRPr="00475D39" w:rsidRDefault="00191B87" w:rsidP="00E22364">
      <w:pPr>
        <w:spacing w:line="276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79F9D611" w14:textId="77777777" w:rsidR="00191B87" w:rsidRPr="00475D39" w:rsidRDefault="00191B87" w:rsidP="00E2236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75D39">
        <w:rPr>
          <w:rFonts w:ascii="Verdana" w:hAnsi="Verdana"/>
          <w:b/>
          <w:sz w:val="20"/>
          <w:szCs w:val="20"/>
          <w:u w:val="single"/>
        </w:rPr>
        <w:t>Předmět příspěvku</w:t>
      </w:r>
      <w:r w:rsidRPr="00475D39">
        <w:rPr>
          <w:rFonts w:ascii="Verdana" w:hAnsi="Verdana"/>
          <w:b/>
          <w:sz w:val="20"/>
          <w:szCs w:val="20"/>
        </w:rPr>
        <w:t>:</w:t>
      </w:r>
    </w:p>
    <w:p w14:paraId="0096418B" w14:textId="77777777" w:rsidR="00500FF6" w:rsidRPr="00475D39" w:rsidRDefault="00FC6F69" w:rsidP="00E22364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75D39">
        <w:rPr>
          <w:rFonts w:ascii="Verdana" w:hAnsi="Verdana"/>
          <w:sz w:val="20"/>
          <w:szCs w:val="20"/>
        </w:rPr>
        <w:t>Budování a rekonstrukce objektů podélného a příčného o</w:t>
      </w:r>
      <w:r w:rsidR="00EE4911" w:rsidRPr="00475D39">
        <w:rPr>
          <w:rFonts w:ascii="Verdana" w:hAnsi="Verdana"/>
          <w:sz w:val="20"/>
          <w:szCs w:val="20"/>
        </w:rPr>
        <w:t xml:space="preserve">dvodnění lesních cest </w:t>
      </w:r>
      <w:r w:rsidR="00FB23FE" w:rsidRPr="00475D39">
        <w:rPr>
          <w:rFonts w:ascii="Verdana" w:hAnsi="Verdana"/>
          <w:sz w:val="20"/>
          <w:szCs w:val="20"/>
        </w:rPr>
        <w:t>kategorie</w:t>
      </w:r>
      <w:r w:rsidR="00191B87" w:rsidRPr="00475D39">
        <w:rPr>
          <w:rFonts w:ascii="Verdana" w:hAnsi="Verdana"/>
          <w:sz w:val="20"/>
          <w:szCs w:val="20"/>
        </w:rPr>
        <w:t xml:space="preserve"> </w:t>
      </w:r>
      <w:r w:rsidR="00EE4911" w:rsidRPr="00475D39">
        <w:rPr>
          <w:rFonts w:ascii="Verdana" w:hAnsi="Verdana"/>
          <w:sz w:val="20"/>
          <w:szCs w:val="20"/>
        </w:rPr>
        <w:t>L3, L4 a podpora vsakování vody (</w:t>
      </w:r>
      <w:r w:rsidRPr="00475D39">
        <w:rPr>
          <w:rFonts w:ascii="Verdana" w:hAnsi="Verdana"/>
          <w:sz w:val="20"/>
          <w:szCs w:val="20"/>
        </w:rPr>
        <w:t xml:space="preserve">např. </w:t>
      </w:r>
      <w:r w:rsidR="00EE4911" w:rsidRPr="00475D39">
        <w:rPr>
          <w:rFonts w:ascii="Verdana" w:hAnsi="Verdana"/>
          <w:sz w:val="20"/>
          <w:szCs w:val="20"/>
        </w:rPr>
        <w:t>pramenné jímky, trativody</w:t>
      </w:r>
      <w:r w:rsidR="00726654" w:rsidRPr="00475D39">
        <w:rPr>
          <w:rFonts w:ascii="Verdana" w:hAnsi="Verdana"/>
          <w:sz w:val="20"/>
          <w:szCs w:val="20"/>
        </w:rPr>
        <w:t>, drenáže, vsakovací objekty</w:t>
      </w:r>
      <w:r w:rsidR="00EE4911" w:rsidRPr="00475D39">
        <w:rPr>
          <w:rFonts w:ascii="Verdana" w:hAnsi="Verdana"/>
          <w:sz w:val="20"/>
          <w:szCs w:val="20"/>
        </w:rPr>
        <w:t>).</w:t>
      </w:r>
      <w:r w:rsidR="00903AB9" w:rsidRPr="00475D39">
        <w:rPr>
          <w:rFonts w:ascii="Verdana" w:hAnsi="Verdana"/>
          <w:sz w:val="20"/>
          <w:szCs w:val="20"/>
        </w:rPr>
        <w:t xml:space="preserve"> </w:t>
      </w:r>
    </w:p>
    <w:p w14:paraId="1F5D232D" w14:textId="77777777" w:rsidR="00EE4911" w:rsidRPr="00475D39" w:rsidRDefault="00903AB9" w:rsidP="00E22364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75D39">
        <w:rPr>
          <w:rFonts w:ascii="Verdana" w:hAnsi="Verdana"/>
          <w:sz w:val="20"/>
          <w:szCs w:val="20"/>
        </w:rPr>
        <w:t>Zřízení ostatních částí stavby nutných pro zajištění stability tělesa cesty</w:t>
      </w:r>
      <w:r w:rsidR="009C2618" w:rsidRPr="00475D39">
        <w:rPr>
          <w:rFonts w:ascii="Verdana" w:hAnsi="Verdana"/>
          <w:sz w:val="20"/>
          <w:szCs w:val="20"/>
        </w:rPr>
        <w:t xml:space="preserve"> (např. </w:t>
      </w:r>
      <w:r w:rsidRPr="00475D39">
        <w:rPr>
          <w:rFonts w:ascii="Verdana" w:hAnsi="Verdana"/>
          <w:sz w:val="20"/>
          <w:szCs w:val="20"/>
        </w:rPr>
        <w:t>rigoly, drenáže, záhozy, rovnaniny, opěrné a zárubní zdi, úpravy zářezových i násypových svahů včetně jejich protierozní ochrany</w:t>
      </w:r>
      <w:r w:rsidR="009C2618" w:rsidRPr="00475D39">
        <w:rPr>
          <w:rFonts w:ascii="Verdana" w:hAnsi="Verdana"/>
          <w:sz w:val="20"/>
          <w:szCs w:val="20"/>
        </w:rPr>
        <w:t>)</w:t>
      </w:r>
      <w:r w:rsidR="000E1E31" w:rsidRPr="00475D39">
        <w:rPr>
          <w:rFonts w:ascii="Verdana" w:hAnsi="Verdana"/>
          <w:sz w:val="20"/>
          <w:szCs w:val="20"/>
        </w:rPr>
        <w:t>.</w:t>
      </w:r>
      <w:r w:rsidRPr="00475D39">
        <w:rPr>
          <w:rFonts w:ascii="Verdana" w:hAnsi="Verdana"/>
          <w:sz w:val="20"/>
          <w:szCs w:val="20"/>
        </w:rPr>
        <w:t> </w:t>
      </w:r>
    </w:p>
    <w:p w14:paraId="531B393C" w14:textId="77777777" w:rsidR="00477271" w:rsidRPr="00475D39" w:rsidRDefault="00477271" w:rsidP="00E2236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66F8781" w14:textId="77777777" w:rsidR="00FA1417" w:rsidRPr="00475D39" w:rsidRDefault="00FA1417" w:rsidP="00E2236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75D39">
        <w:rPr>
          <w:rFonts w:ascii="Verdana" w:hAnsi="Verdana"/>
          <w:b/>
          <w:sz w:val="20"/>
          <w:szCs w:val="20"/>
          <w:u w:val="single"/>
        </w:rPr>
        <w:t>Výše podpory a způsob výpočtu</w:t>
      </w:r>
      <w:r w:rsidR="00EE4911" w:rsidRPr="00475D39">
        <w:rPr>
          <w:rFonts w:ascii="Verdana" w:hAnsi="Verdana"/>
          <w:b/>
          <w:sz w:val="20"/>
          <w:szCs w:val="20"/>
        </w:rPr>
        <w:t xml:space="preserve">: </w:t>
      </w:r>
    </w:p>
    <w:p w14:paraId="0FAE33C9" w14:textId="77777777" w:rsidR="00EE4911" w:rsidRPr="00475D39" w:rsidRDefault="00BF6A0F" w:rsidP="00E2236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75D39">
        <w:rPr>
          <w:rFonts w:ascii="Verdana" w:hAnsi="Verdana"/>
          <w:sz w:val="20"/>
          <w:szCs w:val="20"/>
        </w:rPr>
        <w:t>Podpora se poskytuje do výše 100 % prokázaných nákladů (dle předložených účetních dokladů)</w:t>
      </w:r>
      <w:r w:rsidR="00EE4911" w:rsidRPr="00475D39">
        <w:rPr>
          <w:rFonts w:ascii="Verdana" w:hAnsi="Verdana"/>
          <w:sz w:val="20"/>
          <w:szCs w:val="20"/>
        </w:rPr>
        <w:t>.</w:t>
      </w:r>
      <w:r w:rsidRPr="00475D39">
        <w:rPr>
          <w:rFonts w:ascii="Verdana" w:hAnsi="Verdana"/>
          <w:sz w:val="20"/>
          <w:szCs w:val="20"/>
        </w:rPr>
        <w:t xml:space="preserve"> Podporu lze poskytovat jako sazbový příspěvek, výše sazby nesmí překročit 100 % reálných nákladů na uvedené činnosti.</w:t>
      </w:r>
    </w:p>
    <w:p w14:paraId="29056A48" w14:textId="77777777" w:rsidR="00BF6A0F" w:rsidRPr="00475D39" w:rsidRDefault="00BF6A0F" w:rsidP="00E2236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FCB11D7" w14:textId="77777777" w:rsidR="00877C75" w:rsidRPr="00475D39" w:rsidRDefault="00EE4911" w:rsidP="00E2236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75D39">
        <w:rPr>
          <w:rFonts w:ascii="Verdana" w:hAnsi="Verdana"/>
          <w:b/>
          <w:sz w:val="20"/>
          <w:szCs w:val="20"/>
          <w:u w:val="single"/>
        </w:rPr>
        <w:t>Podmínky poskytnutí podpory</w:t>
      </w:r>
      <w:r w:rsidRPr="00475D39">
        <w:rPr>
          <w:rFonts w:ascii="Verdana" w:hAnsi="Verdana"/>
          <w:b/>
          <w:sz w:val="20"/>
          <w:szCs w:val="20"/>
        </w:rPr>
        <w:t xml:space="preserve">: </w:t>
      </w:r>
    </w:p>
    <w:p w14:paraId="3C783C19" w14:textId="77777777" w:rsidR="00EE4911" w:rsidRPr="00475D39" w:rsidRDefault="00877C75" w:rsidP="00E2236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75D39">
        <w:rPr>
          <w:rFonts w:ascii="Verdana" w:hAnsi="Verdana"/>
          <w:sz w:val="20"/>
          <w:szCs w:val="20"/>
        </w:rPr>
        <w:t>K žádosti o poskytnutí příspěvku žadatel doloží p</w:t>
      </w:r>
      <w:r w:rsidR="00EE4911" w:rsidRPr="00475D39">
        <w:rPr>
          <w:rFonts w:ascii="Verdana" w:hAnsi="Verdana"/>
          <w:sz w:val="20"/>
          <w:szCs w:val="20"/>
        </w:rPr>
        <w:t>otvrzení stavebního úřadu, že projekt nepodléhá stavebnímu řízení</w:t>
      </w:r>
      <w:r w:rsidR="00B7161F" w:rsidRPr="00475D39">
        <w:rPr>
          <w:rFonts w:ascii="Verdana" w:hAnsi="Verdana"/>
          <w:sz w:val="20"/>
          <w:szCs w:val="20"/>
        </w:rPr>
        <w:t xml:space="preserve">. Není-li příspěvek poskytován sazbou, rovněž </w:t>
      </w:r>
      <w:r w:rsidRPr="00475D39">
        <w:rPr>
          <w:rFonts w:ascii="Verdana" w:hAnsi="Verdana"/>
          <w:sz w:val="20"/>
          <w:szCs w:val="20"/>
        </w:rPr>
        <w:t>ú</w:t>
      </w:r>
      <w:r w:rsidR="00EE4911" w:rsidRPr="00475D39">
        <w:rPr>
          <w:rFonts w:ascii="Verdana" w:hAnsi="Verdana"/>
          <w:sz w:val="20"/>
          <w:szCs w:val="20"/>
        </w:rPr>
        <w:t>četní doklady k provedeným pracím.</w:t>
      </w:r>
    </w:p>
    <w:p w14:paraId="6BA6607F" w14:textId="77777777" w:rsidR="0059642E" w:rsidRPr="00475D39" w:rsidRDefault="0059642E" w:rsidP="00E22364">
      <w:pPr>
        <w:rPr>
          <w:rFonts w:ascii="Verdana" w:hAnsi="Verdana"/>
          <w:b/>
          <w:u w:val="single"/>
        </w:rPr>
      </w:pPr>
    </w:p>
    <w:p w14:paraId="68D0EB09" w14:textId="77777777" w:rsidR="0059642E" w:rsidRPr="00475D39" w:rsidRDefault="0059642E" w:rsidP="00E22364">
      <w:pPr>
        <w:rPr>
          <w:rFonts w:ascii="Verdana" w:hAnsi="Verdana"/>
          <w:b/>
          <w:u w:val="single"/>
        </w:rPr>
      </w:pPr>
    </w:p>
    <w:p w14:paraId="31D59EB3" w14:textId="77777777" w:rsidR="0059642E" w:rsidRPr="00475D39" w:rsidRDefault="0059642E" w:rsidP="00E22364">
      <w:pPr>
        <w:rPr>
          <w:rFonts w:ascii="Verdana" w:hAnsi="Verdana"/>
          <w:b/>
          <w:u w:val="single"/>
        </w:rPr>
      </w:pPr>
    </w:p>
    <w:p w14:paraId="6B35F81D" w14:textId="77777777" w:rsidR="00EE4911" w:rsidRPr="00475D39" w:rsidRDefault="00F3632F" w:rsidP="00E22364">
      <w:pPr>
        <w:pStyle w:val="Nadpis1"/>
        <w:widowControl/>
        <w:tabs>
          <w:tab w:val="clear" w:pos="567"/>
        </w:tabs>
        <w:spacing w:before="120" w:after="60" w:line="276" w:lineRule="auto"/>
        <w:jc w:val="both"/>
        <w:rPr>
          <w:rFonts w:ascii="Verdana" w:hAnsi="Verdana"/>
          <w:szCs w:val="24"/>
          <w:u w:val="single"/>
        </w:rPr>
      </w:pPr>
      <w:r w:rsidRPr="00475D39">
        <w:rPr>
          <w:rFonts w:ascii="Verdana" w:hAnsi="Verdana"/>
          <w:szCs w:val="24"/>
          <w:u w:val="single"/>
        </w:rPr>
        <w:t>Příspěvek na drobnou</w:t>
      </w:r>
      <w:r w:rsidR="00196EF6" w:rsidRPr="00475D39">
        <w:rPr>
          <w:rFonts w:ascii="Verdana" w:hAnsi="Verdana"/>
          <w:szCs w:val="24"/>
          <w:u w:val="single"/>
        </w:rPr>
        <w:t xml:space="preserve"> lesnick</w:t>
      </w:r>
      <w:r w:rsidRPr="00475D39">
        <w:rPr>
          <w:rFonts w:ascii="Verdana" w:hAnsi="Verdana"/>
          <w:szCs w:val="24"/>
          <w:u w:val="single"/>
        </w:rPr>
        <w:t>ou</w:t>
      </w:r>
      <w:r w:rsidR="00196EF6" w:rsidRPr="00475D39">
        <w:rPr>
          <w:rFonts w:ascii="Verdana" w:hAnsi="Verdana"/>
          <w:szCs w:val="24"/>
          <w:u w:val="single"/>
        </w:rPr>
        <w:t xml:space="preserve"> technik</w:t>
      </w:r>
      <w:r w:rsidRPr="00475D39">
        <w:rPr>
          <w:rFonts w:ascii="Verdana" w:hAnsi="Verdana"/>
          <w:szCs w:val="24"/>
          <w:u w:val="single"/>
        </w:rPr>
        <w:t>u</w:t>
      </w:r>
    </w:p>
    <w:p w14:paraId="107C6E7E" w14:textId="77777777" w:rsidR="00F3632F" w:rsidRPr="00475D39" w:rsidRDefault="00F3632F" w:rsidP="00E22364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10A7984A" w14:textId="77777777" w:rsidR="00F3632F" w:rsidRPr="00475D39" w:rsidRDefault="00F3632F" w:rsidP="00E2236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75D39">
        <w:rPr>
          <w:rFonts w:ascii="Verdana" w:hAnsi="Verdana"/>
          <w:b/>
          <w:sz w:val="20"/>
          <w:szCs w:val="20"/>
          <w:u w:val="single"/>
        </w:rPr>
        <w:t>Předmět příspěvku</w:t>
      </w:r>
      <w:r w:rsidRPr="00475D39">
        <w:rPr>
          <w:rFonts w:ascii="Verdana" w:hAnsi="Verdana"/>
          <w:b/>
          <w:sz w:val="20"/>
          <w:szCs w:val="20"/>
        </w:rPr>
        <w:t>:</w:t>
      </w:r>
    </w:p>
    <w:p w14:paraId="088A116C" w14:textId="77777777" w:rsidR="00E33565" w:rsidRPr="00475D39" w:rsidRDefault="00EE4911" w:rsidP="00E2236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75D39">
        <w:rPr>
          <w:rFonts w:ascii="Verdana" w:hAnsi="Verdana"/>
          <w:sz w:val="20"/>
          <w:szCs w:val="20"/>
        </w:rPr>
        <w:t xml:space="preserve">Předmětem podpory je finanční příspěvek na pořízení </w:t>
      </w:r>
      <w:r w:rsidR="00E33565" w:rsidRPr="00475D39">
        <w:rPr>
          <w:rFonts w:ascii="Verdana" w:hAnsi="Verdana"/>
          <w:sz w:val="20"/>
          <w:szCs w:val="20"/>
        </w:rPr>
        <w:t>drobné lesnické techniky:</w:t>
      </w:r>
    </w:p>
    <w:p w14:paraId="33CB1B1A" w14:textId="77777777" w:rsidR="00E33565" w:rsidRPr="00475D39" w:rsidRDefault="00EE4911" w:rsidP="00E22364">
      <w:pPr>
        <w:numPr>
          <w:ilvl w:val="0"/>
          <w:numId w:val="38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75D39">
        <w:rPr>
          <w:rFonts w:ascii="Verdana" w:hAnsi="Verdana"/>
          <w:sz w:val="20"/>
          <w:szCs w:val="20"/>
        </w:rPr>
        <w:t>pil</w:t>
      </w:r>
      <w:r w:rsidR="00E33565" w:rsidRPr="00475D39">
        <w:rPr>
          <w:rFonts w:ascii="Verdana" w:hAnsi="Verdana"/>
          <w:sz w:val="20"/>
          <w:szCs w:val="20"/>
        </w:rPr>
        <w:t>y</w:t>
      </w:r>
      <w:r w:rsidRPr="00475D39">
        <w:rPr>
          <w:rFonts w:ascii="Verdana" w:hAnsi="Verdana"/>
          <w:sz w:val="20"/>
          <w:szCs w:val="20"/>
        </w:rPr>
        <w:t xml:space="preserve">, </w:t>
      </w:r>
    </w:p>
    <w:p w14:paraId="11DB7722" w14:textId="77777777" w:rsidR="00E33565" w:rsidRPr="00475D39" w:rsidRDefault="00E33565" w:rsidP="00E22364">
      <w:pPr>
        <w:numPr>
          <w:ilvl w:val="0"/>
          <w:numId w:val="38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75D39">
        <w:rPr>
          <w:rFonts w:ascii="Verdana" w:hAnsi="Verdana"/>
          <w:sz w:val="20"/>
          <w:szCs w:val="20"/>
        </w:rPr>
        <w:t>křovinořezy</w:t>
      </w:r>
      <w:r w:rsidR="00EE4911" w:rsidRPr="00475D39">
        <w:rPr>
          <w:rFonts w:ascii="Verdana" w:hAnsi="Verdana"/>
          <w:sz w:val="20"/>
          <w:szCs w:val="20"/>
        </w:rPr>
        <w:t xml:space="preserve">, </w:t>
      </w:r>
    </w:p>
    <w:p w14:paraId="2B762028" w14:textId="77777777" w:rsidR="00EE4911" w:rsidRPr="00475D39" w:rsidRDefault="00E33565" w:rsidP="00E22364">
      <w:pPr>
        <w:numPr>
          <w:ilvl w:val="0"/>
          <w:numId w:val="38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75D39">
        <w:rPr>
          <w:rFonts w:ascii="Verdana" w:hAnsi="Verdana"/>
          <w:sz w:val="20"/>
          <w:szCs w:val="20"/>
        </w:rPr>
        <w:t>postřikovače</w:t>
      </w:r>
      <w:r w:rsidR="00EE4911" w:rsidRPr="00475D39">
        <w:rPr>
          <w:rFonts w:ascii="Verdana" w:hAnsi="Verdana"/>
          <w:sz w:val="20"/>
          <w:szCs w:val="20"/>
        </w:rPr>
        <w:t>.</w:t>
      </w:r>
    </w:p>
    <w:p w14:paraId="6DBC58F9" w14:textId="77777777" w:rsidR="00E33565" w:rsidRPr="00475D39" w:rsidRDefault="00E33565" w:rsidP="00E22364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6DAE3C5E" w14:textId="77777777" w:rsidR="00F3632F" w:rsidRPr="00475D39" w:rsidRDefault="00F3632F" w:rsidP="00E2236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75D39">
        <w:rPr>
          <w:rFonts w:ascii="Verdana" w:hAnsi="Verdana"/>
          <w:b/>
          <w:sz w:val="20"/>
          <w:szCs w:val="20"/>
          <w:u w:val="single"/>
        </w:rPr>
        <w:t>Výše podpory a způsob výpočtu</w:t>
      </w:r>
      <w:r w:rsidRPr="00475D39">
        <w:rPr>
          <w:rFonts w:ascii="Verdana" w:hAnsi="Verdana"/>
          <w:b/>
          <w:sz w:val="20"/>
          <w:szCs w:val="20"/>
        </w:rPr>
        <w:t>:</w:t>
      </w:r>
    </w:p>
    <w:p w14:paraId="504EE25A" w14:textId="77777777" w:rsidR="00EE4911" w:rsidRPr="00475D39" w:rsidRDefault="00B748AA" w:rsidP="00E2236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75D39">
        <w:rPr>
          <w:rFonts w:ascii="Verdana" w:hAnsi="Verdana"/>
          <w:sz w:val="20"/>
          <w:szCs w:val="20"/>
        </w:rPr>
        <w:t>Podpora se poskytuje do výše 50 % prokázaných nákladů (dle předložených účetních dokladů)</w:t>
      </w:r>
      <w:r w:rsidR="004D2A30" w:rsidRPr="00475D39">
        <w:rPr>
          <w:rFonts w:ascii="Verdana" w:hAnsi="Verdana"/>
          <w:sz w:val="20"/>
          <w:szCs w:val="20"/>
        </w:rPr>
        <w:t xml:space="preserve"> na území celé České republiky s výjimkou hlavního města Prahy</w:t>
      </w:r>
      <w:r w:rsidR="00EE4911" w:rsidRPr="00475D39">
        <w:rPr>
          <w:rFonts w:ascii="Verdana" w:hAnsi="Verdana"/>
          <w:sz w:val="20"/>
          <w:szCs w:val="20"/>
        </w:rPr>
        <w:t>.</w:t>
      </w:r>
      <w:r w:rsidR="0035793A" w:rsidRPr="00475D39">
        <w:rPr>
          <w:rFonts w:ascii="Verdana" w:hAnsi="Verdana"/>
          <w:sz w:val="20"/>
          <w:szCs w:val="20"/>
        </w:rPr>
        <w:t xml:space="preserve"> Podporu je možné poskytovat jako sazbový příspěvek </w:t>
      </w:r>
      <w:r w:rsidR="00562716" w:rsidRPr="00475D39">
        <w:rPr>
          <w:rFonts w:ascii="Verdana" w:hAnsi="Verdana"/>
          <w:sz w:val="20"/>
          <w:szCs w:val="20"/>
        </w:rPr>
        <w:t xml:space="preserve">v </w:t>
      </w:r>
      <w:r w:rsidR="0035793A" w:rsidRPr="00475D39">
        <w:rPr>
          <w:rFonts w:ascii="Verdana" w:hAnsi="Verdana"/>
          <w:sz w:val="20"/>
          <w:szCs w:val="20"/>
        </w:rPr>
        <w:t>Kč/ks</w:t>
      </w:r>
      <w:r w:rsidR="002A012C" w:rsidRPr="00475D39">
        <w:rPr>
          <w:rFonts w:ascii="Verdana" w:hAnsi="Verdana"/>
          <w:sz w:val="20"/>
          <w:szCs w:val="20"/>
        </w:rPr>
        <w:t xml:space="preserve"> techniky</w:t>
      </w:r>
      <w:r w:rsidR="00562716" w:rsidRPr="00475D39">
        <w:rPr>
          <w:rFonts w:ascii="Verdana" w:hAnsi="Verdana"/>
          <w:sz w:val="20"/>
          <w:szCs w:val="20"/>
        </w:rPr>
        <w:t xml:space="preserve">, </w:t>
      </w:r>
      <w:r w:rsidR="004E525B" w:rsidRPr="00475D39">
        <w:rPr>
          <w:rFonts w:ascii="Verdana" w:hAnsi="Verdana"/>
          <w:sz w:val="20"/>
          <w:szCs w:val="20"/>
        </w:rPr>
        <w:t>výše sazby</w:t>
      </w:r>
      <w:r w:rsidR="00562716" w:rsidRPr="00475D39">
        <w:rPr>
          <w:rFonts w:ascii="Verdana" w:hAnsi="Verdana"/>
          <w:sz w:val="20"/>
          <w:szCs w:val="20"/>
        </w:rPr>
        <w:t xml:space="preserve"> nesmí překročit 50 % reálných nákladů na pořízení příslušné drobné techniky</w:t>
      </w:r>
      <w:r w:rsidR="0035793A" w:rsidRPr="00475D39">
        <w:rPr>
          <w:rFonts w:ascii="Verdana" w:hAnsi="Verdana"/>
          <w:sz w:val="20"/>
          <w:szCs w:val="20"/>
        </w:rPr>
        <w:t>.</w:t>
      </w:r>
    </w:p>
    <w:p w14:paraId="7D4E6870" w14:textId="77777777" w:rsidR="00E33565" w:rsidRPr="00475D39" w:rsidRDefault="00E33565" w:rsidP="00E2236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4099769" w14:textId="77777777" w:rsidR="001B0990" w:rsidRPr="00475D39" w:rsidRDefault="001B0990" w:rsidP="00E2236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75D39">
        <w:rPr>
          <w:rFonts w:ascii="Verdana" w:hAnsi="Verdana"/>
          <w:b/>
          <w:sz w:val="20"/>
          <w:szCs w:val="20"/>
          <w:u w:val="single"/>
        </w:rPr>
        <w:t>P</w:t>
      </w:r>
      <w:r w:rsidR="00EE4911" w:rsidRPr="00475D39">
        <w:rPr>
          <w:rFonts w:ascii="Verdana" w:hAnsi="Verdana"/>
          <w:b/>
          <w:sz w:val="20"/>
          <w:szCs w:val="20"/>
          <w:u w:val="single"/>
        </w:rPr>
        <w:t xml:space="preserve">odmínky </w:t>
      </w:r>
      <w:r w:rsidR="00601E6A" w:rsidRPr="00475D39">
        <w:rPr>
          <w:rFonts w:ascii="Verdana" w:hAnsi="Verdana"/>
          <w:b/>
          <w:sz w:val="20"/>
          <w:szCs w:val="20"/>
          <w:u w:val="single"/>
        </w:rPr>
        <w:t>přiznání příspěvku</w:t>
      </w:r>
      <w:r w:rsidR="00EE4911" w:rsidRPr="00475D39">
        <w:rPr>
          <w:rFonts w:ascii="Verdana" w:hAnsi="Verdana"/>
          <w:b/>
          <w:sz w:val="20"/>
          <w:szCs w:val="20"/>
        </w:rPr>
        <w:t xml:space="preserve">: </w:t>
      </w:r>
    </w:p>
    <w:p w14:paraId="3F026166" w14:textId="77777777" w:rsidR="001B0990" w:rsidRPr="00475D39" w:rsidRDefault="00EE4911" w:rsidP="00E22364">
      <w:pPr>
        <w:numPr>
          <w:ilvl w:val="0"/>
          <w:numId w:val="22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475D39">
        <w:rPr>
          <w:rFonts w:ascii="Verdana" w:hAnsi="Verdana"/>
          <w:sz w:val="20"/>
          <w:szCs w:val="20"/>
        </w:rPr>
        <w:t xml:space="preserve">Podpora se vztahuje pouze na stroje a zařízení, které jsou určeny pro hospodaření na pozemcích určených k plnění funkcí lesa. </w:t>
      </w:r>
    </w:p>
    <w:p w14:paraId="595F601E" w14:textId="77777777" w:rsidR="001B0990" w:rsidRPr="00475D39" w:rsidRDefault="001B0990" w:rsidP="00E22364">
      <w:pPr>
        <w:numPr>
          <w:ilvl w:val="0"/>
          <w:numId w:val="22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475D39">
        <w:rPr>
          <w:rFonts w:ascii="Verdana" w:hAnsi="Verdana"/>
          <w:sz w:val="20"/>
          <w:szCs w:val="20"/>
        </w:rPr>
        <w:t xml:space="preserve">K žádosti se dokládají účetní doklady </w:t>
      </w:r>
      <w:r w:rsidR="00EE4911" w:rsidRPr="00475D39">
        <w:rPr>
          <w:rFonts w:ascii="Verdana" w:hAnsi="Verdana"/>
          <w:sz w:val="20"/>
          <w:szCs w:val="20"/>
        </w:rPr>
        <w:t xml:space="preserve">o nákupu </w:t>
      </w:r>
      <w:r w:rsidR="00E3267E" w:rsidRPr="00475D39">
        <w:rPr>
          <w:rFonts w:ascii="Verdana" w:hAnsi="Verdana"/>
          <w:sz w:val="20"/>
          <w:szCs w:val="20"/>
        </w:rPr>
        <w:t>techniky</w:t>
      </w:r>
      <w:r w:rsidRPr="00475D39">
        <w:rPr>
          <w:rFonts w:ascii="Verdana" w:hAnsi="Verdana"/>
          <w:sz w:val="20"/>
          <w:szCs w:val="20"/>
        </w:rPr>
        <w:t xml:space="preserve"> (neplatí v případě sazbového příspěvku)</w:t>
      </w:r>
      <w:r w:rsidR="00EE4911" w:rsidRPr="00475D39">
        <w:rPr>
          <w:rFonts w:ascii="Verdana" w:hAnsi="Verdana"/>
          <w:sz w:val="20"/>
          <w:szCs w:val="20"/>
        </w:rPr>
        <w:t>.</w:t>
      </w:r>
    </w:p>
    <w:p w14:paraId="3AF7457A" w14:textId="77777777" w:rsidR="00EE4911" w:rsidRPr="00475D39" w:rsidRDefault="00B74AD7" w:rsidP="00E22364">
      <w:pPr>
        <w:numPr>
          <w:ilvl w:val="0"/>
          <w:numId w:val="22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475D39">
        <w:rPr>
          <w:rFonts w:ascii="Verdana" w:hAnsi="Verdana"/>
          <w:sz w:val="20"/>
          <w:szCs w:val="20"/>
        </w:rPr>
        <w:t xml:space="preserve">K žádosti o poskytnutí příspěvku žadatel doloží </w:t>
      </w:r>
      <w:r w:rsidR="00264F5C" w:rsidRPr="00475D39">
        <w:rPr>
          <w:rFonts w:ascii="Verdana" w:hAnsi="Verdana"/>
          <w:sz w:val="20"/>
          <w:szCs w:val="20"/>
        </w:rPr>
        <w:t>výměru</w:t>
      </w:r>
      <w:r w:rsidR="00EE4911" w:rsidRPr="00475D39">
        <w:rPr>
          <w:rFonts w:ascii="Verdana" w:hAnsi="Verdana"/>
          <w:sz w:val="20"/>
          <w:szCs w:val="20"/>
        </w:rPr>
        <w:t xml:space="preserve"> lesního majetku.</w:t>
      </w:r>
    </w:p>
    <w:p w14:paraId="3B312659" w14:textId="77777777" w:rsidR="00FF70CD" w:rsidRPr="00475D39" w:rsidRDefault="00FF70CD" w:rsidP="00E22364">
      <w:pPr>
        <w:spacing w:line="276" w:lineRule="auto"/>
        <w:jc w:val="both"/>
        <w:rPr>
          <w:rFonts w:ascii="Verdana" w:hAnsi="Verdana"/>
          <w:b/>
          <w:u w:val="single"/>
        </w:rPr>
      </w:pPr>
    </w:p>
    <w:p w14:paraId="6798F3AE" w14:textId="77777777" w:rsidR="00430A3A" w:rsidRPr="00475D39" w:rsidRDefault="00430A3A" w:rsidP="00E22364">
      <w:pPr>
        <w:rPr>
          <w:rFonts w:ascii="Verdana" w:hAnsi="Verdana"/>
          <w:b/>
          <w:u w:val="single"/>
        </w:rPr>
      </w:pPr>
      <w:r w:rsidRPr="00475D39">
        <w:rPr>
          <w:rFonts w:ascii="Verdana" w:hAnsi="Verdana"/>
          <w:b/>
          <w:u w:val="single"/>
        </w:rPr>
        <w:br w:type="page"/>
      </w:r>
    </w:p>
    <w:p w14:paraId="71C941C2" w14:textId="77777777" w:rsidR="00EE4911" w:rsidRPr="00475D39" w:rsidRDefault="006C315E" w:rsidP="00E22364">
      <w:pPr>
        <w:spacing w:line="276" w:lineRule="auto"/>
        <w:jc w:val="both"/>
        <w:rPr>
          <w:rFonts w:ascii="Verdana" w:hAnsi="Verdana"/>
          <w:b/>
          <w:u w:val="single"/>
        </w:rPr>
      </w:pPr>
      <w:r w:rsidRPr="00475D39">
        <w:rPr>
          <w:rFonts w:ascii="Verdana" w:hAnsi="Verdana"/>
          <w:b/>
          <w:u w:val="single"/>
        </w:rPr>
        <w:lastRenderedPageBreak/>
        <w:t xml:space="preserve">Příspěvek na </w:t>
      </w:r>
      <w:r w:rsidR="00BF0CAC" w:rsidRPr="00475D39">
        <w:rPr>
          <w:rFonts w:ascii="Verdana" w:hAnsi="Verdana"/>
          <w:b/>
          <w:u w:val="single"/>
        </w:rPr>
        <w:t>z</w:t>
      </w:r>
      <w:r w:rsidR="00EE4911" w:rsidRPr="00475D39">
        <w:rPr>
          <w:rFonts w:ascii="Verdana" w:hAnsi="Verdana"/>
          <w:b/>
          <w:u w:val="single"/>
        </w:rPr>
        <w:t xml:space="preserve">achování zvýšeného podílu melioračních a zpevňujících dřevin </w:t>
      </w:r>
    </w:p>
    <w:p w14:paraId="50ECB0BA" w14:textId="77777777" w:rsidR="00C4117C" w:rsidRPr="00475D39" w:rsidRDefault="00C4117C" w:rsidP="00E22364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2344B626" w14:textId="77777777" w:rsidR="00EA2A7B" w:rsidRPr="00475D39" w:rsidRDefault="00EA2A7B" w:rsidP="00E2236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75D39">
        <w:rPr>
          <w:rFonts w:ascii="Verdana" w:hAnsi="Verdana"/>
          <w:b/>
          <w:sz w:val="20"/>
          <w:szCs w:val="20"/>
          <w:u w:val="single"/>
        </w:rPr>
        <w:t>Předmět příspěvku</w:t>
      </w:r>
      <w:r w:rsidRPr="00475D39">
        <w:rPr>
          <w:rFonts w:ascii="Verdana" w:hAnsi="Verdana"/>
          <w:b/>
          <w:sz w:val="20"/>
          <w:szCs w:val="20"/>
        </w:rPr>
        <w:t>:</w:t>
      </w:r>
    </w:p>
    <w:p w14:paraId="1E0C9CD5" w14:textId="77777777" w:rsidR="00EE4911" w:rsidRPr="00475D39" w:rsidRDefault="00EE4911" w:rsidP="00E2236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75D39">
        <w:rPr>
          <w:rFonts w:ascii="Verdana" w:hAnsi="Verdana"/>
          <w:sz w:val="20"/>
          <w:szCs w:val="20"/>
        </w:rPr>
        <w:t>Předmětem podpory je finanční příspěvek na zachování minimálního podílu melioračních a zpevňujících dřevin v porostech od 7 do 40 let</w:t>
      </w:r>
      <w:r w:rsidR="001E19E7" w:rsidRPr="00475D39">
        <w:rPr>
          <w:rFonts w:ascii="Verdana" w:hAnsi="Verdana"/>
          <w:sz w:val="20"/>
          <w:szCs w:val="20"/>
        </w:rPr>
        <w:t xml:space="preserve"> při </w:t>
      </w:r>
      <w:proofErr w:type="spellStart"/>
      <w:r w:rsidR="001E19E7" w:rsidRPr="00475D39">
        <w:rPr>
          <w:rFonts w:ascii="Verdana" w:hAnsi="Verdana"/>
          <w:sz w:val="20"/>
          <w:szCs w:val="20"/>
        </w:rPr>
        <w:t>předmýtní</w:t>
      </w:r>
      <w:proofErr w:type="spellEnd"/>
      <w:r w:rsidR="001E19E7" w:rsidRPr="00475D39">
        <w:rPr>
          <w:rFonts w:ascii="Verdana" w:hAnsi="Verdana"/>
          <w:sz w:val="20"/>
          <w:szCs w:val="20"/>
        </w:rPr>
        <w:t xml:space="preserve"> </w:t>
      </w:r>
      <w:r w:rsidR="00FF0073" w:rsidRPr="00475D39">
        <w:rPr>
          <w:rFonts w:ascii="Verdana" w:hAnsi="Verdana"/>
          <w:sz w:val="20"/>
          <w:szCs w:val="20"/>
        </w:rPr>
        <w:t xml:space="preserve">těžbě </w:t>
      </w:r>
      <w:r w:rsidR="001E19E7" w:rsidRPr="00475D39">
        <w:rPr>
          <w:rFonts w:ascii="Verdana" w:hAnsi="Verdana"/>
          <w:sz w:val="20"/>
          <w:szCs w:val="20"/>
        </w:rPr>
        <w:t xml:space="preserve">nebo </w:t>
      </w:r>
      <w:r w:rsidR="00FF0073" w:rsidRPr="00475D39">
        <w:rPr>
          <w:rFonts w:ascii="Verdana" w:hAnsi="Verdana"/>
          <w:sz w:val="20"/>
          <w:szCs w:val="20"/>
        </w:rPr>
        <w:t xml:space="preserve">těžbě </w:t>
      </w:r>
      <w:r w:rsidR="001E19E7" w:rsidRPr="00475D39">
        <w:rPr>
          <w:rFonts w:ascii="Verdana" w:hAnsi="Verdana"/>
          <w:sz w:val="20"/>
          <w:szCs w:val="20"/>
        </w:rPr>
        <w:t>mýtní úmyslné</w:t>
      </w:r>
      <w:r w:rsidR="009E7232" w:rsidRPr="00475D39">
        <w:rPr>
          <w:rFonts w:ascii="Verdana" w:hAnsi="Verdana"/>
          <w:sz w:val="20"/>
          <w:szCs w:val="20"/>
        </w:rPr>
        <w:t>.</w:t>
      </w:r>
      <w:r w:rsidR="00E77325" w:rsidRPr="00475D39">
        <w:rPr>
          <w:rFonts w:ascii="Verdana" w:hAnsi="Verdana"/>
          <w:sz w:val="20"/>
          <w:szCs w:val="20"/>
        </w:rPr>
        <w:t xml:space="preserve"> Podpora se poskytne ve formě kompenzace újmy vzniklé ze snížení hospodářského využití lesů.</w:t>
      </w:r>
    </w:p>
    <w:p w14:paraId="64E966BA" w14:textId="77777777" w:rsidR="00C4117C" w:rsidRPr="00475D39" w:rsidRDefault="00C4117C" w:rsidP="00E22364">
      <w:pPr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</w:p>
    <w:p w14:paraId="6916D51E" w14:textId="77777777" w:rsidR="00EA2A7B" w:rsidRPr="00475D39" w:rsidRDefault="00EA2A7B" w:rsidP="00E2236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75D39">
        <w:rPr>
          <w:rFonts w:ascii="Verdana" w:hAnsi="Verdana"/>
          <w:b/>
          <w:sz w:val="20"/>
          <w:szCs w:val="20"/>
          <w:u w:val="single"/>
        </w:rPr>
        <w:t>Výše podpory a způsob výpočtu</w:t>
      </w:r>
      <w:r w:rsidRPr="00475D39">
        <w:rPr>
          <w:rFonts w:ascii="Verdana" w:hAnsi="Verdana"/>
          <w:b/>
          <w:sz w:val="20"/>
          <w:szCs w:val="20"/>
        </w:rPr>
        <w:t>:</w:t>
      </w:r>
    </w:p>
    <w:p w14:paraId="2BFAE127" w14:textId="77777777" w:rsidR="00EE4911" w:rsidRPr="00475D39" w:rsidRDefault="008B1FE0" w:rsidP="00E2236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75D39">
        <w:rPr>
          <w:rFonts w:ascii="Verdana" w:hAnsi="Verdana"/>
          <w:sz w:val="20"/>
          <w:szCs w:val="20"/>
        </w:rPr>
        <w:t>Příspěvek</w:t>
      </w:r>
      <w:r w:rsidR="00EE4911" w:rsidRPr="00475D39">
        <w:rPr>
          <w:rFonts w:ascii="Verdana" w:hAnsi="Verdana"/>
          <w:sz w:val="20"/>
          <w:szCs w:val="20"/>
        </w:rPr>
        <w:t xml:space="preserve"> je poskytován </w:t>
      </w:r>
      <w:r w:rsidRPr="00475D39">
        <w:rPr>
          <w:rFonts w:ascii="Verdana" w:hAnsi="Verdana"/>
          <w:sz w:val="20"/>
          <w:szCs w:val="20"/>
        </w:rPr>
        <w:t>sazbou</w:t>
      </w:r>
      <w:r w:rsidR="00EE4911" w:rsidRPr="00475D39">
        <w:rPr>
          <w:rFonts w:ascii="Verdana" w:hAnsi="Verdana"/>
          <w:sz w:val="20"/>
          <w:szCs w:val="20"/>
        </w:rPr>
        <w:t xml:space="preserve"> na vynaložené výdaje a to v</w:t>
      </w:r>
      <w:r w:rsidR="00BA4229" w:rsidRPr="00475D39">
        <w:rPr>
          <w:rFonts w:ascii="Verdana" w:hAnsi="Verdana"/>
          <w:sz w:val="20"/>
          <w:szCs w:val="20"/>
        </w:rPr>
        <w:t xml:space="preserve"> následujících</w:t>
      </w:r>
      <w:r w:rsidR="00EE4911" w:rsidRPr="00475D39">
        <w:rPr>
          <w:rFonts w:ascii="Verdana" w:hAnsi="Verdana"/>
          <w:sz w:val="20"/>
          <w:szCs w:val="20"/>
        </w:rPr>
        <w:t xml:space="preserve"> </w:t>
      </w:r>
      <w:r w:rsidR="00BA4229" w:rsidRPr="00475D39">
        <w:rPr>
          <w:rFonts w:ascii="Verdana" w:hAnsi="Verdana"/>
          <w:sz w:val="20"/>
          <w:szCs w:val="20"/>
        </w:rPr>
        <w:t>kategoriích</w:t>
      </w:r>
      <w:r w:rsidRPr="00475D39">
        <w:rPr>
          <w:rFonts w:ascii="Verdana" w:hAnsi="Verdana"/>
          <w:sz w:val="20"/>
          <w:szCs w:val="20"/>
        </w:rPr>
        <w:t>, příspěvek je omezen maximální roční částkou ve výši</w:t>
      </w:r>
      <w:r w:rsidR="00EE4911" w:rsidRPr="00475D39">
        <w:rPr>
          <w:rFonts w:ascii="Verdana" w:hAnsi="Verdana"/>
          <w:sz w:val="20"/>
          <w:szCs w:val="20"/>
        </w:rPr>
        <w:t xml:space="preserve"> 200 EUR/ha</w:t>
      </w:r>
      <w:r w:rsidR="005304BF" w:rsidRPr="00475D39">
        <w:rPr>
          <w:rFonts w:ascii="Verdana" w:hAnsi="Verdana"/>
          <w:sz w:val="20"/>
          <w:szCs w:val="20"/>
        </w:rPr>
        <w:t xml:space="preserve"> v souladu s bodem 562 Pokynů EU</w:t>
      </w:r>
      <w:r w:rsidR="004D58D9" w:rsidRPr="00475D39">
        <w:rPr>
          <w:rFonts w:ascii="Verdana" w:hAnsi="Verdana"/>
          <w:sz w:val="20"/>
          <w:szCs w:val="20"/>
        </w:rPr>
        <w:t>:</w:t>
      </w:r>
    </w:p>
    <w:p w14:paraId="529C554E" w14:textId="77777777" w:rsidR="00B64F51" w:rsidRPr="00475D39" w:rsidRDefault="00B64F51" w:rsidP="00E2236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="108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2293"/>
        <w:gridCol w:w="2293"/>
        <w:gridCol w:w="2294"/>
      </w:tblGrid>
      <w:tr w:rsidR="00E22364" w:rsidRPr="00475D39" w14:paraId="2E0C8CF3" w14:textId="77777777" w:rsidTr="00F24508">
        <w:tc>
          <w:tcPr>
            <w:tcW w:w="2195" w:type="dxa"/>
            <w:shd w:val="clear" w:color="auto" w:fill="auto"/>
          </w:tcPr>
          <w:p w14:paraId="52817DC2" w14:textId="77777777" w:rsidR="00B64F51" w:rsidRPr="00475D39" w:rsidRDefault="00B64F51" w:rsidP="00E2236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75D39">
              <w:rPr>
                <w:rFonts w:ascii="Verdana" w:hAnsi="Verdana" w:cs="FranklinGotItcTOT-Hea"/>
                <w:sz w:val="20"/>
                <w:szCs w:val="20"/>
              </w:rPr>
              <w:t xml:space="preserve">Třída </w:t>
            </w:r>
          </w:p>
        </w:tc>
        <w:tc>
          <w:tcPr>
            <w:tcW w:w="2303" w:type="dxa"/>
            <w:shd w:val="clear" w:color="auto" w:fill="auto"/>
          </w:tcPr>
          <w:p w14:paraId="4CC24EF2" w14:textId="77777777" w:rsidR="00B64F51" w:rsidRPr="00475D39" w:rsidRDefault="00B64F51" w:rsidP="00E2236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75D39">
              <w:rPr>
                <w:rFonts w:ascii="Verdana" w:hAnsi="Verdana" w:cs="FranklinGotItcTOT-Hea"/>
                <w:sz w:val="20"/>
                <w:szCs w:val="20"/>
              </w:rPr>
              <w:t>Navýšený podíl MZD v %</w:t>
            </w:r>
          </w:p>
        </w:tc>
        <w:tc>
          <w:tcPr>
            <w:tcW w:w="2303" w:type="dxa"/>
            <w:shd w:val="clear" w:color="auto" w:fill="auto"/>
          </w:tcPr>
          <w:p w14:paraId="555B8117" w14:textId="77777777" w:rsidR="00B64F51" w:rsidRPr="00475D39" w:rsidRDefault="00B64F51" w:rsidP="00E2236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75D39">
              <w:rPr>
                <w:rFonts w:ascii="Verdana" w:hAnsi="Verdana" w:cs="FranklinGotItcTOT-Hea"/>
                <w:sz w:val="20"/>
                <w:szCs w:val="20"/>
              </w:rPr>
              <w:t xml:space="preserve">Lesy mimo oblasti Natura 2000 a ZCHÚ (v </w:t>
            </w:r>
            <w:r w:rsidR="006B26BC" w:rsidRPr="00475D39">
              <w:rPr>
                <w:rFonts w:ascii="Verdana" w:hAnsi="Verdana" w:cs="MyriadPro-Bold"/>
                <w:b/>
                <w:bCs/>
                <w:sz w:val="20"/>
                <w:szCs w:val="20"/>
              </w:rPr>
              <w:t>Kč</w:t>
            </w:r>
            <w:r w:rsidRPr="00475D39">
              <w:rPr>
                <w:rFonts w:ascii="Verdana" w:hAnsi="Verdana" w:cs="FranklinGotItcTOT-Hea"/>
                <w:sz w:val="20"/>
                <w:szCs w:val="20"/>
              </w:rPr>
              <w:t>/ha</w:t>
            </w:r>
            <w:r w:rsidR="00CD575F" w:rsidRPr="00475D39">
              <w:rPr>
                <w:rFonts w:ascii="Verdana" w:hAnsi="Verdana" w:cs="FranklinGotItcTOT-Hea"/>
                <w:sz w:val="20"/>
                <w:szCs w:val="20"/>
              </w:rPr>
              <w:t xml:space="preserve"> PSK</w:t>
            </w:r>
            <w:r w:rsidRPr="00475D39">
              <w:rPr>
                <w:rFonts w:ascii="Verdana" w:hAnsi="Verdana" w:cs="FranklinGotItcTOT-Hea"/>
                <w:sz w:val="20"/>
                <w:szCs w:val="20"/>
              </w:rPr>
              <w:t>/rok)</w:t>
            </w:r>
          </w:p>
        </w:tc>
        <w:tc>
          <w:tcPr>
            <w:tcW w:w="2304" w:type="dxa"/>
            <w:shd w:val="clear" w:color="auto" w:fill="auto"/>
          </w:tcPr>
          <w:p w14:paraId="32742DC4" w14:textId="77777777" w:rsidR="00B64F51" w:rsidRPr="00475D39" w:rsidRDefault="00B64F51" w:rsidP="00E2236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75D39">
              <w:rPr>
                <w:rFonts w:ascii="Verdana" w:hAnsi="Verdana" w:cs="FranklinGotItcTOT-Hea"/>
                <w:sz w:val="20"/>
                <w:szCs w:val="20"/>
              </w:rPr>
              <w:t xml:space="preserve">Lesy </w:t>
            </w:r>
            <w:r w:rsidR="00CD575F" w:rsidRPr="00475D39">
              <w:rPr>
                <w:rFonts w:ascii="Verdana" w:hAnsi="Verdana" w:cs="FranklinGotItcTOT-Hea"/>
                <w:sz w:val="20"/>
                <w:szCs w:val="20"/>
              </w:rPr>
              <w:t>v oblastech</w:t>
            </w:r>
            <w:r w:rsidRPr="00475D39">
              <w:rPr>
                <w:rFonts w:ascii="Verdana" w:hAnsi="Verdana" w:cs="FranklinGotItcTOT-Hea"/>
                <w:sz w:val="20"/>
                <w:szCs w:val="20"/>
              </w:rPr>
              <w:t xml:space="preserve"> Natura 2000 a ZCHÚ</w:t>
            </w:r>
            <w:r w:rsidR="008D6EEB" w:rsidRPr="00475D39">
              <w:rPr>
                <w:rFonts w:ascii="Verdana" w:hAnsi="Verdana" w:cs="FranklinGotItcTOT-Hea"/>
                <w:sz w:val="20"/>
                <w:szCs w:val="20"/>
              </w:rPr>
              <w:t>*)</w:t>
            </w:r>
            <w:r w:rsidRPr="00475D39">
              <w:rPr>
                <w:rFonts w:ascii="Verdana" w:hAnsi="Verdana" w:cs="FranklinGotItcTOT-Hea"/>
                <w:sz w:val="20"/>
                <w:szCs w:val="20"/>
              </w:rPr>
              <w:t xml:space="preserve"> (v </w:t>
            </w:r>
            <w:r w:rsidR="003260F0" w:rsidRPr="00475D39">
              <w:rPr>
                <w:rFonts w:ascii="Verdana" w:hAnsi="Verdana" w:cs="MyriadPro-Bold"/>
                <w:b/>
                <w:bCs/>
                <w:sz w:val="20"/>
                <w:szCs w:val="20"/>
              </w:rPr>
              <w:t>Kč</w:t>
            </w:r>
            <w:r w:rsidRPr="00475D39">
              <w:rPr>
                <w:rFonts w:ascii="Verdana" w:hAnsi="Verdana" w:cs="FranklinGotItcTOT-Hea"/>
                <w:sz w:val="20"/>
                <w:szCs w:val="20"/>
              </w:rPr>
              <w:t>/ha</w:t>
            </w:r>
            <w:r w:rsidR="00CD575F" w:rsidRPr="00475D39">
              <w:rPr>
                <w:rFonts w:ascii="Verdana" w:hAnsi="Verdana" w:cs="FranklinGotItcTOT-Hea"/>
                <w:sz w:val="20"/>
                <w:szCs w:val="20"/>
              </w:rPr>
              <w:t xml:space="preserve"> PSK</w:t>
            </w:r>
            <w:r w:rsidRPr="00475D39">
              <w:rPr>
                <w:rFonts w:ascii="Verdana" w:hAnsi="Verdana" w:cs="FranklinGotItcTOT-Hea"/>
                <w:sz w:val="20"/>
                <w:szCs w:val="20"/>
              </w:rPr>
              <w:t>/rok)</w:t>
            </w:r>
          </w:p>
        </w:tc>
      </w:tr>
      <w:tr w:rsidR="00E22364" w:rsidRPr="00475D39" w14:paraId="0D8F778E" w14:textId="77777777" w:rsidTr="00F24508">
        <w:tc>
          <w:tcPr>
            <w:tcW w:w="2195" w:type="dxa"/>
            <w:shd w:val="clear" w:color="auto" w:fill="auto"/>
          </w:tcPr>
          <w:p w14:paraId="32880A77" w14:textId="77777777" w:rsidR="00B64F51" w:rsidRPr="00475D39" w:rsidRDefault="00B64F51" w:rsidP="00E2236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75D39">
              <w:rPr>
                <w:rFonts w:ascii="Verdana" w:hAnsi="Verdana" w:cs="FranklinGotItcTOT-Boo"/>
                <w:sz w:val="20"/>
                <w:szCs w:val="20"/>
              </w:rPr>
              <w:t>I.</w:t>
            </w:r>
          </w:p>
        </w:tc>
        <w:tc>
          <w:tcPr>
            <w:tcW w:w="2303" w:type="dxa"/>
            <w:shd w:val="clear" w:color="auto" w:fill="auto"/>
          </w:tcPr>
          <w:p w14:paraId="280635F2" w14:textId="77777777" w:rsidR="00B64F51" w:rsidRPr="00475D39" w:rsidRDefault="00B64F51" w:rsidP="00E2236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75D39">
              <w:rPr>
                <w:rFonts w:ascii="Verdana" w:hAnsi="Verdana" w:cs="FranklinGotItcTOT-Boo"/>
                <w:sz w:val="20"/>
                <w:szCs w:val="20"/>
              </w:rPr>
              <w:t xml:space="preserve">od 5 do15 </w:t>
            </w:r>
          </w:p>
        </w:tc>
        <w:tc>
          <w:tcPr>
            <w:tcW w:w="2303" w:type="dxa"/>
            <w:shd w:val="clear" w:color="auto" w:fill="auto"/>
          </w:tcPr>
          <w:p w14:paraId="11506008" w14:textId="77777777" w:rsidR="00B64F51" w:rsidRPr="00475D39" w:rsidRDefault="003260F0" w:rsidP="00E22364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475D39">
              <w:rPr>
                <w:rFonts w:ascii="Verdana" w:hAnsi="Verdana" w:cs="Calibri"/>
                <w:b/>
                <w:sz w:val="20"/>
                <w:szCs w:val="20"/>
              </w:rPr>
              <w:t>1 106</w:t>
            </w:r>
          </w:p>
        </w:tc>
        <w:tc>
          <w:tcPr>
            <w:tcW w:w="2304" w:type="dxa"/>
            <w:shd w:val="clear" w:color="auto" w:fill="auto"/>
          </w:tcPr>
          <w:p w14:paraId="5380C196" w14:textId="77777777" w:rsidR="00B64F51" w:rsidRPr="00475D39" w:rsidRDefault="003260F0" w:rsidP="00E22364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475D39">
              <w:rPr>
                <w:rFonts w:ascii="Verdana" w:hAnsi="Verdana" w:cs="Calibri"/>
                <w:b/>
                <w:sz w:val="20"/>
                <w:szCs w:val="20"/>
              </w:rPr>
              <w:t>1 382</w:t>
            </w:r>
          </w:p>
        </w:tc>
      </w:tr>
      <w:tr w:rsidR="00E22364" w:rsidRPr="00475D39" w14:paraId="584FFDEE" w14:textId="77777777" w:rsidTr="00F24508">
        <w:tc>
          <w:tcPr>
            <w:tcW w:w="2195" w:type="dxa"/>
            <w:shd w:val="clear" w:color="auto" w:fill="auto"/>
          </w:tcPr>
          <w:p w14:paraId="53EA30D1" w14:textId="77777777" w:rsidR="00B64F51" w:rsidRPr="00475D39" w:rsidRDefault="00B64F51" w:rsidP="00E2236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75D39">
              <w:rPr>
                <w:rFonts w:ascii="Verdana" w:hAnsi="Verdana" w:cs="FranklinGotItcTOT-Boo"/>
                <w:sz w:val="20"/>
                <w:szCs w:val="20"/>
              </w:rPr>
              <w:t>II.</w:t>
            </w:r>
          </w:p>
        </w:tc>
        <w:tc>
          <w:tcPr>
            <w:tcW w:w="2303" w:type="dxa"/>
            <w:shd w:val="clear" w:color="auto" w:fill="auto"/>
          </w:tcPr>
          <w:p w14:paraId="5A5F9E89" w14:textId="77777777" w:rsidR="00B64F51" w:rsidRPr="00475D39" w:rsidRDefault="00B64F51" w:rsidP="00E2236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75D39">
              <w:rPr>
                <w:rFonts w:ascii="Verdana" w:hAnsi="Verdana" w:cs="FranklinGotItcTOT-Boo"/>
                <w:sz w:val="20"/>
                <w:szCs w:val="20"/>
              </w:rPr>
              <w:t xml:space="preserve">nad 15 do 25 </w:t>
            </w:r>
          </w:p>
        </w:tc>
        <w:tc>
          <w:tcPr>
            <w:tcW w:w="2303" w:type="dxa"/>
            <w:shd w:val="clear" w:color="auto" w:fill="auto"/>
          </w:tcPr>
          <w:p w14:paraId="2151DB18" w14:textId="77777777" w:rsidR="00B64F51" w:rsidRPr="00475D39" w:rsidRDefault="003260F0" w:rsidP="00E22364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475D39">
              <w:rPr>
                <w:rFonts w:ascii="Verdana" w:hAnsi="Verdana" w:cs="Calibri"/>
                <w:b/>
                <w:sz w:val="20"/>
                <w:szCs w:val="20"/>
              </w:rPr>
              <w:t>1 843</w:t>
            </w:r>
          </w:p>
        </w:tc>
        <w:tc>
          <w:tcPr>
            <w:tcW w:w="2304" w:type="dxa"/>
            <w:shd w:val="clear" w:color="auto" w:fill="auto"/>
          </w:tcPr>
          <w:p w14:paraId="5C4EDBB8" w14:textId="77777777" w:rsidR="00B64F51" w:rsidRPr="00475D39" w:rsidRDefault="003260F0" w:rsidP="00E22364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475D39">
              <w:rPr>
                <w:rFonts w:ascii="Verdana" w:hAnsi="Verdana" w:cs="Calibri"/>
                <w:b/>
                <w:sz w:val="20"/>
                <w:szCs w:val="20"/>
              </w:rPr>
              <w:t>2 266</w:t>
            </w:r>
          </w:p>
        </w:tc>
      </w:tr>
      <w:tr w:rsidR="00E22364" w:rsidRPr="00475D39" w14:paraId="582A5135" w14:textId="77777777" w:rsidTr="00F24508">
        <w:tc>
          <w:tcPr>
            <w:tcW w:w="2195" w:type="dxa"/>
            <w:shd w:val="clear" w:color="auto" w:fill="auto"/>
          </w:tcPr>
          <w:p w14:paraId="0FCD765F" w14:textId="77777777" w:rsidR="00B64F51" w:rsidRPr="00475D39" w:rsidRDefault="00B64F51" w:rsidP="00E2236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75D39">
              <w:rPr>
                <w:rFonts w:ascii="Verdana" w:hAnsi="Verdana" w:cs="FranklinGotItcTOT-Boo"/>
                <w:sz w:val="20"/>
                <w:szCs w:val="20"/>
              </w:rPr>
              <w:t xml:space="preserve">III. </w:t>
            </w:r>
          </w:p>
        </w:tc>
        <w:tc>
          <w:tcPr>
            <w:tcW w:w="2303" w:type="dxa"/>
            <w:shd w:val="clear" w:color="auto" w:fill="auto"/>
          </w:tcPr>
          <w:p w14:paraId="5842C4FF" w14:textId="77777777" w:rsidR="00B64F51" w:rsidRPr="00475D39" w:rsidRDefault="00B64F51" w:rsidP="00E2236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75D39">
              <w:rPr>
                <w:rFonts w:ascii="Verdana" w:hAnsi="Verdana" w:cs="FranklinGotItcTOT-Boo"/>
                <w:sz w:val="20"/>
                <w:szCs w:val="20"/>
              </w:rPr>
              <w:t>nad 25 do 35</w:t>
            </w:r>
          </w:p>
        </w:tc>
        <w:tc>
          <w:tcPr>
            <w:tcW w:w="2303" w:type="dxa"/>
            <w:shd w:val="clear" w:color="auto" w:fill="auto"/>
          </w:tcPr>
          <w:p w14:paraId="148C441B" w14:textId="77777777" w:rsidR="00B64F51" w:rsidRPr="00475D39" w:rsidRDefault="003260F0" w:rsidP="00E22364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475D39">
              <w:rPr>
                <w:rFonts w:ascii="Verdana" w:hAnsi="Verdana" w:cs="Calibri"/>
                <w:b/>
                <w:sz w:val="20"/>
                <w:szCs w:val="20"/>
              </w:rPr>
              <w:t>2 580</w:t>
            </w:r>
          </w:p>
        </w:tc>
        <w:tc>
          <w:tcPr>
            <w:tcW w:w="2304" w:type="dxa"/>
            <w:shd w:val="clear" w:color="auto" w:fill="auto"/>
          </w:tcPr>
          <w:p w14:paraId="641D6EA3" w14:textId="77777777" w:rsidR="00B64F51" w:rsidRPr="00475D39" w:rsidRDefault="003260F0" w:rsidP="00E22364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475D39">
              <w:rPr>
                <w:rFonts w:ascii="Verdana" w:hAnsi="Verdana" w:cs="Calibri"/>
                <w:b/>
                <w:sz w:val="20"/>
                <w:szCs w:val="20"/>
              </w:rPr>
              <w:t>3 173</w:t>
            </w:r>
          </w:p>
        </w:tc>
      </w:tr>
      <w:tr w:rsidR="00E22364" w:rsidRPr="00475D39" w14:paraId="2247F0AC" w14:textId="77777777" w:rsidTr="00F24508">
        <w:tc>
          <w:tcPr>
            <w:tcW w:w="2195" w:type="dxa"/>
            <w:shd w:val="clear" w:color="auto" w:fill="auto"/>
          </w:tcPr>
          <w:p w14:paraId="6A7A50F8" w14:textId="77777777" w:rsidR="00B64F51" w:rsidRPr="00475D39" w:rsidRDefault="00B64F51" w:rsidP="00E2236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75D39">
              <w:rPr>
                <w:rFonts w:ascii="Verdana" w:hAnsi="Verdana" w:cs="FranklinGotItcTOT-Boo"/>
                <w:sz w:val="20"/>
                <w:szCs w:val="20"/>
              </w:rPr>
              <w:t>IV</w:t>
            </w:r>
            <w:r w:rsidR="000063E8" w:rsidRPr="00475D39">
              <w:rPr>
                <w:rFonts w:ascii="Verdana" w:hAnsi="Verdana" w:cs="FranklinGotItcTOT-Boo"/>
                <w:sz w:val="20"/>
                <w:szCs w:val="20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71811774" w14:textId="77777777" w:rsidR="00B64F51" w:rsidRPr="00475D39" w:rsidRDefault="00B64F51" w:rsidP="00E2236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75D39">
              <w:rPr>
                <w:rFonts w:ascii="Verdana" w:hAnsi="Verdana" w:cs="FranklinGotItcTOT-Boo"/>
                <w:sz w:val="20"/>
                <w:szCs w:val="20"/>
              </w:rPr>
              <w:t xml:space="preserve">nad 35 </w:t>
            </w:r>
          </w:p>
        </w:tc>
        <w:tc>
          <w:tcPr>
            <w:tcW w:w="2303" w:type="dxa"/>
            <w:shd w:val="clear" w:color="auto" w:fill="auto"/>
          </w:tcPr>
          <w:p w14:paraId="006DA36C" w14:textId="77777777" w:rsidR="00B64F51" w:rsidRPr="00475D39" w:rsidRDefault="003260F0" w:rsidP="00E22364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475D39">
              <w:rPr>
                <w:rFonts w:ascii="Verdana" w:hAnsi="Verdana" w:cs="Calibri"/>
                <w:b/>
                <w:sz w:val="20"/>
                <w:szCs w:val="20"/>
              </w:rPr>
              <w:t>2 948</w:t>
            </w:r>
          </w:p>
        </w:tc>
        <w:tc>
          <w:tcPr>
            <w:tcW w:w="2304" w:type="dxa"/>
            <w:shd w:val="clear" w:color="auto" w:fill="auto"/>
          </w:tcPr>
          <w:p w14:paraId="09231777" w14:textId="77777777" w:rsidR="00B64F51" w:rsidRPr="00475D39" w:rsidRDefault="003260F0" w:rsidP="00E22364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475D39">
              <w:rPr>
                <w:rFonts w:ascii="Verdana" w:hAnsi="Verdana" w:cs="Calibri"/>
                <w:b/>
                <w:sz w:val="20"/>
                <w:szCs w:val="20"/>
              </w:rPr>
              <w:t>3 538</w:t>
            </w:r>
          </w:p>
        </w:tc>
      </w:tr>
    </w:tbl>
    <w:p w14:paraId="3CE8BD8E" w14:textId="77777777" w:rsidR="00BA4229" w:rsidRPr="00475D39" w:rsidRDefault="008D6EEB" w:rsidP="00E22364">
      <w:pPr>
        <w:spacing w:line="276" w:lineRule="auto"/>
        <w:jc w:val="both"/>
        <w:rPr>
          <w:rFonts w:ascii="Verdana" w:hAnsi="Verdana"/>
          <w:i/>
          <w:sz w:val="20"/>
          <w:szCs w:val="20"/>
        </w:rPr>
      </w:pPr>
      <w:r w:rsidRPr="00475D39">
        <w:rPr>
          <w:rFonts w:ascii="Verdana" w:hAnsi="Verdana"/>
          <w:i/>
          <w:sz w:val="20"/>
          <w:szCs w:val="20"/>
        </w:rPr>
        <w:t>*) Platí pro</w:t>
      </w:r>
      <w:r w:rsidR="00AF2AD4" w:rsidRPr="00475D39">
        <w:rPr>
          <w:rFonts w:ascii="Verdana" w:hAnsi="Verdana"/>
          <w:i/>
          <w:sz w:val="20"/>
          <w:szCs w:val="20"/>
        </w:rPr>
        <w:t xml:space="preserve"> porostní skupinu</w:t>
      </w:r>
      <w:r w:rsidRPr="00475D39">
        <w:rPr>
          <w:rFonts w:ascii="Verdana" w:hAnsi="Verdana"/>
          <w:i/>
          <w:sz w:val="20"/>
          <w:szCs w:val="20"/>
        </w:rPr>
        <w:t xml:space="preserve"> </w:t>
      </w:r>
      <w:r w:rsidR="00AF2AD4" w:rsidRPr="00475D39">
        <w:rPr>
          <w:rFonts w:ascii="Verdana" w:hAnsi="Verdana"/>
          <w:i/>
          <w:sz w:val="20"/>
          <w:szCs w:val="20"/>
        </w:rPr>
        <w:t>(</w:t>
      </w:r>
      <w:r w:rsidRPr="00475D39">
        <w:rPr>
          <w:rFonts w:ascii="Verdana" w:hAnsi="Verdana"/>
          <w:i/>
          <w:sz w:val="20"/>
          <w:szCs w:val="20"/>
        </w:rPr>
        <w:t>PSK</w:t>
      </w:r>
      <w:r w:rsidR="00AF2AD4" w:rsidRPr="00475D39">
        <w:rPr>
          <w:rFonts w:ascii="Verdana" w:hAnsi="Verdana"/>
          <w:i/>
          <w:sz w:val="20"/>
          <w:szCs w:val="20"/>
        </w:rPr>
        <w:t>)</w:t>
      </w:r>
      <w:r w:rsidRPr="00475D39">
        <w:rPr>
          <w:rFonts w:ascii="Verdana" w:hAnsi="Verdana"/>
          <w:i/>
          <w:sz w:val="20"/>
          <w:szCs w:val="20"/>
        </w:rPr>
        <w:t xml:space="preserve">, </w:t>
      </w:r>
      <w:r w:rsidR="00AF2AD4" w:rsidRPr="00475D39">
        <w:rPr>
          <w:rFonts w:ascii="Verdana" w:hAnsi="Verdana"/>
          <w:i/>
          <w:sz w:val="20"/>
          <w:szCs w:val="20"/>
        </w:rPr>
        <w:t xml:space="preserve">ve </w:t>
      </w:r>
      <w:r w:rsidRPr="00475D39">
        <w:rPr>
          <w:rFonts w:ascii="Verdana" w:hAnsi="Verdana"/>
          <w:i/>
          <w:sz w:val="20"/>
          <w:szCs w:val="20"/>
        </w:rPr>
        <w:t>které leží nejméně z 50 % své plochy na území Natura 2000 nebo zvláště chráněném území.</w:t>
      </w:r>
    </w:p>
    <w:p w14:paraId="47BCC238" w14:textId="77777777" w:rsidR="00C4117C" w:rsidRPr="00475D39" w:rsidRDefault="00C4117C" w:rsidP="00E2236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F73C765" w14:textId="77777777" w:rsidR="001E19E7" w:rsidRPr="00475D39" w:rsidRDefault="00EE4911" w:rsidP="00E2236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75D39">
        <w:rPr>
          <w:rFonts w:ascii="Verdana" w:hAnsi="Verdana"/>
          <w:b/>
          <w:sz w:val="20"/>
          <w:szCs w:val="20"/>
          <w:u w:val="single"/>
        </w:rPr>
        <w:t xml:space="preserve">Podmínky </w:t>
      </w:r>
      <w:r w:rsidR="00BF0CAC" w:rsidRPr="00475D39">
        <w:rPr>
          <w:rFonts w:ascii="Verdana" w:hAnsi="Verdana"/>
          <w:b/>
          <w:sz w:val="20"/>
          <w:szCs w:val="20"/>
          <w:u w:val="single"/>
        </w:rPr>
        <w:t>přiznání podpory</w:t>
      </w:r>
      <w:r w:rsidRPr="00475D39">
        <w:rPr>
          <w:rFonts w:ascii="Verdana" w:hAnsi="Verdana"/>
          <w:b/>
          <w:sz w:val="20"/>
          <w:szCs w:val="20"/>
        </w:rPr>
        <w:t xml:space="preserve">: </w:t>
      </w:r>
    </w:p>
    <w:p w14:paraId="07B53A7F" w14:textId="77777777" w:rsidR="001E19E7" w:rsidRPr="00475D39" w:rsidRDefault="002A7648" w:rsidP="00E22364">
      <w:pPr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r w:rsidRPr="00475D39">
        <w:rPr>
          <w:rFonts w:ascii="Verdana" w:hAnsi="Verdana"/>
          <w:sz w:val="20"/>
          <w:szCs w:val="20"/>
        </w:rPr>
        <w:t>k</w:t>
      </w:r>
      <w:r w:rsidR="00EE4911" w:rsidRPr="00475D39">
        <w:rPr>
          <w:rFonts w:ascii="Verdana" w:hAnsi="Verdana"/>
          <w:sz w:val="20"/>
          <w:szCs w:val="20"/>
        </w:rPr>
        <w:t xml:space="preserve">valita provedených prací a jejich soulad s právními předpisy upravujícími hospodaření v lesích musí být potvrzeny odborným lesním hospodářem. </w:t>
      </w:r>
    </w:p>
    <w:p w14:paraId="4E91D495" w14:textId="77777777" w:rsidR="002A7648" w:rsidRPr="00475D39" w:rsidRDefault="002A7648" w:rsidP="00E22364">
      <w:pPr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r w:rsidRPr="00475D39">
        <w:rPr>
          <w:rFonts w:ascii="Verdana" w:hAnsi="Verdana"/>
          <w:sz w:val="20"/>
          <w:szCs w:val="20"/>
        </w:rPr>
        <w:t>žádost se v rámci přijatého závazku podává jedenkrát za rok.</w:t>
      </w:r>
    </w:p>
    <w:p w14:paraId="4B9525AE" w14:textId="77777777" w:rsidR="00EE4911" w:rsidRPr="00475D39" w:rsidRDefault="00A2578F" w:rsidP="00E22364">
      <w:pPr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r w:rsidRPr="00475D39">
        <w:rPr>
          <w:rFonts w:ascii="Verdana" w:hAnsi="Verdana"/>
          <w:sz w:val="20"/>
          <w:szCs w:val="20"/>
        </w:rPr>
        <w:t>příspěvek</w:t>
      </w:r>
      <w:r w:rsidR="00EE4911" w:rsidRPr="00475D39">
        <w:rPr>
          <w:rFonts w:ascii="Verdana" w:hAnsi="Verdana"/>
          <w:sz w:val="20"/>
          <w:szCs w:val="20"/>
        </w:rPr>
        <w:t xml:space="preserve"> se vztahuje pouze na závazky dobrovolně přijaté na období 5 </w:t>
      </w:r>
      <w:r w:rsidR="00C40AA3" w:rsidRPr="00475D39">
        <w:rPr>
          <w:rFonts w:ascii="Verdana" w:hAnsi="Verdana"/>
          <w:sz w:val="20"/>
          <w:szCs w:val="20"/>
        </w:rPr>
        <w:t>až</w:t>
      </w:r>
      <w:r w:rsidR="00EE4911" w:rsidRPr="00475D39">
        <w:rPr>
          <w:rFonts w:ascii="Verdana" w:hAnsi="Verdana"/>
          <w:sz w:val="20"/>
          <w:szCs w:val="20"/>
        </w:rPr>
        <w:t xml:space="preserve"> 7 lety.</w:t>
      </w:r>
    </w:p>
    <w:p w14:paraId="33D35DFA" w14:textId="77777777" w:rsidR="002C4EC4" w:rsidRPr="00475D39" w:rsidRDefault="002C4EC4" w:rsidP="00E22364">
      <w:pPr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r w:rsidRPr="00475D39">
        <w:rPr>
          <w:rFonts w:ascii="Verdana" w:hAnsi="Verdana"/>
          <w:sz w:val="20"/>
          <w:szCs w:val="20"/>
        </w:rPr>
        <w:t>sazba dotace se přepočte podle směnného kurzu, který je uveřejněn v prvním Úředním věstníku Evropské unie vydaném v kalendářním roce, za který se platba poskytuje, a který je uveden k datu, které je nejblíže začátku tohoto kalendářního roku.</w:t>
      </w:r>
    </w:p>
    <w:p w14:paraId="4EC90A86" w14:textId="77777777" w:rsidR="0004059E" w:rsidRPr="00475D39" w:rsidRDefault="0004059E" w:rsidP="00E22364">
      <w:pPr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r w:rsidRPr="00475D39">
        <w:rPr>
          <w:rFonts w:ascii="Verdana" w:hAnsi="Verdana"/>
          <w:sz w:val="20"/>
          <w:szCs w:val="20"/>
        </w:rPr>
        <w:t>Podporu podle Dotačního rámce nelze poskytnou na porostní skupiny</w:t>
      </w:r>
      <w:r w:rsidR="00C53C83" w:rsidRPr="00475D39">
        <w:rPr>
          <w:rFonts w:ascii="Verdana" w:hAnsi="Verdana"/>
          <w:sz w:val="20"/>
          <w:szCs w:val="20"/>
        </w:rPr>
        <w:t xml:space="preserve"> (jednotky prostorového rozdělení lesa)</w:t>
      </w:r>
      <w:r w:rsidRPr="00475D39">
        <w:rPr>
          <w:rFonts w:ascii="Verdana" w:hAnsi="Verdana"/>
          <w:sz w:val="20"/>
          <w:szCs w:val="20"/>
        </w:rPr>
        <w:t>, zařazené do opatření II.2.3 Lesnicko</w:t>
      </w:r>
      <w:r w:rsidR="0051361C" w:rsidRPr="00475D39">
        <w:rPr>
          <w:rFonts w:ascii="Verdana" w:hAnsi="Verdana"/>
          <w:sz w:val="20"/>
          <w:szCs w:val="20"/>
        </w:rPr>
        <w:t>-</w:t>
      </w:r>
      <w:r w:rsidRPr="00475D39">
        <w:rPr>
          <w:rFonts w:ascii="Verdana" w:hAnsi="Verdana"/>
          <w:sz w:val="20"/>
          <w:szCs w:val="20"/>
        </w:rPr>
        <w:t>environmentální platby PRV ČR 2007-2013.</w:t>
      </w:r>
    </w:p>
    <w:p w14:paraId="11A59431" w14:textId="77777777" w:rsidR="00E77325" w:rsidRPr="00475D39" w:rsidRDefault="00F53EBE" w:rsidP="00E22364">
      <w:pPr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r w:rsidRPr="00475D39">
        <w:rPr>
          <w:rFonts w:ascii="Verdana" w:hAnsi="Verdana"/>
          <w:sz w:val="20"/>
          <w:szCs w:val="20"/>
        </w:rPr>
        <w:t xml:space="preserve">Žadatel spolu s žádostí předloží projekt zlepšování druhové skladby porostů, který je v souladu s platnou právní úpravou, </w:t>
      </w:r>
    </w:p>
    <w:p w14:paraId="1832E9A7" w14:textId="77777777" w:rsidR="00E77325" w:rsidRPr="00475D39" w:rsidRDefault="00F53EBE" w:rsidP="00E22364">
      <w:pPr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r w:rsidRPr="00475D39">
        <w:rPr>
          <w:rFonts w:ascii="Verdana" w:hAnsi="Verdana"/>
          <w:sz w:val="20"/>
          <w:szCs w:val="20"/>
        </w:rPr>
        <w:t>skutečný věk porostní skupiny (etáže) při zařazení musí být v rozpětí 6 až 30 let,</w:t>
      </w:r>
    </w:p>
    <w:p w14:paraId="743A7AF0" w14:textId="77777777" w:rsidR="00E77325" w:rsidRPr="00475D39" w:rsidRDefault="00F53EBE" w:rsidP="00E22364">
      <w:pPr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r w:rsidRPr="00475D39">
        <w:rPr>
          <w:rFonts w:ascii="Verdana" w:hAnsi="Verdana"/>
          <w:sz w:val="20"/>
          <w:szCs w:val="20"/>
        </w:rPr>
        <w:t xml:space="preserve">vypočtený podíl MZD z druhové skladby, uvedené pro porostní skupinu, musí převyšovat nejméně o 5 % hodnotu minimálního stanoveného podílu MZD, </w:t>
      </w:r>
    </w:p>
    <w:p w14:paraId="028B5023" w14:textId="77777777" w:rsidR="00E77325" w:rsidRPr="00475D39" w:rsidRDefault="00F53EBE" w:rsidP="00E22364">
      <w:pPr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r w:rsidRPr="00475D39">
        <w:rPr>
          <w:rFonts w:ascii="Verdana" w:hAnsi="Verdana"/>
          <w:sz w:val="20"/>
          <w:szCs w:val="20"/>
        </w:rPr>
        <w:t xml:space="preserve">žadatel se zaváže, že na zařazených lesních pozemcích definovaných dle zákona o lesích a evropské legislativy bude plnit podmínky </w:t>
      </w:r>
      <w:proofErr w:type="spellStart"/>
      <w:r w:rsidRPr="00475D39">
        <w:rPr>
          <w:rFonts w:ascii="Verdana" w:hAnsi="Verdana"/>
          <w:sz w:val="20"/>
          <w:szCs w:val="20"/>
        </w:rPr>
        <w:t>podopatření</w:t>
      </w:r>
      <w:proofErr w:type="spellEnd"/>
      <w:r w:rsidRPr="00475D39">
        <w:rPr>
          <w:rFonts w:ascii="Verdana" w:hAnsi="Verdana"/>
          <w:sz w:val="20"/>
          <w:szCs w:val="20"/>
        </w:rPr>
        <w:t xml:space="preserve"> po dobu nejméně </w:t>
      </w:r>
      <w:r w:rsidR="00E77325" w:rsidRPr="00475D39">
        <w:rPr>
          <w:rFonts w:ascii="Verdana" w:hAnsi="Verdana"/>
          <w:sz w:val="20"/>
          <w:szCs w:val="20"/>
        </w:rPr>
        <w:t>5</w:t>
      </w:r>
      <w:r w:rsidRPr="00475D39">
        <w:rPr>
          <w:rFonts w:ascii="Verdana" w:hAnsi="Verdana"/>
          <w:sz w:val="20"/>
          <w:szCs w:val="20"/>
        </w:rPr>
        <w:t xml:space="preserve"> let,</w:t>
      </w:r>
    </w:p>
    <w:p w14:paraId="358E0770" w14:textId="24CC5A41" w:rsidR="006F321E" w:rsidRPr="00475D39" w:rsidRDefault="00F53EBE" w:rsidP="00E22364">
      <w:pPr>
        <w:numPr>
          <w:ilvl w:val="0"/>
          <w:numId w:val="2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75D39">
        <w:rPr>
          <w:rFonts w:ascii="Verdana" w:hAnsi="Verdana"/>
          <w:sz w:val="20"/>
          <w:szCs w:val="20"/>
        </w:rPr>
        <w:t>příjemce podpory je povinen po dobu trvání závazku provádět v porostní skupině zařazené do opatření výchovné zásahy tak, aby zachoval nebo zvýšil výchozí podíl MZD</w:t>
      </w:r>
      <w:bookmarkStart w:id="1" w:name="_Hlk5566103"/>
      <w:r w:rsidR="008F0212" w:rsidRPr="00475D39">
        <w:rPr>
          <w:rFonts w:ascii="Verdana" w:hAnsi="Verdana"/>
          <w:sz w:val="20"/>
          <w:szCs w:val="20"/>
        </w:rPr>
        <w:t>.</w:t>
      </w:r>
      <w:bookmarkEnd w:id="1"/>
    </w:p>
    <w:sectPr w:rsidR="006F321E" w:rsidRPr="00475D39" w:rsidSect="008036C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7" w:right="1417" w:bottom="1417" w:left="1417" w:header="567" w:footer="255" w:gutter="0"/>
      <w:pgNumType w:start="1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6DE7E" w16cex:dateUtc="2021-07-12T13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8E6C06" w16cid:durableId="2496DE7E"/>
  <w16cid:commentId w16cid:paraId="7CF07151" w16cid:durableId="24902C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F55C3" w14:textId="77777777" w:rsidR="004E3430" w:rsidRDefault="004E3430">
      <w:r>
        <w:separator/>
      </w:r>
    </w:p>
  </w:endnote>
  <w:endnote w:type="continuationSeparator" w:id="0">
    <w:p w14:paraId="11C8A615" w14:textId="77777777" w:rsidR="004E3430" w:rsidRDefault="004E3430">
      <w:r>
        <w:continuationSeparator/>
      </w:r>
    </w:p>
  </w:endnote>
  <w:endnote w:type="continuationNotice" w:id="1">
    <w:p w14:paraId="3F03F2C1" w14:textId="77777777" w:rsidR="004E3430" w:rsidRDefault="004E34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FranklinGotItcTOT-He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ItcTOT-Bo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B6232" w14:textId="77777777" w:rsidR="00E65B1F" w:rsidRDefault="00E65B1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EF2EC62" w14:textId="77777777" w:rsidR="00E65B1F" w:rsidRDefault="00E65B1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D46DB" w14:textId="77777777" w:rsidR="00E65B1F" w:rsidRDefault="00E65B1F" w:rsidP="006F321E">
    <w:pPr>
      <w:pStyle w:val="Zpat"/>
      <w:numPr>
        <w:ilvl w:val="0"/>
        <w:numId w:val="0"/>
      </w:num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B2FEA" w14:textId="77777777" w:rsidR="00E65B1F" w:rsidRPr="006F321E" w:rsidRDefault="00E65B1F" w:rsidP="006F321E">
    <w:pPr>
      <w:pStyle w:val="Zpat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FAC63" w14:textId="77777777" w:rsidR="004E3430" w:rsidRDefault="004E3430">
      <w:r>
        <w:separator/>
      </w:r>
    </w:p>
  </w:footnote>
  <w:footnote w:type="continuationSeparator" w:id="0">
    <w:p w14:paraId="17A2328B" w14:textId="77777777" w:rsidR="004E3430" w:rsidRDefault="004E3430">
      <w:r>
        <w:continuationSeparator/>
      </w:r>
    </w:p>
  </w:footnote>
  <w:footnote w:type="continuationNotice" w:id="1">
    <w:p w14:paraId="0B40340C" w14:textId="77777777" w:rsidR="004E3430" w:rsidRDefault="004E3430"/>
  </w:footnote>
  <w:footnote w:id="2">
    <w:p w14:paraId="7BC0FD74" w14:textId="77777777" w:rsidR="00E65B1F" w:rsidRDefault="00E65B1F" w:rsidP="000702AB">
      <w:pPr>
        <w:pStyle w:val="Textpoznpodarou"/>
        <w:spacing w:line="240" w:lineRule="auto"/>
      </w:pPr>
      <w:r w:rsidRPr="000702AB">
        <w:rPr>
          <w:rStyle w:val="Znakapoznpodarou"/>
          <w:rFonts w:ascii="Verdana" w:hAnsi="Verdana"/>
          <w:sz w:val="16"/>
          <w:szCs w:val="16"/>
        </w:rPr>
        <w:footnoteRef/>
      </w:r>
      <w:r w:rsidRPr="000702AB">
        <w:rPr>
          <w:rFonts w:ascii="Verdana" w:hAnsi="Verdana"/>
          <w:sz w:val="16"/>
          <w:szCs w:val="16"/>
        </w:rPr>
        <w:t xml:space="preserve"> Včetně </w:t>
      </w:r>
      <w:r>
        <w:rPr>
          <w:rFonts w:ascii="Verdana" w:hAnsi="Verdana"/>
          <w:sz w:val="16"/>
          <w:szCs w:val="16"/>
        </w:rPr>
        <w:t>znění</w:t>
      </w:r>
      <w:r w:rsidRPr="000702AB">
        <w:rPr>
          <w:rFonts w:ascii="Verdana" w:hAnsi="Verdana"/>
          <w:sz w:val="16"/>
          <w:szCs w:val="16"/>
        </w:rPr>
        <w:t xml:space="preserve"> Uživatelské příručky k definici malých a středních podniků</w:t>
      </w:r>
      <w:r>
        <w:rPr>
          <w:rFonts w:ascii="Verdana" w:hAnsi="Verdana"/>
          <w:sz w:val="16"/>
          <w:szCs w:val="16"/>
        </w:rPr>
        <w:t xml:space="preserve">, dostupné na  </w:t>
      </w:r>
      <w:hyperlink r:id="rId1" w:history="1">
        <w:r w:rsidRPr="0069684E">
          <w:rPr>
            <w:rStyle w:val="Hypertextovodkaz"/>
            <w:rFonts w:ascii="Verdana" w:hAnsi="Verdana"/>
            <w:sz w:val="16"/>
            <w:szCs w:val="16"/>
          </w:rPr>
          <w:t>http://publications.europa.eu/resource/cellar/79c0ce87-f4dc-11e6-8a35-01aa75ed71a1.0010.01/DOC_1</w:t>
        </w:r>
      </w:hyperlink>
      <w:r>
        <w:rPr>
          <w:rFonts w:ascii="Verdana" w:hAnsi="Verdana"/>
          <w:sz w:val="16"/>
          <w:szCs w:val="16"/>
        </w:rPr>
        <w:t>.</w:t>
      </w:r>
    </w:p>
  </w:footnote>
  <w:footnote w:id="3">
    <w:p w14:paraId="35C85396" w14:textId="77777777" w:rsidR="00E65B1F" w:rsidRPr="002543D9" w:rsidRDefault="00E65B1F" w:rsidP="00C2592A">
      <w:pPr>
        <w:pStyle w:val="Textpoznpodarou"/>
        <w:spacing w:line="240" w:lineRule="auto"/>
        <w:rPr>
          <w:rFonts w:ascii="Verdana" w:hAnsi="Verdana"/>
          <w:sz w:val="16"/>
          <w:szCs w:val="16"/>
        </w:rPr>
      </w:pPr>
      <w:r w:rsidRPr="002543D9">
        <w:rPr>
          <w:rStyle w:val="Znakapoznpodarou"/>
          <w:rFonts w:ascii="Verdana" w:hAnsi="Verdana"/>
          <w:sz w:val="16"/>
          <w:szCs w:val="16"/>
        </w:rPr>
        <w:footnoteRef/>
      </w:r>
      <w:r w:rsidRPr="002543D9">
        <w:rPr>
          <w:rFonts w:ascii="Verdana" w:hAnsi="Verdana"/>
          <w:sz w:val="16"/>
          <w:szCs w:val="16"/>
        </w:rPr>
        <w:t xml:space="preserve"> </w:t>
      </w:r>
      <w:r w:rsidRPr="002543D9">
        <w:rPr>
          <w:rFonts w:ascii="Verdana" w:hAnsi="Verdana"/>
          <w:color w:val="000000"/>
          <w:sz w:val="16"/>
          <w:szCs w:val="16"/>
        </w:rPr>
        <w:t>Zákon č. 222/1999 Sb., o zajišťování obrany České republiky, ve znění pozdějších předpisů.</w:t>
      </w:r>
    </w:p>
  </w:footnote>
  <w:footnote w:id="4">
    <w:p w14:paraId="613B727D" w14:textId="77777777" w:rsidR="00E65B1F" w:rsidRPr="002543D9" w:rsidRDefault="00E65B1F" w:rsidP="00C2592A">
      <w:pPr>
        <w:pStyle w:val="Textpoznpodarou"/>
        <w:spacing w:line="240" w:lineRule="auto"/>
        <w:rPr>
          <w:rFonts w:ascii="Verdana" w:hAnsi="Verdana"/>
          <w:sz w:val="16"/>
          <w:szCs w:val="16"/>
        </w:rPr>
      </w:pPr>
      <w:r w:rsidRPr="002543D9">
        <w:rPr>
          <w:rStyle w:val="Znakapoznpodarou"/>
          <w:rFonts w:ascii="Verdana" w:hAnsi="Verdana"/>
          <w:sz w:val="16"/>
          <w:szCs w:val="16"/>
        </w:rPr>
        <w:footnoteRef/>
      </w:r>
      <w:r w:rsidRPr="002543D9">
        <w:rPr>
          <w:rFonts w:ascii="Verdana" w:hAnsi="Verdana"/>
          <w:sz w:val="16"/>
          <w:szCs w:val="16"/>
        </w:rPr>
        <w:t xml:space="preserve"> Zákon č. 114/1992 Sb., o ochraně přírody a krajiny, ve znění pozdějších předpisů.</w:t>
      </w:r>
    </w:p>
  </w:footnote>
  <w:footnote w:id="5">
    <w:p w14:paraId="40A40CD0" w14:textId="77777777" w:rsidR="00E65B1F" w:rsidRPr="00F36C3A" w:rsidRDefault="00E65B1F" w:rsidP="005C30C1">
      <w:pPr>
        <w:pStyle w:val="Textpoznpodarou"/>
        <w:spacing w:line="240" w:lineRule="auto"/>
        <w:ind w:left="142" w:hanging="142"/>
        <w:rPr>
          <w:rFonts w:ascii="Verdana" w:hAnsi="Verdana"/>
          <w:sz w:val="16"/>
          <w:szCs w:val="16"/>
        </w:rPr>
      </w:pPr>
      <w:r w:rsidRPr="002543D9">
        <w:rPr>
          <w:rStyle w:val="Znakapoznpodarou"/>
          <w:rFonts w:ascii="Verdana" w:hAnsi="Verdana"/>
          <w:sz w:val="16"/>
          <w:szCs w:val="16"/>
        </w:rPr>
        <w:footnoteRef/>
      </w:r>
      <w:r w:rsidRPr="002543D9">
        <w:rPr>
          <w:rFonts w:ascii="Verdana" w:hAnsi="Verdana"/>
          <w:sz w:val="16"/>
          <w:szCs w:val="16"/>
        </w:rPr>
        <w:t xml:space="preserve"> Zákon č. 129/2000 Sb., o krajích (krajské zřízení), ve znění pozdějších předpisů, zákon č. 289/1995 Sb., o lesích, </w:t>
      </w:r>
      <w:r w:rsidRPr="00512AB2">
        <w:rPr>
          <w:rFonts w:ascii="Verdana" w:hAnsi="Verdana"/>
          <w:sz w:val="16"/>
          <w:szCs w:val="16"/>
        </w:rPr>
        <w:t>a o změně a doplnění některých zákonů</w:t>
      </w:r>
      <w:r>
        <w:rPr>
          <w:rFonts w:ascii="Verdana" w:hAnsi="Verdana"/>
          <w:sz w:val="16"/>
          <w:szCs w:val="16"/>
        </w:rPr>
        <w:t>,</w:t>
      </w:r>
      <w:r w:rsidRPr="00512AB2">
        <w:rPr>
          <w:rFonts w:ascii="Verdana" w:hAnsi="Verdana"/>
          <w:sz w:val="16"/>
          <w:szCs w:val="16"/>
        </w:rPr>
        <w:t xml:space="preserve"> </w:t>
      </w:r>
      <w:r w:rsidRPr="002543D9">
        <w:rPr>
          <w:rFonts w:ascii="Verdana" w:hAnsi="Verdana"/>
          <w:sz w:val="16"/>
          <w:szCs w:val="16"/>
        </w:rPr>
        <w:t xml:space="preserve">ve znění pozdějších předpisů, zákon č. 218/2000 Sb., o rozpočtových pravidlech a o změně některých souvisejících zákonů (rozpočtová pravidla), </w:t>
      </w:r>
      <w:r>
        <w:rPr>
          <w:rFonts w:ascii="Verdana" w:hAnsi="Verdana"/>
          <w:sz w:val="16"/>
          <w:szCs w:val="16"/>
        </w:rPr>
        <w:t xml:space="preserve">ve znění pozdějších předpisů, </w:t>
      </w:r>
      <w:r w:rsidRPr="002543D9">
        <w:rPr>
          <w:rFonts w:ascii="Verdana" w:hAnsi="Verdana"/>
          <w:sz w:val="16"/>
          <w:szCs w:val="16"/>
        </w:rPr>
        <w:t>zákon č. 250/2000 Sb., o rozpočtových pravidlech územních rozpočtů</w:t>
      </w:r>
      <w:r>
        <w:rPr>
          <w:rFonts w:ascii="Verdana" w:hAnsi="Verdana"/>
          <w:sz w:val="16"/>
          <w:szCs w:val="16"/>
        </w:rPr>
        <w:t>, ve znění pozdějších předpisů</w:t>
      </w:r>
      <w:r w:rsidRPr="002543D9">
        <w:rPr>
          <w:rFonts w:ascii="Verdana" w:hAnsi="Verdana"/>
          <w:sz w:val="16"/>
          <w:szCs w:val="16"/>
        </w:rPr>
        <w:t>.</w:t>
      </w:r>
    </w:p>
  </w:footnote>
  <w:footnote w:id="6">
    <w:p w14:paraId="708C5483" w14:textId="77777777" w:rsidR="00E65B1F" w:rsidRPr="009E2A3C" w:rsidRDefault="00E65B1F" w:rsidP="009E2A3C">
      <w:pPr>
        <w:pStyle w:val="Textpoznpodarou"/>
        <w:spacing w:line="240" w:lineRule="auto"/>
        <w:rPr>
          <w:rFonts w:ascii="Verdana" w:hAnsi="Verdana"/>
          <w:sz w:val="16"/>
          <w:szCs w:val="16"/>
        </w:rPr>
      </w:pPr>
      <w:r w:rsidRPr="009E2A3C">
        <w:rPr>
          <w:rStyle w:val="Znakapoznpodarou"/>
          <w:rFonts w:ascii="Verdana" w:hAnsi="Verdana"/>
          <w:sz w:val="16"/>
          <w:szCs w:val="16"/>
        </w:rPr>
        <w:footnoteRef/>
      </w:r>
      <w:r w:rsidRPr="009E2A3C">
        <w:rPr>
          <w:rFonts w:ascii="Verdana" w:hAnsi="Verdana"/>
          <w:sz w:val="16"/>
          <w:szCs w:val="16"/>
        </w:rPr>
        <w:t xml:space="preserve"> </w:t>
      </w:r>
      <w:r w:rsidRPr="00A911E0">
        <w:rPr>
          <w:rFonts w:ascii="Verdana" w:hAnsi="Verdana"/>
          <w:sz w:val="16"/>
        </w:rPr>
        <w:t xml:space="preserve">§ </w:t>
      </w:r>
      <w:r>
        <w:rPr>
          <w:rFonts w:ascii="Verdana" w:hAnsi="Verdana"/>
          <w:sz w:val="16"/>
        </w:rPr>
        <w:t>1126</w:t>
      </w:r>
      <w:r w:rsidRPr="00A911E0">
        <w:rPr>
          <w:rFonts w:ascii="Verdana" w:hAnsi="Verdana"/>
          <w:sz w:val="16"/>
        </w:rPr>
        <w:t xml:space="preserve"> zákona č. </w:t>
      </w:r>
      <w:r>
        <w:rPr>
          <w:rFonts w:ascii="Verdana" w:hAnsi="Verdana"/>
          <w:sz w:val="16"/>
        </w:rPr>
        <w:t>89</w:t>
      </w:r>
      <w:r w:rsidRPr="00A911E0">
        <w:rPr>
          <w:rFonts w:ascii="Verdana" w:hAnsi="Verdana"/>
          <w:sz w:val="16"/>
        </w:rPr>
        <w:t>/</w:t>
      </w:r>
      <w:r>
        <w:rPr>
          <w:rFonts w:ascii="Verdana" w:hAnsi="Verdana"/>
          <w:sz w:val="16"/>
        </w:rPr>
        <w:t>2012</w:t>
      </w:r>
      <w:r w:rsidRPr="00A911E0">
        <w:rPr>
          <w:rFonts w:ascii="Verdana" w:hAnsi="Verdana"/>
          <w:sz w:val="16"/>
        </w:rPr>
        <w:t xml:space="preserve"> Sb., občanský zákoník</w:t>
      </w:r>
      <w:r>
        <w:rPr>
          <w:rFonts w:ascii="Verdana" w:hAnsi="Verdana"/>
          <w:sz w:val="16"/>
        </w:rPr>
        <w:t>.</w:t>
      </w:r>
      <w:r w:rsidRPr="00A911E0">
        <w:rPr>
          <w:rFonts w:ascii="Verdana" w:hAnsi="Verdana"/>
          <w:sz w:val="16"/>
        </w:rPr>
        <w:t xml:space="preserve"> </w:t>
      </w:r>
    </w:p>
  </w:footnote>
  <w:footnote w:id="7">
    <w:p w14:paraId="52931455" w14:textId="77777777" w:rsidR="00E65B1F" w:rsidRPr="00BB3A51" w:rsidRDefault="00E65B1F" w:rsidP="00B75BEE">
      <w:pPr>
        <w:pStyle w:val="Textpoznpodarou"/>
        <w:spacing w:line="240" w:lineRule="auto"/>
        <w:ind w:left="142" w:hanging="142"/>
        <w:rPr>
          <w:rFonts w:ascii="Verdana" w:hAnsi="Verdana"/>
          <w:sz w:val="16"/>
          <w:szCs w:val="16"/>
        </w:rPr>
      </w:pPr>
      <w:r w:rsidRPr="00BB3A51">
        <w:rPr>
          <w:rStyle w:val="Znakapoznpodarou"/>
          <w:rFonts w:ascii="Verdana" w:hAnsi="Verdana"/>
          <w:sz w:val="16"/>
          <w:szCs w:val="16"/>
        </w:rPr>
        <w:footnoteRef/>
      </w:r>
      <w:r w:rsidRPr="00BB3A51">
        <w:rPr>
          <w:rFonts w:ascii="Verdana" w:hAnsi="Verdana"/>
          <w:sz w:val="16"/>
          <w:szCs w:val="16"/>
        </w:rPr>
        <w:t xml:space="preserve"> Např. zákon č. 255/2012 Sb., zákon o kontrole (kontrolní řád), zákon č. 320/2001 Sb., o finanční kontrole, ve znění pozdějších předpisů.</w:t>
      </w:r>
    </w:p>
  </w:footnote>
  <w:footnote w:id="8">
    <w:p w14:paraId="6F7FECB3" w14:textId="77777777" w:rsidR="00E65B1F" w:rsidRPr="00BB3A51" w:rsidRDefault="00E65B1F" w:rsidP="00B75BEE">
      <w:pPr>
        <w:pStyle w:val="Textpoznpodarou"/>
        <w:spacing w:line="240" w:lineRule="auto"/>
        <w:ind w:left="142" w:hanging="142"/>
        <w:rPr>
          <w:rFonts w:ascii="Verdana" w:hAnsi="Verdana"/>
          <w:sz w:val="16"/>
          <w:szCs w:val="16"/>
        </w:rPr>
      </w:pPr>
      <w:r w:rsidRPr="00BB3A51">
        <w:rPr>
          <w:rStyle w:val="Znakapoznpodarou"/>
          <w:rFonts w:ascii="Verdana" w:hAnsi="Verdana"/>
          <w:sz w:val="16"/>
          <w:szCs w:val="16"/>
        </w:rPr>
        <w:footnoteRef/>
      </w:r>
      <w:r w:rsidRPr="00BB3A51">
        <w:rPr>
          <w:rFonts w:ascii="Verdana" w:hAnsi="Verdana"/>
          <w:sz w:val="16"/>
          <w:szCs w:val="16"/>
        </w:rPr>
        <w:t xml:space="preserve"> Například § 15 odst. 1 zákona č. 218/2000 Sb., o rozpočtových pravidlech a o změně některých souvisejících zákonů (rozpočtová pravidla), ve znění zákona č. 109/2009, § 22 zákona č. 250/2000 Sb., o rozpočtových pravidlech územních rozpočtů.</w:t>
      </w:r>
    </w:p>
  </w:footnote>
  <w:footnote w:id="9">
    <w:p w14:paraId="19A8777B" w14:textId="77777777" w:rsidR="00E65B1F" w:rsidRPr="00663278" w:rsidRDefault="00E65B1F" w:rsidP="00ED31E4">
      <w:pPr>
        <w:pStyle w:val="Textpoznpodarou"/>
        <w:spacing w:line="240" w:lineRule="auto"/>
        <w:ind w:left="142" w:hanging="142"/>
        <w:rPr>
          <w:u w:val="single"/>
        </w:rPr>
      </w:pPr>
      <w:r w:rsidRPr="00B75BEE">
        <w:rPr>
          <w:rStyle w:val="Znakapoznpodarou"/>
          <w:rFonts w:ascii="Verdana" w:hAnsi="Verdana"/>
          <w:sz w:val="16"/>
          <w:szCs w:val="16"/>
        </w:rPr>
        <w:footnoteRef/>
      </w:r>
      <w:r w:rsidRPr="00B75BEE">
        <w:rPr>
          <w:rFonts w:ascii="Verdana" w:hAnsi="Verdana"/>
          <w:sz w:val="16"/>
          <w:szCs w:val="16"/>
        </w:rPr>
        <w:t xml:space="preserve"> § 15 zákona č. 101/2000 Sb., o ochraně osobních údajů a o změně některých zákonů.</w:t>
      </w:r>
    </w:p>
  </w:footnote>
  <w:footnote w:id="10">
    <w:p w14:paraId="6EFC6540" w14:textId="77777777" w:rsidR="00E65B1F" w:rsidRPr="00475D39" w:rsidRDefault="00E65B1F">
      <w:pPr>
        <w:pStyle w:val="Textpoznpodarou"/>
      </w:pPr>
      <w:r w:rsidRPr="00475D39">
        <w:rPr>
          <w:rStyle w:val="Znakapoznpodarou"/>
        </w:rPr>
        <w:footnoteRef/>
      </w:r>
      <w:r w:rsidRPr="00475D39">
        <w:t xml:space="preserve"> </w:t>
      </w:r>
      <w:r w:rsidRPr="00475D39">
        <w:rPr>
          <w:rFonts w:ascii="Verdana" w:hAnsi="Verdana"/>
          <w:sz w:val="16"/>
          <w:szCs w:val="16"/>
        </w:rPr>
        <w:t>§ 2 zákona č. 289/1995 Sb.</w:t>
      </w:r>
    </w:p>
  </w:footnote>
  <w:footnote w:id="11">
    <w:p w14:paraId="63C53199" w14:textId="77777777" w:rsidR="00E65B1F" w:rsidRPr="008528E3" w:rsidRDefault="00E65B1F" w:rsidP="008528E3">
      <w:pPr>
        <w:pStyle w:val="Textpoznpodarou"/>
        <w:spacing w:line="240" w:lineRule="auto"/>
        <w:rPr>
          <w:rFonts w:ascii="Verdana" w:hAnsi="Verdana"/>
          <w:sz w:val="16"/>
          <w:szCs w:val="16"/>
        </w:rPr>
      </w:pPr>
      <w:r w:rsidRPr="001B28E8">
        <w:rPr>
          <w:rStyle w:val="Znakapoznpodarou"/>
        </w:rPr>
        <w:footnoteRef/>
      </w:r>
      <w:r w:rsidRPr="001B28E8">
        <w:t xml:space="preserve"> </w:t>
      </w:r>
      <w:r w:rsidRPr="001B28E8">
        <w:rPr>
          <w:rFonts w:ascii="Verdana" w:hAnsi="Verdana"/>
          <w:sz w:val="16"/>
          <w:szCs w:val="16"/>
        </w:rPr>
        <w:t>Vyhláška č. 78/1996 Sb., o stanovení pásem ohrožení lesů pod vlivem imisí.</w:t>
      </w:r>
    </w:p>
  </w:footnote>
  <w:footnote w:id="12">
    <w:p w14:paraId="1F0CA369" w14:textId="77777777" w:rsidR="00E65B1F" w:rsidRPr="00BF01F0" w:rsidRDefault="00E65B1F" w:rsidP="00AD191A">
      <w:pPr>
        <w:pStyle w:val="Textpoznpodarou"/>
        <w:spacing w:line="240" w:lineRule="auto"/>
        <w:ind w:left="142" w:hanging="142"/>
        <w:rPr>
          <w:rFonts w:ascii="Verdana" w:hAnsi="Verdana"/>
          <w:sz w:val="16"/>
          <w:szCs w:val="16"/>
        </w:rPr>
      </w:pPr>
      <w:r w:rsidRPr="00BF01F0">
        <w:rPr>
          <w:rStyle w:val="Znakapoznpodarou"/>
          <w:rFonts w:ascii="Verdana" w:hAnsi="Verdana"/>
          <w:sz w:val="16"/>
          <w:szCs w:val="16"/>
        </w:rPr>
        <w:footnoteRef/>
      </w:r>
      <w:r w:rsidRPr="00BF01F0">
        <w:rPr>
          <w:rFonts w:ascii="Verdana" w:hAnsi="Verdana"/>
          <w:sz w:val="16"/>
          <w:szCs w:val="16"/>
        </w:rPr>
        <w:t xml:space="preserve"> § 2 odst. 6 vyhlášky č. 139/2004 Sb.</w:t>
      </w:r>
    </w:p>
  </w:footnote>
  <w:footnote w:id="13">
    <w:p w14:paraId="42E5AB0B" w14:textId="77777777" w:rsidR="00E65B1F" w:rsidRPr="00BF01F0" w:rsidRDefault="00E65B1F" w:rsidP="00AD191A">
      <w:pPr>
        <w:pStyle w:val="Textpoznpodarou"/>
        <w:spacing w:line="240" w:lineRule="auto"/>
        <w:ind w:left="142" w:hanging="142"/>
        <w:rPr>
          <w:rFonts w:ascii="Verdana" w:hAnsi="Verdana"/>
          <w:sz w:val="16"/>
          <w:szCs w:val="16"/>
        </w:rPr>
      </w:pPr>
      <w:r w:rsidRPr="00BF01F0">
        <w:rPr>
          <w:rStyle w:val="Znakapoznpodarou"/>
          <w:rFonts w:ascii="Verdana" w:hAnsi="Verdana"/>
          <w:sz w:val="16"/>
          <w:szCs w:val="16"/>
        </w:rPr>
        <w:footnoteRef/>
      </w:r>
      <w:r w:rsidRPr="00BF01F0">
        <w:rPr>
          <w:rFonts w:ascii="Verdana" w:hAnsi="Verdana"/>
          <w:sz w:val="16"/>
          <w:szCs w:val="16"/>
        </w:rPr>
        <w:t xml:space="preserve"> § 31 odst. 6 zákona č. 289/1995 Sb.</w:t>
      </w:r>
    </w:p>
  </w:footnote>
  <w:footnote w:id="14">
    <w:p w14:paraId="6916AF65" w14:textId="77777777" w:rsidR="00E65B1F" w:rsidRPr="00F73C20" w:rsidRDefault="00E65B1F" w:rsidP="00FB6AE8">
      <w:pPr>
        <w:pStyle w:val="Textpoznpodarou"/>
      </w:pPr>
      <w:r w:rsidRPr="00F73C20">
        <w:rPr>
          <w:rStyle w:val="Znakapoznpodarou"/>
          <w:rFonts w:ascii="Verdana" w:hAnsi="Verdana"/>
          <w:sz w:val="16"/>
          <w:szCs w:val="16"/>
        </w:rPr>
        <w:footnoteRef/>
      </w:r>
      <w:r w:rsidRPr="00F73C20">
        <w:t xml:space="preserve"> </w:t>
      </w:r>
      <w:r w:rsidRPr="00F73C20">
        <w:rPr>
          <w:rFonts w:ascii="Verdana" w:hAnsi="Verdana"/>
          <w:sz w:val="16"/>
          <w:szCs w:val="16"/>
        </w:rPr>
        <w:t>Vyhláška č. 298/2018 Sb., o zpracování oblastních plánů rozvoje lesů a o vymezení hospodářských souborů.</w:t>
      </w:r>
    </w:p>
  </w:footnote>
  <w:footnote w:id="15">
    <w:p w14:paraId="3E032A43" w14:textId="77777777" w:rsidR="00E65B1F" w:rsidRPr="00F11559" w:rsidRDefault="00E65B1F" w:rsidP="00F11559">
      <w:pPr>
        <w:pStyle w:val="Textpoznpodarou"/>
        <w:spacing w:line="240" w:lineRule="auto"/>
        <w:ind w:left="284" w:hanging="284"/>
        <w:rPr>
          <w:rFonts w:ascii="Verdana" w:hAnsi="Verdana"/>
          <w:sz w:val="16"/>
          <w:szCs w:val="16"/>
        </w:rPr>
      </w:pPr>
      <w:r w:rsidRPr="00F11559">
        <w:rPr>
          <w:rStyle w:val="Znakapoznpodarou"/>
          <w:rFonts w:ascii="Verdana" w:hAnsi="Verdana"/>
          <w:sz w:val="16"/>
          <w:szCs w:val="16"/>
        </w:rPr>
        <w:footnoteRef/>
      </w:r>
      <w:r>
        <w:t xml:space="preserve"> </w:t>
      </w:r>
      <w:r w:rsidRPr="00F11559">
        <w:rPr>
          <w:rFonts w:ascii="Verdana" w:hAnsi="Verdana"/>
          <w:sz w:val="16"/>
          <w:szCs w:val="16"/>
        </w:rPr>
        <w:t>Vyhláška č. 29/2004 Sb., kterou se provádí zákon č. 149/2003 Sb., o obchodu s reprodukčním materiálem lesních dřevin.</w:t>
      </w:r>
    </w:p>
    <w:p w14:paraId="1A7930AC" w14:textId="77777777" w:rsidR="00E65B1F" w:rsidRDefault="00E65B1F" w:rsidP="00F11559">
      <w:pPr>
        <w:pStyle w:val="Textpoznpodarou"/>
        <w:spacing w:line="240" w:lineRule="auto"/>
        <w:ind w:left="284" w:hanging="284"/>
        <w:rPr>
          <w:rFonts w:ascii="Verdana" w:hAnsi="Verdana"/>
          <w:sz w:val="16"/>
          <w:szCs w:val="16"/>
        </w:rPr>
      </w:pPr>
      <w:r w:rsidRPr="00F11559">
        <w:rPr>
          <w:rFonts w:ascii="Verdana" w:hAnsi="Verdana"/>
          <w:sz w:val="16"/>
          <w:szCs w:val="16"/>
        </w:rPr>
        <w:t xml:space="preserve">    </w:t>
      </w:r>
      <w:r w:rsidRPr="00F11559">
        <w:rPr>
          <w:rFonts w:ascii="Verdana" w:hAnsi="Verdana"/>
          <w:sz w:val="16"/>
          <w:szCs w:val="16"/>
        </w:rPr>
        <w:tab/>
        <w:t>Vyhláška č. 139/2004 Sb., kterou se stanoví podrobnosti o přenosu semen a sazenic lesních dřevin, o evidenci o původu reprodukčního materiálu a podrobnosti o obnově lesních porostů a o zalesňování pozemků prohlášených za pozemky určené k plnění funkcí lesa.</w:t>
      </w:r>
    </w:p>
    <w:p w14:paraId="364CF247" w14:textId="77777777" w:rsidR="00E65B1F" w:rsidRDefault="00E65B1F" w:rsidP="00F11559">
      <w:pPr>
        <w:pStyle w:val="Textpoznpodarou"/>
        <w:spacing w:line="240" w:lineRule="auto"/>
        <w:ind w:left="284" w:hanging="284"/>
      </w:pPr>
      <w:r>
        <w:rPr>
          <w:rFonts w:ascii="Verdana" w:hAnsi="Verdana"/>
          <w:sz w:val="16"/>
          <w:szCs w:val="16"/>
        </w:rPr>
        <w:tab/>
      </w:r>
      <w:r w:rsidRPr="00D2355B">
        <w:rPr>
          <w:rFonts w:ascii="Verdana" w:hAnsi="Verdana"/>
          <w:sz w:val="16"/>
          <w:szCs w:val="16"/>
        </w:rPr>
        <w:t>Příloha č. 4 k vyhlášce č. 83/1996 Sb., o zpracování oblastních plánů rozvoje lesů a o vymezení hospodářských souborů</w:t>
      </w:r>
      <w:r>
        <w:rPr>
          <w:rFonts w:ascii="Verdana" w:hAnsi="Verdana"/>
          <w:sz w:val="16"/>
          <w:szCs w:val="16"/>
        </w:rPr>
        <w:t>, ve znění pozdějších předpisů.</w:t>
      </w:r>
    </w:p>
  </w:footnote>
  <w:footnote w:id="16">
    <w:p w14:paraId="40F765AF" w14:textId="77777777" w:rsidR="00E65B1F" w:rsidRPr="004652E3" w:rsidRDefault="00E65B1F" w:rsidP="004652E3">
      <w:pPr>
        <w:pStyle w:val="Textpoznpodarou"/>
        <w:widowControl/>
        <w:spacing w:line="240" w:lineRule="auto"/>
        <w:ind w:left="284" w:hanging="284"/>
        <w:rPr>
          <w:rFonts w:ascii="Verdana" w:hAnsi="Verdana"/>
          <w:sz w:val="16"/>
          <w:szCs w:val="16"/>
        </w:rPr>
      </w:pPr>
      <w:r w:rsidRPr="004652E3">
        <w:rPr>
          <w:rStyle w:val="Znakapoznpodarou"/>
          <w:rFonts w:ascii="Verdana" w:hAnsi="Verdana"/>
          <w:sz w:val="16"/>
          <w:szCs w:val="16"/>
        </w:rPr>
        <w:footnoteRef/>
      </w:r>
      <w:r w:rsidRPr="004652E3">
        <w:rPr>
          <w:rFonts w:ascii="Verdana" w:hAnsi="Verdana"/>
          <w:sz w:val="16"/>
          <w:szCs w:val="16"/>
        </w:rPr>
        <w:t xml:space="preserve"> Příloha č. </w:t>
      </w:r>
      <w:r w:rsidRPr="00475D39">
        <w:rPr>
          <w:rFonts w:ascii="Verdana" w:hAnsi="Verdana"/>
          <w:sz w:val="16"/>
          <w:szCs w:val="16"/>
        </w:rPr>
        <w:t xml:space="preserve">2 až 6 </w:t>
      </w:r>
      <w:r w:rsidRPr="004652E3">
        <w:rPr>
          <w:rFonts w:ascii="Verdana" w:hAnsi="Verdana"/>
          <w:sz w:val="16"/>
          <w:szCs w:val="16"/>
        </w:rPr>
        <w:t>vyhlášky č. 29/2004 Sb.</w:t>
      </w:r>
    </w:p>
    <w:p w14:paraId="6E04C6E2" w14:textId="77777777" w:rsidR="00E65B1F" w:rsidRDefault="00E65B1F" w:rsidP="004652E3">
      <w:pPr>
        <w:pStyle w:val="Textpoznpodarou"/>
        <w:spacing w:line="240" w:lineRule="auto"/>
        <w:ind w:left="142"/>
      </w:pPr>
      <w:r w:rsidRPr="004652E3">
        <w:rPr>
          <w:rFonts w:ascii="Verdana" w:eastAsia="Calibri" w:hAnsi="Verdana"/>
          <w:sz w:val="16"/>
          <w:szCs w:val="16"/>
          <w:lang w:eastAsia="en-US"/>
        </w:rPr>
        <w:t>Zákon č. 149/2003 Sb., o uvádění do oběhu reprodukčního materiálu lesních dřevin lesnicky významných druhů a umělých kříženců, určeného k obnově lesa a k zalesňování, a o změně některých souvisejících zákonů (zákon o obchodu s reprodukčním materiálem lesních dřevin).</w:t>
      </w:r>
    </w:p>
  </w:footnote>
  <w:footnote w:id="17">
    <w:p w14:paraId="484EC3E9" w14:textId="77777777" w:rsidR="00E65B1F" w:rsidRPr="007639E7" w:rsidRDefault="00E65B1F" w:rsidP="007639E7">
      <w:pPr>
        <w:pStyle w:val="Textpoznpodarou"/>
        <w:spacing w:line="240" w:lineRule="auto"/>
        <w:rPr>
          <w:rFonts w:ascii="Verdana" w:hAnsi="Verdana"/>
          <w:sz w:val="16"/>
          <w:szCs w:val="16"/>
        </w:rPr>
      </w:pPr>
      <w:r w:rsidRPr="007639E7">
        <w:rPr>
          <w:rStyle w:val="Znakapoznpodarou"/>
          <w:rFonts w:ascii="Verdana" w:hAnsi="Verdana"/>
          <w:sz w:val="16"/>
          <w:szCs w:val="16"/>
        </w:rPr>
        <w:footnoteRef/>
      </w:r>
      <w:r w:rsidRPr="007639E7">
        <w:rPr>
          <w:rFonts w:ascii="Verdana" w:hAnsi="Verdana"/>
          <w:sz w:val="16"/>
          <w:szCs w:val="16"/>
        </w:rPr>
        <w:t xml:space="preserve"> Příloha č. 6 vyhlášky č. 139/2004 Sb.</w:t>
      </w:r>
    </w:p>
  </w:footnote>
  <w:footnote w:id="18">
    <w:p w14:paraId="10BEAC92" w14:textId="77777777" w:rsidR="00E65B1F" w:rsidRPr="00475D39" w:rsidRDefault="00E65B1F" w:rsidP="00774855">
      <w:pPr>
        <w:pStyle w:val="Textpoznpodarou"/>
        <w:spacing w:line="240" w:lineRule="auto"/>
        <w:rPr>
          <w:rFonts w:ascii="Verdana" w:hAnsi="Verdana"/>
          <w:sz w:val="16"/>
          <w:szCs w:val="16"/>
        </w:rPr>
      </w:pPr>
      <w:r w:rsidRPr="00774855">
        <w:rPr>
          <w:rStyle w:val="Znakapoznpodarou"/>
          <w:rFonts w:ascii="Verdana" w:hAnsi="Verdana"/>
          <w:sz w:val="16"/>
          <w:szCs w:val="16"/>
        </w:rPr>
        <w:footnoteRef/>
      </w:r>
      <w:r>
        <w:t xml:space="preserve"> </w:t>
      </w:r>
      <w:r w:rsidRPr="00774855">
        <w:rPr>
          <w:sz w:val="16"/>
          <w:szCs w:val="16"/>
        </w:rPr>
        <w:t>P</w:t>
      </w:r>
      <w:r w:rsidRPr="00774855">
        <w:rPr>
          <w:rFonts w:ascii="Verdana" w:hAnsi="Verdana"/>
          <w:sz w:val="16"/>
          <w:szCs w:val="16"/>
        </w:rPr>
        <w:t xml:space="preserve">řílohy č. 3 </w:t>
      </w:r>
      <w:proofErr w:type="spellStart"/>
      <w:r w:rsidRPr="00774855">
        <w:rPr>
          <w:rFonts w:ascii="Verdana" w:hAnsi="Verdana"/>
          <w:sz w:val="16"/>
          <w:szCs w:val="16"/>
        </w:rPr>
        <w:t>vyhl</w:t>
      </w:r>
      <w:proofErr w:type="spellEnd"/>
      <w:r w:rsidRPr="00774855">
        <w:rPr>
          <w:rFonts w:ascii="Verdana" w:hAnsi="Verdana"/>
          <w:sz w:val="16"/>
          <w:szCs w:val="16"/>
        </w:rPr>
        <w:t>. č. 83/1996 Sb</w:t>
      </w:r>
      <w:r w:rsidRPr="00475D39">
        <w:rPr>
          <w:rFonts w:ascii="Verdana" w:hAnsi="Verdana"/>
          <w:sz w:val="16"/>
          <w:szCs w:val="16"/>
        </w:rPr>
        <w:t>., ve znění pozdějších předpisů</w:t>
      </w:r>
      <w:r>
        <w:rPr>
          <w:rFonts w:ascii="Verdana" w:hAnsi="Verdana"/>
          <w:sz w:val="16"/>
          <w:szCs w:val="16"/>
        </w:rPr>
        <w:t>.</w:t>
      </w:r>
    </w:p>
  </w:footnote>
  <w:footnote w:id="19">
    <w:p w14:paraId="7DEF183B" w14:textId="77777777" w:rsidR="00E65B1F" w:rsidRPr="00FA3B3C" w:rsidRDefault="00E65B1F" w:rsidP="00FA3B3C">
      <w:pPr>
        <w:pStyle w:val="Textpoznpodarou"/>
        <w:spacing w:line="240" w:lineRule="auto"/>
        <w:rPr>
          <w:rFonts w:ascii="Verdana" w:hAnsi="Verdana"/>
          <w:sz w:val="16"/>
          <w:szCs w:val="16"/>
        </w:rPr>
      </w:pPr>
      <w:r w:rsidRPr="00FA3B3C">
        <w:rPr>
          <w:rStyle w:val="Znakapoznpodarou"/>
          <w:rFonts w:ascii="Verdana" w:hAnsi="Verdana"/>
          <w:sz w:val="16"/>
          <w:szCs w:val="16"/>
        </w:rPr>
        <w:footnoteRef/>
      </w:r>
      <w:r w:rsidRPr="00FA3B3C">
        <w:rPr>
          <w:rFonts w:ascii="Verdana" w:hAnsi="Verdana"/>
          <w:sz w:val="16"/>
          <w:szCs w:val="16"/>
        </w:rPr>
        <w:t xml:space="preserve"> </w:t>
      </w:r>
      <w:r w:rsidRPr="007639E7">
        <w:rPr>
          <w:rFonts w:ascii="Verdana" w:eastAsia="Calibri" w:hAnsi="Verdana"/>
          <w:sz w:val="16"/>
          <w:szCs w:val="16"/>
          <w:lang w:eastAsia="en-US"/>
        </w:rPr>
        <w:t>§ 2c odst. 5 zákona č. 252/1997 Sb., o zemědělství, ve znění pozdějších předpisů.</w:t>
      </w:r>
    </w:p>
  </w:footnote>
  <w:footnote w:id="20">
    <w:p w14:paraId="58817C4E" w14:textId="77777777" w:rsidR="00E65B1F" w:rsidRPr="00FA3B3C" w:rsidRDefault="00E65B1F" w:rsidP="002F6BF6">
      <w:pPr>
        <w:pStyle w:val="Textpoznpodarou"/>
        <w:widowControl/>
        <w:spacing w:line="240" w:lineRule="auto"/>
        <w:ind w:left="284" w:hanging="284"/>
        <w:rPr>
          <w:rFonts w:ascii="Verdana" w:hAnsi="Verdana"/>
          <w:sz w:val="16"/>
          <w:szCs w:val="16"/>
        </w:rPr>
      </w:pPr>
      <w:r w:rsidRPr="00FA3B3C">
        <w:rPr>
          <w:rStyle w:val="Znakapoznpodarou"/>
          <w:rFonts w:ascii="Verdana" w:hAnsi="Verdana"/>
          <w:sz w:val="16"/>
          <w:szCs w:val="16"/>
        </w:rPr>
        <w:footnoteRef/>
      </w:r>
      <w:r w:rsidRPr="00FA3B3C">
        <w:rPr>
          <w:rFonts w:ascii="Verdana" w:hAnsi="Verdana"/>
          <w:sz w:val="16"/>
          <w:szCs w:val="16"/>
        </w:rPr>
        <w:t xml:space="preserve"> Příloha č. 16,</w:t>
      </w:r>
      <w:r>
        <w:rPr>
          <w:rFonts w:ascii="Verdana" w:hAnsi="Verdana"/>
          <w:sz w:val="16"/>
          <w:szCs w:val="16"/>
        </w:rPr>
        <w:t xml:space="preserve"> </w:t>
      </w:r>
      <w:r w:rsidRPr="00FA3B3C">
        <w:rPr>
          <w:rFonts w:ascii="Verdana" w:hAnsi="Verdana"/>
          <w:sz w:val="16"/>
          <w:szCs w:val="16"/>
        </w:rPr>
        <w:t xml:space="preserve">17 a 18 vyhlášky č. 29/2004 Sb., </w:t>
      </w:r>
      <w:r>
        <w:rPr>
          <w:rFonts w:ascii="Verdana" w:hAnsi="Verdana"/>
          <w:sz w:val="16"/>
          <w:szCs w:val="16"/>
        </w:rPr>
        <w:t>kterou se provádí zákon č. 149/2003 Sb., o obchodu s reprodukčním materiálem lesních dřevin, ve znění pozdějších předpisů nebo příloha č. 4 uvedeného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DE812" w14:textId="77777777" w:rsidR="00E65B1F" w:rsidRDefault="00E65B1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D3CFB7F" w14:textId="77777777" w:rsidR="00E65B1F" w:rsidRDefault="00E65B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84D41" w14:textId="2FC7B0A0" w:rsidR="00E65B1F" w:rsidRPr="000E72F5" w:rsidRDefault="00E65B1F">
    <w:pPr>
      <w:pStyle w:val="Zhlav"/>
      <w:jc w:val="center"/>
      <w:rPr>
        <w:rFonts w:ascii="Times New Roman" w:hAnsi="Times New Roman"/>
        <w:sz w:val="20"/>
      </w:rPr>
    </w:pPr>
    <w:r w:rsidRPr="000E72F5">
      <w:rPr>
        <w:rFonts w:ascii="Times New Roman" w:hAnsi="Times New Roman"/>
        <w:sz w:val="20"/>
      </w:rPr>
      <w:fldChar w:fldCharType="begin"/>
    </w:r>
    <w:r w:rsidRPr="000E72F5">
      <w:rPr>
        <w:rFonts w:ascii="Times New Roman" w:hAnsi="Times New Roman"/>
        <w:sz w:val="20"/>
      </w:rPr>
      <w:instrText xml:space="preserve"> PAGE   \* MERGEFORMAT </w:instrText>
    </w:r>
    <w:r w:rsidRPr="000E72F5">
      <w:rPr>
        <w:rFonts w:ascii="Times New Roman" w:hAnsi="Times New Roman"/>
        <w:sz w:val="20"/>
      </w:rPr>
      <w:fldChar w:fldCharType="separate"/>
    </w:r>
    <w:r w:rsidR="00FB0522">
      <w:rPr>
        <w:rFonts w:ascii="Times New Roman" w:hAnsi="Times New Roman"/>
        <w:noProof/>
        <w:sz w:val="20"/>
      </w:rPr>
      <w:t>14</w:t>
    </w:r>
    <w:r w:rsidRPr="000E72F5">
      <w:rPr>
        <w:rFonts w:ascii="Times New Roman" w:hAnsi="Times New Roman"/>
        <w:sz w:val="20"/>
      </w:rPr>
      <w:fldChar w:fldCharType="end"/>
    </w:r>
  </w:p>
  <w:p w14:paraId="7E48AFC5" w14:textId="77777777" w:rsidR="00E65B1F" w:rsidRDefault="00E65B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82.45pt;height:323.55pt" o:bullet="t">
        <v:imagedata r:id="rId1" o:title="list odrážka"/>
      </v:shape>
    </w:pict>
  </w:numPicBullet>
  <w:abstractNum w:abstractNumId="0" w15:restartNumberingAfterBreak="0">
    <w:nsid w:val="052C28CA"/>
    <w:multiLevelType w:val="hybridMultilevel"/>
    <w:tmpl w:val="EB607E58"/>
    <w:lvl w:ilvl="0" w:tplc="0DA0161C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109AC"/>
    <w:multiLevelType w:val="hybridMultilevel"/>
    <w:tmpl w:val="87867F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606B1"/>
    <w:multiLevelType w:val="hybridMultilevel"/>
    <w:tmpl w:val="CC8EE6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3630D"/>
    <w:multiLevelType w:val="hybridMultilevel"/>
    <w:tmpl w:val="256CFACA"/>
    <w:lvl w:ilvl="0" w:tplc="A53A1CD2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2003"/>
    <w:multiLevelType w:val="hybridMultilevel"/>
    <w:tmpl w:val="2A06B4CA"/>
    <w:lvl w:ilvl="0" w:tplc="4A425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C3954"/>
    <w:multiLevelType w:val="hybridMultilevel"/>
    <w:tmpl w:val="2012C05C"/>
    <w:lvl w:ilvl="0" w:tplc="3EBC31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75258"/>
    <w:multiLevelType w:val="hybridMultilevel"/>
    <w:tmpl w:val="3DC28812"/>
    <w:lvl w:ilvl="0" w:tplc="E626F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C1621"/>
    <w:multiLevelType w:val="multilevel"/>
    <w:tmpl w:val="541E8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9531B4"/>
    <w:multiLevelType w:val="hybridMultilevel"/>
    <w:tmpl w:val="27A441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70881"/>
    <w:multiLevelType w:val="hybridMultilevel"/>
    <w:tmpl w:val="DDEAFC2A"/>
    <w:lvl w:ilvl="0" w:tplc="C7D6FED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829AC"/>
    <w:multiLevelType w:val="hybridMultilevel"/>
    <w:tmpl w:val="D578D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164A1"/>
    <w:multiLevelType w:val="hybridMultilevel"/>
    <w:tmpl w:val="B9462746"/>
    <w:lvl w:ilvl="0" w:tplc="0DA0161C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E02B6"/>
    <w:multiLevelType w:val="hybridMultilevel"/>
    <w:tmpl w:val="5FD62A4C"/>
    <w:lvl w:ilvl="0" w:tplc="6EAE78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BE4CBE"/>
    <w:multiLevelType w:val="hybridMultilevel"/>
    <w:tmpl w:val="B9462746"/>
    <w:lvl w:ilvl="0" w:tplc="0DA0161C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sz w:val="20"/>
        <w:szCs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BC3539"/>
    <w:multiLevelType w:val="hybridMultilevel"/>
    <w:tmpl w:val="EB607E58"/>
    <w:lvl w:ilvl="0" w:tplc="0DA0161C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21770"/>
    <w:multiLevelType w:val="hybridMultilevel"/>
    <w:tmpl w:val="99EA28EA"/>
    <w:lvl w:ilvl="0" w:tplc="6F520268">
      <w:start w:val="1"/>
      <w:numFmt w:val="decimal"/>
      <w:lvlText w:val="%1."/>
      <w:lvlJc w:val="left"/>
      <w:pPr>
        <w:ind w:left="644" w:hanging="360"/>
      </w:pPr>
      <w:rPr>
        <w:rFonts w:ascii="Verdana" w:hAnsi="Verdana" w:cs="Times New Roman" w:hint="default"/>
        <w:color w:val="auto"/>
        <w:sz w:val="20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71FF1"/>
    <w:multiLevelType w:val="hybridMultilevel"/>
    <w:tmpl w:val="5504CFE4"/>
    <w:lvl w:ilvl="0" w:tplc="BF4EB89A">
      <w:start w:val="9"/>
      <w:numFmt w:val="decimal"/>
      <w:lvlText w:val="%1."/>
      <w:lvlJc w:val="left"/>
      <w:pPr>
        <w:ind w:left="644" w:hanging="360"/>
      </w:pPr>
      <w:rPr>
        <w:rFonts w:ascii="Verdana" w:hAnsi="Verdana" w:cs="Times New Roman" w:hint="default"/>
        <w:color w:val="auto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C191F"/>
    <w:multiLevelType w:val="hybridMultilevel"/>
    <w:tmpl w:val="BFDAA0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A1861"/>
    <w:multiLevelType w:val="hybridMultilevel"/>
    <w:tmpl w:val="FBC8E890"/>
    <w:lvl w:ilvl="0" w:tplc="B10250BC">
      <w:start w:val="9"/>
      <w:numFmt w:val="lowerLetter"/>
      <w:lvlText w:val="%1)"/>
      <w:lvlJc w:val="left"/>
      <w:pPr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02F76"/>
    <w:multiLevelType w:val="hybridMultilevel"/>
    <w:tmpl w:val="91A4DE6E"/>
    <w:lvl w:ilvl="0" w:tplc="B82CF17E">
      <w:start w:val="1"/>
      <w:numFmt w:val="lowerLetter"/>
      <w:lvlText w:val="%1)"/>
      <w:lvlJc w:val="left"/>
      <w:pPr>
        <w:ind w:left="720" w:hanging="360"/>
      </w:pPr>
      <w:rPr>
        <w:rFonts w:hint="eastAsia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B4EBA"/>
    <w:multiLevelType w:val="hybridMultilevel"/>
    <w:tmpl w:val="155CE4E8"/>
    <w:lvl w:ilvl="0" w:tplc="6EAE7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C1085"/>
    <w:multiLevelType w:val="hybridMultilevel"/>
    <w:tmpl w:val="CB3651F2"/>
    <w:lvl w:ilvl="0" w:tplc="0DA0161C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71A93"/>
    <w:multiLevelType w:val="hybridMultilevel"/>
    <w:tmpl w:val="E4DA4318"/>
    <w:lvl w:ilvl="0" w:tplc="7CC641CE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0542F"/>
    <w:multiLevelType w:val="hybridMultilevel"/>
    <w:tmpl w:val="7A2C8310"/>
    <w:lvl w:ilvl="0" w:tplc="90ACA9C6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2704D"/>
    <w:multiLevelType w:val="hybridMultilevel"/>
    <w:tmpl w:val="4232C4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C63E29"/>
    <w:multiLevelType w:val="singleLevel"/>
    <w:tmpl w:val="0956924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F0B77AE"/>
    <w:multiLevelType w:val="hybridMultilevel"/>
    <w:tmpl w:val="47028A26"/>
    <w:lvl w:ilvl="0" w:tplc="D5C20B98">
      <w:start w:val="3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B6BB4"/>
    <w:multiLevelType w:val="singleLevel"/>
    <w:tmpl w:val="844CD4D6"/>
    <w:lvl w:ilvl="0">
      <w:numFmt w:val="bullet"/>
      <w:pStyle w:val="Zpat"/>
      <w:lvlText w:val="-"/>
      <w:lvlJc w:val="left"/>
      <w:pPr>
        <w:tabs>
          <w:tab w:val="num" w:pos="2628"/>
        </w:tabs>
        <w:ind w:left="2552" w:hanging="284"/>
      </w:pPr>
    </w:lvl>
  </w:abstractNum>
  <w:abstractNum w:abstractNumId="28" w15:restartNumberingAfterBreak="0">
    <w:nsid w:val="6248337F"/>
    <w:multiLevelType w:val="hybridMultilevel"/>
    <w:tmpl w:val="2FD67BBE"/>
    <w:lvl w:ilvl="0" w:tplc="23EED60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1432C"/>
    <w:multiLevelType w:val="hybridMultilevel"/>
    <w:tmpl w:val="27A441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745DB"/>
    <w:multiLevelType w:val="hybridMultilevel"/>
    <w:tmpl w:val="47E20DD4"/>
    <w:lvl w:ilvl="0" w:tplc="6EAE7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1395A"/>
    <w:multiLevelType w:val="hybridMultilevel"/>
    <w:tmpl w:val="3D4ABE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C373C"/>
    <w:multiLevelType w:val="hybridMultilevel"/>
    <w:tmpl w:val="7D663470"/>
    <w:lvl w:ilvl="0" w:tplc="9CBC67A6">
      <w:start w:val="1"/>
      <w:numFmt w:val="bullet"/>
      <w:lvlText w:val=""/>
      <w:lvlPicBulletId w:val="0"/>
      <w:lvlJc w:val="center"/>
      <w:pPr>
        <w:ind w:left="100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1A877C0"/>
    <w:multiLevelType w:val="hybridMultilevel"/>
    <w:tmpl w:val="B4CC941A"/>
    <w:lvl w:ilvl="0" w:tplc="4C26BE22">
      <w:start w:val="3"/>
      <w:numFmt w:val="bullet"/>
      <w:lvlText w:val="-"/>
      <w:lvlJc w:val="left"/>
      <w:pPr>
        <w:ind w:left="502" w:hanging="360"/>
      </w:pPr>
      <w:rPr>
        <w:rFonts w:ascii="Arial Unicode MS" w:eastAsia="Arial Unicode MS" w:hAnsi="Arial Unicode MS" w:hint="eastAsia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62EDF"/>
    <w:multiLevelType w:val="hybridMultilevel"/>
    <w:tmpl w:val="2FD67BBE"/>
    <w:lvl w:ilvl="0" w:tplc="23EED60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F5374"/>
    <w:multiLevelType w:val="hybridMultilevel"/>
    <w:tmpl w:val="82A447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80AAC"/>
    <w:multiLevelType w:val="hybridMultilevel"/>
    <w:tmpl w:val="3CBC8204"/>
    <w:lvl w:ilvl="0" w:tplc="CA7C918C">
      <w:start w:val="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481EF1"/>
    <w:multiLevelType w:val="hybridMultilevel"/>
    <w:tmpl w:val="766A4A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862FC"/>
    <w:multiLevelType w:val="hybridMultilevel"/>
    <w:tmpl w:val="616A7C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44CC2"/>
    <w:multiLevelType w:val="hybridMultilevel"/>
    <w:tmpl w:val="CB3651F2"/>
    <w:lvl w:ilvl="0" w:tplc="0DA0161C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F446E"/>
    <w:multiLevelType w:val="hybridMultilevel"/>
    <w:tmpl w:val="CB9EF146"/>
    <w:lvl w:ilvl="0" w:tplc="6EAE78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4"/>
  </w:num>
  <w:num w:numId="4">
    <w:abstractNumId w:val="35"/>
  </w:num>
  <w:num w:numId="5">
    <w:abstractNumId w:val="5"/>
  </w:num>
  <w:num w:numId="6">
    <w:abstractNumId w:val="17"/>
  </w:num>
  <w:num w:numId="7">
    <w:abstractNumId w:val="2"/>
  </w:num>
  <w:num w:numId="8">
    <w:abstractNumId w:val="8"/>
  </w:num>
  <w:num w:numId="9">
    <w:abstractNumId w:val="22"/>
  </w:num>
  <w:num w:numId="10">
    <w:abstractNumId w:val="34"/>
  </w:num>
  <w:num w:numId="11">
    <w:abstractNumId w:val="31"/>
  </w:num>
  <w:num w:numId="12">
    <w:abstractNumId w:val="15"/>
  </w:num>
  <w:num w:numId="13">
    <w:abstractNumId w:val="28"/>
  </w:num>
  <w:num w:numId="14">
    <w:abstractNumId w:val="33"/>
  </w:num>
  <w:num w:numId="15">
    <w:abstractNumId w:val="3"/>
  </w:num>
  <w:num w:numId="16">
    <w:abstractNumId w:val="13"/>
  </w:num>
  <w:num w:numId="17">
    <w:abstractNumId w:val="11"/>
  </w:num>
  <w:num w:numId="18">
    <w:abstractNumId w:val="0"/>
  </w:num>
  <w:num w:numId="19">
    <w:abstractNumId w:val="21"/>
  </w:num>
  <w:num w:numId="20">
    <w:abstractNumId w:val="18"/>
  </w:num>
  <w:num w:numId="21">
    <w:abstractNumId w:val="9"/>
  </w:num>
  <w:num w:numId="22">
    <w:abstractNumId w:val="26"/>
  </w:num>
  <w:num w:numId="23">
    <w:abstractNumId w:val="24"/>
  </w:num>
  <w:num w:numId="24">
    <w:abstractNumId w:val="20"/>
  </w:num>
  <w:num w:numId="25">
    <w:abstractNumId w:val="23"/>
  </w:num>
  <w:num w:numId="26">
    <w:abstractNumId w:val="40"/>
  </w:num>
  <w:num w:numId="27">
    <w:abstractNumId w:val="12"/>
  </w:num>
  <w:num w:numId="28">
    <w:abstractNumId w:val="14"/>
  </w:num>
  <w:num w:numId="29">
    <w:abstractNumId w:val="36"/>
  </w:num>
  <w:num w:numId="30">
    <w:abstractNumId w:val="32"/>
  </w:num>
  <w:num w:numId="31">
    <w:abstractNumId w:val="6"/>
  </w:num>
  <w:num w:numId="32">
    <w:abstractNumId w:val="7"/>
  </w:num>
  <w:num w:numId="33">
    <w:abstractNumId w:val="4"/>
  </w:num>
  <w:num w:numId="34">
    <w:abstractNumId w:val="29"/>
  </w:num>
  <w:num w:numId="35">
    <w:abstractNumId w:val="4"/>
  </w:num>
  <w:num w:numId="36">
    <w:abstractNumId w:val="39"/>
  </w:num>
  <w:num w:numId="37">
    <w:abstractNumId w:val="4"/>
  </w:num>
  <w:num w:numId="38">
    <w:abstractNumId w:val="19"/>
  </w:num>
  <w:num w:numId="39">
    <w:abstractNumId w:val="1"/>
  </w:num>
  <w:num w:numId="40">
    <w:abstractNumId w:val="30"/>
  </w:num>
  <w:num w:numId="41">
    <w:abstractNumId w:val="38"/>
  </w:num>
  <w:num w:numId="42">
    <w:abstractNumId w:val="37"/>
  </w:num>
  <w:num w:numId="43">
    <w:abstractNumId w:val="10"/>
  </w:num>
  <w:num w:numId="44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6D"/>
    <w:rsid w:val="0000038C"/>
    <w:rsid w:val="00001297"/>
    <w:rsid w:val="000015EA"/>
    <w:rsid w:val="00001D88"/>
    <w:rsid w:val="00001FE9"/>
    <w:rsid w:val="000024EE"/>
    <w:rsid w:val="00003960"/>
    <w:rsid w:val="000043C1"/>
    <w:rsid w:val="00005011"/>
    <w:rsid w:val="000054CA"/>
    <w:rsid w:val="0000551F"/>
    <w:rsid w:val="000059A0"/>
    <w:rsid w:val="00005BF7"/>
    <w:rsid w:val="000063E8"/>
    <w:rsid w:val="00006C55"/>
    <w:rsid w:val="000075D9"/>
    <w:rsid w:val="0001161A"/>
    <w:rsid w:val="000118EB"/>
    <w:rsid w:val="0001272A"/>
    <w:rsid w:val="000129FB"/>
    <w:rsid w:val="00013CA2"/>
    <w:rsid w:val="00014670"/>
    <w:rsid w:val="00014A3C"/>
    <w:rsid w:val="00015268"/>
    <w:rsid w:val="000157E2"/>
    <w:rsid w:val="0001674D"/>
    <w:rsid w:val="00020B7F"/>
    <w:rsid w:val="00020D62"/>
    <w:rsid w:val="00021FC2"/>
    <w:rsid w:val="000239B6"/>
    <w:rsid w:val="00024104"/>
    <w:rsid w:val="00024218"/>
    <w:rsid w:val="00026B74"/>
    <w:rsid w:val="00027520"/>
    <w:rsid w:val="00027636"/>
    <w:rsid w:val="00027788"/>
    <w:rsid w:val="0002799C"/>
    <w:rsid w:val="0003023F"/>
    <w:rsid w:val="0003068B"/>
    <w:rsid w:val="00030F63"/>
    <w:rsid w:val="0003106A"/>
    <w:rsid w:val="000315A8"/>
    <w:rsid w:val="00031AB1"/>
    <w:rsid w:val="00032B65"/>
    <w:rsid w:val="00032BAE"/>
    <w:rsid w:val="00033881"/>
    <w:rsid w:val="00033F1F"/>
    <w:rsid w:val="00034BF6"/>
    <w:rsid w:val="0003515E"/>
    <w:rsid w:val="00035244"/>
    <w:rsid w:val="0003670E"/>
    <w:rsid w:val="000372B8"/>
    <w:rsid w:val="000375C7"/>
    <w:rsid w:val="00037819"/>
    <w:rsid w:val="0004059E"/>
    <w:rsid w:val="00040666"/>
    <w:rsid w:val="00040740"/>
    <w:rsid w:val="00040B33"/>
    <w:rsid w:val="00040B99"/>
    <w:rsid w:val="0004244C"/>
    <w:rsid w:val="00042BF8"/>
    <w:rsid w:val="000432EA"/>
    <w:rsid w:val="00043765"/>
    <w:rsid w:val="00045E83"/>
    <w:rsid w:val="00045F76"/>
    <w:rsid w:val="00046207"/>
    <w:rsid w:val="0004685E"/>
    <w:rsid w:val="00050240"/>
    <w:rsid w:val="00050A88"/>
    <w:rsid w:val="000510AF"/>
    <w:rsid w:val="00051D03"/>
    <w:rsid w:val="00052DD8"/>
    <w:rsid w:val="00053694"/>
    <w:rsid w:val="0005490F"/>
    <w:rsid w:val="00057F00"/>
    <w:rsid w:val="00057F67"/>
    <w:rsid w:val="0006051F"/>
    <w:rsid w:val="00060797"/>
    <w:rsid w:val="000618A7"/>
    <w:rsid w:val="000619B4"/>
    <w:rsid w:val="00062E88"/>
    <w:rsid w:val="0006325A"/>
    <w:rsid w:val="00063287"/>
    <w:rsid w:val="00063B75"/>
    <w:rsid w:val="00066E2C"/>
    <w:rsid w:val="00067B8E"/>
    <w:rsid w:val="00067F24"/>
    <w:rsid w:val="000702AB"/>
    <w:rsid w:val="000706F0"/>
    <w:rsid w:val="0007076E"/>
    <w:rsid w:val="00071BE6"/>
    <w:rsid w:val="000733A3"/>
    <w:rsid w:val="00075C84"/>
    <w:rsid w:val="00076BC6"/>
    <w:rsid w:val="00080E4B"/>
    <w:rsid w:val="00081A52"/>
    <w:rsid w:val="00081B53"/>
    <w:rsid w:val="00081BFF"/>
    <w:rsid w:val="00081DBD"/>
    <w:rsid w:val="0008273D"/>
    <w:rsid w:val="00082E3C"/>
    <w:rsid w:val="000836DD"/>
    <w:rsid w:val="00085363"/>
    <w:rsid w:val="000857C2"/>
    <w:rsid w:val="00086318"/>
    <w:rsid w:val="00090437"/>
    <w:rsid w:val="000915DD"/>
    <w:rsid w:val="00091949"/>
    <w:rsid w:val="00091A2B"/>
    <w:rsid w:val="00091BC1"/>
    <w:rsid w:val="000920CD"/>
    <w:rsid w:val="00092383"/>
    <w:rsid w:val="00092D5B"/>
    <w:rsid w:val="00092EE7"/>
    <w:rsid w:val="00093661"/>
    <w:rsid w:val="00094CAB"/>
    <w:rsid w:val="00096676"/>
    <w:rsid w:val="00096C0D"/>
    <w:rsid w:val="000970B1"/>
    <w:rsid w:val="000975F2"/>
    <w:rsid w:val="000A0859"/>
    <w:rsid w:val="000A0887"/>
    <w:rsid w:val="000A1703"/>
    <w:rsid w:val="000A1B8D"/>
    <w:rsid w:val="000A225F"/>
    <w:rsid w:val="000A3218"/>
    <w:rsid w:val="000A3441"/>
    <w:rsid w:val="000A3B81"/>
    <w:rsid w:val="000A4495"/>
    <w:rsid w:val="000A488B"/>
    <w:rsid w:val="000A551E"/>
    <w:rsid w:val="000A5EF7"/>
    <w:rsid w:val="000A67A6"/>
    <w:rsid w:val="000B021E"/>
    <w:rsid w:val="000B0306"/>
    <w:rsid w:val="000B19BD"/>
    <w:rsid w:val="000B219D"/>
    <w:rsid w:val="000B240E"/>
    <w:rsid w:val="000B308C"/>
    <w:rsid w:val="000B3298"/>
    <w:rsid w:val="000B4FCD"/>
    <w:rsid w:val="000B586A"/>
    <w:rsid w:val="000B5DE6"/>
    <w:rsid w:val="000B739F"/>
    <w:rsid w:val="000C004A"/>
    <w:rsid w:val="000C0342"/>
    <w:rsid w:val="000C038A"/>
    <w:rsid w:val="000C0A44"/>
    <w:rsid w:val="000C17C7"/>
    <w:rsid w:val="000C23B2"/>
    <w:rsid w:val="000C39FA"/>
    <w:rsid w:val="000C5758"/>
    <w:rsid w:val="000C5B08"/>
    <w:rsid w:val="000C604C"/>
    <w:rsid w:val="000C7C22"/>
    <w:rsid w:val="000D0A9E"/>
    <w:rsid w:val="000D1C9B"/>
    <w:rsid w:val="000D1FFF"/>
    <w:rsid w:val="000D30FD"/>
    <w:rsid w:val="000D36B4"/>
    <w:rsid w:val="000D3ECA"/>
    <w:rsid w:val="000D494A"/>
    <w:rsid w:val="000D59EE"/>
    <w:rsid w:val="000D5B0A"/>
    <w:rsid w:val="000D66D4"/>
    <w:rsid w:val="000D772F"/>
    <w:rsid w:val="000D797E"/>
    <w:rsid w:val="000D7A0C"/>
    <w:rsid w:val="000E00E4"/>
    <w:rsid w:val="000E0CEA"/>
    <w:rsid w:val="000E0E55"/>
    <w:rsid w:val="000E1E31"/>
    <w:rsid w:val="000E25FF"/>
    <w:rsid w:val="000E2AD4"/>
    <w:rsid w:val="000E30C2"/>
    <w:rsid w:val="000E392C"/>
    <w:rsid w:val="000E4ABB"/>
    <w:rsid w:val="000E4DE4"/>
    <w:rsid w:val="000E52C7"/>
    <w:rsid w:val="000E5AE6"/>
    <w:rsid w:val="000E6910"/>
    <w:rsid w:val="000E70BF"/>
    <w:rsid w:val="000E72F5"/>
    <w:rsid w:val="000E7421"/>
    <w:rsid w:val="000F124E"/>
    <w:rsid w:val="000F13B5"/>
    <w:rsid w:val="000F202E"/>
    <w:rsid w:val="000F207A"/>
    <w:rsid w:val="000F20A4"/>
    <w:rsid w:val="000F29CE"/>
    <w:rsid w:val="000F2D82"/>
    <w:rsid w:val="000F2DED"/>
    <w:rsid w:val="000F4940"/>
    <w:rsid w:val="000F54EA"/>
    <w:rsid w:val="000F5F6C"/>
    <w:rsid w:val="000F6373"/>
    <w:rsid w:val="000F6701"/>
    <w:rsid w:val="000F67D9"/>
    <w:rsid w:val="000F7F9F"/>
    <w:rsid w:val="00100819"/>
    <w:rsid w:val="001010A3"/>
    <w:rsid w:val="00101ACF"/>
    <w:rsid w:val="0010242E"/>
    <w:rsid w:val="00102E3A"/>
    <w:rsid w:val="00102EAA"/>
    <w:rsid w:val="00103E4C"/>
    <w:rsid w:val="00104020"/>
    <w:rsid w:val="00104F47"/>
    <w:rsid w:val="00105451"/>
    <w:rsid w:val="00110A40"/>
    <w:rsid w:val="00112A6A"/>
    <w:rsid w:val="00113A1F"/>
    <w:rsid w:val="00114F87"/>
    <w:rsid w:val="0011568A"/>
    <w:rsid w:val="00117442"/>
    <w:rsid w:val="00117696"/>
    <w:rsid w:val="0011794C"/>
    <w:rsid w:val="00117B57"/>
    <w:rsid w:val="00120896"/>
    <w:rsid w:val="00120998"/>
    <w:rsid w:val="00121669"/>
    <w:rsid w:val="001224AC"/>
    <w:rsid w:val="00122E55"/>
    <w:rsid w:val="0012358E"/>
    <w:rsid w:val="00123734"/>
    <w:rsid w:val="00123B1D"/>
    <w:rsid w:val="00123EF9"/>
    <w:rsid w:val="00124701"/>
    <w:rsid w:val="001252F9"/>
    <w:rsid w:val="00125407"/>
    <w:rsid w:val="0012549B"/>
    <w:rsid w:val="00125D6E"/>
    <w:rsid w:val="00126EEB"/>
    <w:rsid w:val="001274B6"/>
    <w:rsid w:val="00127777"/>
    <w:rsid w:val="00130405"/>
    <w:rsid w:val="00130CBB"/>
    <w:rsid w:val="00130CD8"/>
    <w:rsid w:val="00130DFA"/>
    <w:rsid w:val="00130E99"/>
    <w:rsid w:val="00132F89"/>
    <w:rsid w:val="0013329C"/>
    <w:rsid w:val="001338EA"/>
    <w:rsid w:val="00134154"/>
    <w:rsid w:val="00134594"/>
    <w:rsid w:val="001358BA"/>
    <w:rsid w:val="001369E0"/>
    <w:rsid w:val="00137E6D"/>
    <w:rsid w:val="00140411"/>
    <w:rsid w:val="001405E8"/>
    <w:rsid w:val="00140B2F"/>
    <w:rsid w:val="00142117"/>
    <w:rsid w:val="001426C5"/>
    <w:rsid w:val="00142A46"/>
    <w:rsid w:val="00142C32"/>
    <w:rsid w:val="00145306"/>
    <w:rsid w:val="00145379"/>
    <w:rsid w:val="001464D9"/>
    <w:rsid w:val="001470BF"/>
    <w:rsid w:val="001472C2"/>
    <w:rsid w:val="00150494"/>
    <w:rsid w:val="0015207A"/>
    <w:rsid w:val="001567B3"/>
    <w:rsid w:val="00156C39"/>
    <w:rsid w:val="00156D70"/>
    <w:rsid w:val="00156FCA"/>
    <w:rsid w:val="00157BE3"/>
    <w:rsid w:val="00157F4B"/>
    <w:rsid w:val="001603F4"/>
    <w:rsid w:val="00160E90"/>
    <w:rsid w:val="0016130D"/>
    <w:rsid w:val="00161813"/>
    <w:rsid w:val="0016301F"/>
    <w:rsid w:val="00163C06"/>
    <w:rsid w:val="00163D09"/>
    <w:rsid w:val="00163E3A"/>
    <w:rsid w:val="0016422C"/>
    <w:rsid w:val="00165191"/>
    <w:rsid w:val="00165AB6"/>
    <w:rsid w:val="0016626B"/>
    <w:rsid w:val="001665C7"/>
    <w:rsid w:val="00167564"/>
    <w:rsid w:val="00170527"/>
    <w:rsid w:val="00172506"/>
    <w:rsid w:val="001727F5"/>
    <w:rsid w:val="001735A7"/>
    <w:rsid w:val="00173F65"/>
    <w:rsid w:val="00174382"/>
    <w:rsid w:val="00175E2A"/>
    <w:rsid w:val="00177680"/>
    <w:rsid w:val="00177A99"/>
    <w:rsid w:val="00177F53"/>
    <w:rsid w:val="00183189"/>
    <w:rsid w:val="00183C33"/>
    <w:rsid w:val="001847CF"/>
    <w:rsid w:val="00184E2C"/>
    <w:rsid w:val="001862B5"/>
    <w:rsid w:val="001863ED"/>
    <w:rsid w:val="00186BBD"/>
    <w:rsid w:val="0018732C"/>
    <w:rsid w:val="001879B5"/>
    <w:rsid w:val="00190BC9"/>
    <w:rsid w:val="00191207"/>
    <w:rsid w:val="0019125C"/>
    <w:rsid w:val="00191AB3"/>
    <w:rsid w:val="00191B87"/>
    <w:rsid w:val="00192AC5"/>
    <w:rsid w:val="0019396D"/>
    <w:rsid w:val="0019429F"/>
    <w:rsid w:val="0019440D"/>
    <w:rsid w:val="001952AD"/>
    <w:rsid w:val="00195645"/>
    <w:rsid w:val="00195B5C"/>
    <w:rsid w:val="00195D2A"/>
    <w:rsid w:val="00196EF6"/>
    <w:rsid w:val="00197826"/>
    <w:rsid w:val="00197EEC"/>
    <w:rsid w:val="001A00D2"/>
    <w:rsid w:val="001A00EE"/>
    <w:rsid w:val="001A15C2"/>
    <w:rsid w:val="001A1B07"/>
    <w:rsid w:val="001A2F1B"/>
    <w:rsid w:val="001A3066"/>
    <w:rsid w:val="001A3D76"/>
    <w:rsid w:val="001A4A4E"/>
    <w:rsid w:val="001A4ED0"/>
    <w:rsid w:val="001B090D"/>
    <w:rsid w:val="001B0990"/>
    <w:rsid w:val="001B0F4D"/>
    <w:rsid w:val="001B28E8"/>
    <w:rsid w:val="001B2FA2"/>
    <w:rsid w:val="001B38D2"/>
    <w:rsid w:val="001B43D3"/>
    <w:rsid w:val="001B4732"/>
    <w:rsid w:val="001B693A"/>
    <w:rsid w:val="001B71EE"/>
    <w:rsid w:val="001B74D3"/>
    <w:rsid w:val="001B7F0F"/>
    <w:rsid w:val="001C1899"/>
    <w:rsid w:val="001C2930"/>
    <w:rsid w:val="001C42A4"/>
    <w:rsid w:val="001C4569"/>
    <w:rsid w:val="001C500E"/>
    <w:rsid w:val="001C5024"/>
    <w:rsid w:val="001C51A1"/>
    <w:rsid w:val="001C5441"/>
    <w:rsid w:val="001C5DED"/>
    <w:rsid w:val="001C640A"/>
    <w:rsid w:val="001C657E"/>
    <w:rsid w:val="001C6FAE"/>
    <w:rsid w:val="001C7D2B"/>
    <w:rsid w:val="001D0FC2"/>
    <w:rsid w:val="001D3394"/>
    <w:rsid w:val="001D3B61"/>
    <w:rsid w:val="001D3E61"/>
    <w:rsid w:val="001D47B6"/>
    <w:rsid w:val="001D4E7F"/>
    <w:rsid w:val="001D6BF0"/>
    <w:rsid w:val="001D7293"/>
    <w:rsid w:val="001D78BB"/>
    <w:rsid w:val="001E0754"/>
    <w:rsid w:val="001E095A"/>
    <w:rsid w:val="001E11A2"/>
    <w:rsid w:val="001E1553"/>
    <w:rsid w:val="001E15CA"/>
    <w:rsid w:val="001E19E7"/>
    <w:rsid w:val="001E2B0A"/>
    <w:rsid w:val="001E34B6"/>
    <w:rsid w:val="001E367A"/>
    <w:rsid w:val="001E5030"/>
    <w:rsid w:val="001E5C97"/>
    <w:rsid w:val="001E65E2"/>
    <w:rsid w:val="001F023A"/>
    <w:rsid w:val="001F0EB9"/>
    <w:rsid w:val="001F128A"/>
    <w:rsid w:val="001F1339"/>
    <w:rsid w:val="001F1AD5"/>
    <w:rsid w:val="001F202A"/>
    <w:rsid w:val="001F2432"/>
    <w:rsid w:val="001F49A1"/>
    <w:rsid w:val="001F5767"/>
    <w:rsid w:val="001F5D25"/>
    <w:rsid w:val="00200188"/>
    <w:rsid w:val="00200449"/>
    <w:rsid w:val="00200B57"/>
    <w:rsid w:val="00200CD1"/>
    <w:rsid w:val="002022E5"/>
    <w:rsid w:val="00202DDB"/>
    <w:rsid w:val="0020324D"/>
    <w:rsid w:val="002037DE"/>
    <w:rsid w:val="00204284"/>
    <w:rsid w:val="00205542"/>
    <w:rsid w:val="002057B9"/>
    <w:rsid w:val="002058F5"/>
    <w:rsid w:val="00205B07"/>
    <w:rsid w:val="00206473"/>
    <w:rsid w:val="0020654B"/>
    <w:rsid w:val="0020687B"/>
    <w:rsid w:val="00206FA8"/>
    <w:rsid w:val="00207627"/>
    <w:rsid w:val="00211339"/>
    <w:rsid w:val="00212100"/>
    <w:rsid w:val="00212FD7"/>
    <w:rsid w:val="002132E5"/>
    <w:rsid w:val="002149CE"/>
    <w:rsid w:val="00214D04"/>
    <w:rsid w:val="0021519B"/>
    <w:rsid w:val="00217EDA"/>
    <w:rsid w:val="00220452"/>
    <w:rsid w:val="00221548"/>
    <w:rsid w:val="0022211E"/>
    <w:rsid w:val="00222C71"/>
    <w:rsid w:val="00223B20"/>
    <w:rsid w:val="00223ED9"/>
    <w:rsid w:val="002243F4"/>
    <w:rsid w:val="00224AF3"/>
    <w:rsid w:val="00224BEA"/>
    <w:rsid w:val="00224D91"/>
    <w:rsid w:val="00225740"/>
    <w:rsid w:val="00225861"/>
    <w:rsid w:val="002258B2"/>
    <w:rsid w:val="00225EFC"/>
    <w:rsid w:val="00226209"/>
    <w:rsid w:val="00231164"/>
    <w:rsid w:val="0023173F"/>
    <w:rsid w:val="00233C4C"/>
    <w:rsid w:val="002340DD"/>
    <w:rsid w:val="00234382"/>
    <w:rsid w:val="00235BAE"/>
    <w:rsid w:val="00235C68"/>
    <w:rsid w:val="002379C7"/>
    <w:rsid w:val="00237BEB"/>
    <w:rsid w:val="002408B3"/>
    <w:rsid w:val="00240FB3"/>
    <w:rsid w:val="0024162D"/>
    <w:rsid w:val="00241AC8"/>
    <w:rsid w:val="00241D06"/>
    <w:rsid w:val="00242F91"/>
    <w:rsid w:val="00243EE1"/>
    <w:rsid w:val="002448D2"/>
    <w:rsid w:val="00244DDE"/>
    <w:rsid w:val="002450A9"/>
    <w:rsid w:val="0024554E"/>
    <w:rsid w:val="00245656"/>
    <w:rsid w:val="00245853"/>
    <w:rsid w:val="00245CBB"/>
    <w:rsid w:val="00245DD1"/>
    <w:rsid w:val="002471B9"/>
    <w:rsid w:val="00247F23"/>
    <w:rsid w:val="002512E7"/>
    <w:rsid w:val="00251541"/>
    <w:rsid w:val="00251C00"/>
    <w:rsid w:val="00252CAB"/>
    <w:rsid w:val="00253474"/>
    <w:rsid w:val="00254069"/>
    <w:rsid w:val="002543D9"/>
    <w:rsid w:val="00255929"/>
    <w:rsid w:val="00255AB0"/>
    <w:rsid w:val="00256A62"/>
    <w:rsid w:val="0026048A"/>
    <w:rsid w:val="002615E8"/>
    <w:rsid w:val="0026193A"/>
    <w:rsid w:val="002629F4"/>
    <w:rsid w:val="00263941"/>
    <w:rsid w:val="00263FF8"/>
    <w:rsid w:val="00264BE5"/>
    <w:rsid w:val="00264F5C"/>
    <w:rsid w:val="00265346"/>
    <w:rsid w:val="00265807"/>
    <w:rsid w:val="00265B7B"/>
    <w:rsid w:val="00267C60"/>
    <w:rsid w:val="00267D6E"/>
    <w:rsid w:val="00267F43"/>
    <w:rsid w:val="00271E77"/>
    <w:rsid w:val="002722B3"/>
    <w:rsid w:val="0027281F"/>
    <w:rsid w:val="00272D06"/>
    <w:rsid w:val="00273238"/>
    <w:rsid w:val="002732CC"/>
    <w:rsid w:val="0027380C"/>
    <w:rsid w:val="00274790"/>
    <w:rsid w:val="00275BE5"/>
    <w:rsid w:val="00275CCB"/>
    <w:rsid w:val="00277714"/>
    <w:rsid w:val="00281755"/>
    <w:rsid w:val="002821D7"/>
    <w:rsid w:val="002822AB"/>
    <w:rsid w:val="00282481"/>
    <w:rsid w:val="00282844"/>
    <w:rsid w:val="00282BBC"/>
    <w:rsid w:val="00283195"/>
    <w:rsid w:val="002831D3"/>
    <w:rsid w:val="00283DD6"/>
    <w:rsid w:val="002843B5"/>
    <w:rsid w:val="0028497A"/>
    <w:rsid w:val="00285902"/>
    <w:rsid w:val="002868CD"/>
    <w:rsid w:val="002922AD"/>
    <w:rsid w:val="00292A7D"/>
    <w:rsid w:val="00292B92"/>
    <w:rsid w:val="00292E4E"/>
    <w:rsid w:val="00293483"/>
    <w:rsid w:val="0029369D"/>
    <w:rsid w:val="00293711"/>
    <w:rsid w:val="00293A9A"/>
    <w:rsid w:val="0029684B"/>
    <w:rsid w:val="00297C06"/>
    <w:rsid w:val="00297D75"/>
    <w:rsid w:val="002A012C"/>
    <w:rsid w:val="002A014F"/>
    <w:rsid w:val="002A0E7B"/>
    <w:rsid w:val="002A145F"/>
    <w:rsid w:val="002A1467"/>
    <w:rsid w:val="002A16D5"/>
    <w:rsid w:val="002A1EC7"/>
    <w:rsid w:val="002A3DC6"/>
    <w:rsid w:val="002A7182"/>
    <w:rsid w:val="002A7648"/>
    <w:rsid w:val="002A76F4"/>
    <w:rsid w:val="002B0238"/>
    <w:rsid w:val="002B10E0"/>
    <w:rsid w:val="002B164D"/>
    <w:rsid w:val="002B2370"/>
    <w:rsid w:val="002B2C75"/>
    <w:rsid w:val="002B3E7E"/>
    <w:rsid w:val="002B4133"/>
    <w:rsid w:val="002B43F6"/>
    <w:rsid w:val="002B5BB8"/>
    <w:rsid w:val="002B60D6"/>
    <w:rsid w:val="002B6410"/>
    <w:rsid w:val="002C0821"/>
    <w:rsid w:val="002C08FF"/>
    <w:rsid w:val="002C1820"/>
    <w:rsid w:val="002C2624"/>
    <w:rsid w:val="002C2DB4"/>
    <w:rsid w:val="002C4B30"/>
    <w:rsid w:val="002C4E7D"/>
    <w:rsid w:val="002C4EC4"/>
    <w:rsid w:val="002C6011"/>
    <w:rsid w:val="002C7F98"/>
    <w:rsid w:val="002D0554"/>
    <w:rsid w:val="002D05B1"/>
    <w:rsid w:val="002D0C22"/>
    <w:rsid w:val="002D2549"/>
    <w:rsid w:val="002D2A28"/>
    <w:rsid w:val="002D50ED"/>
    <w:rsid w:val="002D5CA6"/>
    <w:rsid w:val="002D5DEA"/>
    <w:rsid w:val="002D64CB"/>
    <w:rsid w:val="002D73F6"/>
    <w:rsid w:val="002E0617"/>
    <w:rsid w:val="002E0DA7"/>
    <w:rsid w:val="002E0F62"/>
    <w:rsid w:val="002E10EA"/>
    <w:rsid w:val="002E17A6"/>
    <w:rsid w:val="002E218B"/>
    <w:rsid w:val="002E3789"/>
    <w:rsid w:val="002E4197"/>
    <w:rsid w:val="002E4A9E"/>
    <w:rsid w:val="002E4F76"/>
    <w:rsid w:val="002E50D0"/>
    <w:rsid w:val="002E5D46"/>
    <w:rsid w:val="002E5E13"/>
    <w:rsid w:val="002E64D3"/>
    <w:rsid w:val="002E6F18"/>
    <w:rsid w:val="002E717A"/>
    <w:rsid w:val="002E785A"/>
    <w:rsid w:val="002F0463"/>
    <w:rsid w:val="002F1588"/>
    <w:rsid w:val="002F195E"/>
    <w:rsid w:val="002F1B84"/>
    <w:rsid w:val="002F21CE"/>
    <w:rsid w:val="002F321F"/>
    <w:rsid w:val="002F34A2"/>
    <w:rsid w:val="002F3556"/>
    <w:rsid w:val="002F4588"/>
    <w:rsid w:val="002F4CCD"/>
    <w:rsid w:val="002F5564"/>
    <w:rsid w:val="002F6293"/>
    <w:rsid w:val="002F6BF6"/>
    <w:rsid w:val="002F6E2A"/>
    <w:rsid w:val="002F7A7B"/>
    <w:rsid w:val="003006E7"/>
    <w:rsid w:val="00301749"/>
    <w:rsid w:val="00304346"/>
    <w:rsid w:val="00304E4F"/>
    <w:rsid w:val="0030624C"/>
    <w:rsid w:val="0030639D"/>
    <w:rsid w:val="00310962"/>
    <w:rsid w:val="00311077"/>
    <w:rsid w:val="0031176F"/>
    <w:rsid w:val="00311D3C"/>
    <w:rsid w:val="00312F96"/>
    <w:rsid w:val="00313156"/>
    <w:rsid w:val="00313B36"/>
    <w:rsid w:val="00313D7D"/>
    <w:rsid w:val="003147DC"/>
    <w:rsid w:val="0031596F"/>
    <w:rsid w:val="0031629A"/>
    <w:rsid w:val="00316714"/>
    <w:rsid w:val="00316ECC"/>
    <w:rsid w:val="00317666"/>
    <w:rsid w:val="003179D3"/>
    <w:rsid w:val="00317B7E"/>
    <w:rsid w:val="00321D73"/>
    <w:rsid w:val="00322505"/>
    <w:rsid w:val="0032261F"/>
    <w:rsid w:val="003227F9"/>
    <w:rsid w:val="00322DCE"/>
    <w:rsid w:val="0032301F"/>
    <w:rsid w:val="00323374"/>
    <w:rsid w:val="00323534"/>
    <w:rsid w:val="00323CA1"/>
    <w:rsid w:val="003240A9"/>
    <w:rsid w:val="00324EBB"/>
    <w:rsid w:val="0032508C"/>
    <w:rsid w:val="003260F0"/>
    <w:rsid w:val="00326DA2"/>
    <w:rsid w:val="003271E8"/>
    <w:rsid w:val="00327699"/>
    <w:rsid w:val="003278C5"/>
    <w:rsid w:val="00331334"/>
    <w:rsid w:val="003315E3"/>
    <w:rsid w:val="00331CDB"/>
    <w:rsid w:val="00332CEC"/>
    <w:rsid w:val="00333789"/>
    <w:rsid w:val="00333978"/>
    <w:rsid w:val="0033399D"/>
    <w:rsid w:val="00333B51"/>
    <w:rsid w:val="0033463C"/>
    <w:rsid w:val="00335CA3"/>
    <w:rsid w:val="00335DCA"/>
    <w:rsid w:val="00337A7C"/>
    <w:rsid w:val="00337B2C"/>
    <w:rsid w:val="00340614"/>
    <w:rsid w:val="0034084E"/>
    <w:rsid w:val="003408E9"/>
    <w:rsid w:val="00340EC1"/>
    <w:rsid w:val="003425D3"/>
    <w:rsid w:val="00342F57"/>
    <w:rsid w:val="003430A8"/>
    <w:rsid w:val="00343398"/>
    <w:rsid w:val="00343BA0"/>
    <w:rsid w:val="0034450B"/>
    <w:rsid w:val="003451F2"/>
    <w:rsid w:val="0034544F"/>
    <w:rsid w:val="00345BB8"/>
    <w:rsid w:val="00345BB9"/>
    <w:rsid w:val="00346B7F"/>
    <w:rsid w:val="00351051"/>
    <w:rsid w:val="00352D81"/>
    <w:rsid w:val="00352D95"/>
    <w:rsid w:val="00354DD7"/>
    <w:rsid w:val="0035604C"/>
    <w:rsid w:val="0035793A"/>
    <w:rsid w:val="00360378"/>
    <w:rsid w:val="00360C0E"/>
    <w:rsid w:val="0036211B"/>
    <w:rsid w:val="0036545A"/>
    <w:rsid w:val="003654F7"/>
    <w:rsid w:val="0036691D"/>
    <w:rsid w:val="00366B7D"/>
    <w:rsid w:val="00366E2F"/>
    <w:rsid w:val="00366E75"/>
    <w:rsid w:val="003670CD"/>
    <w:rsid w:val="0037137B"/>
    <w:rsid w:val="00372118"/>
    <w:rsid w:val="00374A3D"/>
    <w:rsid w:val="003763D4"/>
    <w:rsid w:val="00376774"/>
    <w:rsid w:val="003802C2"/>
    <w:rsid w:val="0038094C"/>
    <w:rsid w:val="00381E0C"/>
    <w:rsid w:val="003827ED"/>
    <w:rsid w:val="00383825"/>
    <w:rsid w:val="00383AB1"/>
    <w:rsid w:val="00383B4C"/>
    <w:rsid w:val="00383FC8"/>
    <w:rsid w:val="00384A58"/>
    <w:rsid w:val="00384C9E"/>
    <w:rsid w:val="003852B8"/>
    <w:rsid w:val="003858D2"/>
    <w:rsid w:val="00385FA4"/>
    <w:rsid w:val="0038687E"/>
    <w:rsid w:val="003872A9"/>
    <w:rsid w:val="003873DC"/>
    <w:rsid w:val="003908D8"/>
    <w:rsid w:val="0039098B"/>
    <w:rsid w:val="003920FF"/>
    <w:rsid w:val="00394170"/>
    <w:rsid w:val="003941BC"/>
    <w:rsid w:val="003942F4"/>
    <w:rsid w:val="00394632"/>
    <w:rsid w:val="00396101"/>
    <w:rsid w:val="003963E3"/>
    <w:rsid w:val="003967D2"/>
    <w:rsid w:val="003A22E7"/>
    <w:rsid w:val="003A3DF1"/>
    <w:rsid w:val="003A4058"/>
    <w:rsid w:val="003A5C74"/>
    <w:rsid w:val="003A7521"/>
    <w:rsid w:val="003A7A28"/>
    <w:rsid w:val="003B100E"/>
    <w:rsid w:val="003B1CA1"/>
    <w:rsid w:val="003B1CE4"/>
    <w:rsid w:val="003B2681"/>
    <w:rsid w:val="003B2F86"/>
    <w:rsid w:val="003B3FE6"/>
    <w:rsid w:val="003B55C6"/>
    <w:rsid w:val="003B5933"/>
    <w:rsid w:val="003B6E34"/>
    <w:rsid w:val="003B791C"/>
    <w:rsid w:val="003B7DF4"/>
    <w:rsid w:val="003C221B"/>
    <w:rsid w:val="003C48B1"/>
    <w:rsid w:val="003C49EC"/>
    <w:rsid w:val="003C62C0"/>
    <w:rsid w:val="003C6B38"/>
    <w:rsid w:val="003C7B82"/>
    <w:rsid w:val="003C7CDB"/>
    <w:rsid w:val="003C7D81"/>
    <w:rsid w:val="003D06EB"/>
    <w:rsid w:val="003D0901"/>
    <w:rsid w:val="003D1258"/>
    <w:rsid w:val="003D12DD"/>
    <w:rsid w:val="003D5673"/>
    <w:rsid w:val="003D6AF9"/>
    <w:rsid w:val="003D7B0F"/>
    <w:rsid w:val="003E0181"/>
    <w:rsid w:val="003E08E4"/>
    <w:rsid w:val="003E1EE7"/>
    <w:rsid w:val="003E218D"/>
    <w:rsid w:val="003E2C3C"/>
    <w:rsid w:val="003F07DA"/>
    <w:rsid w:val="003F0BFF"/>
    <w:rsid w:val="003F20A8"/>
    <w:rsid w:val="003F268A"/>
    <w:rsid w:val="003F3337"/>
    <w:rsid w:val="003F36C2"/>
    <w:rsid w:val="003F37AC"/>
    <w:rsid w:val="003F44C3"/>
    <w:rsid w:val="003F49AA"/>
    <w:rsid w:val="003F4F3B"/>
    <w:rsid w:val="003F5A0F"/>
    <w:rsid w:val="003F665B"/>
    <w:rsid w:val="003F7486"/>
    <w:rsid w:val="00400709"/>
    <w:rsid w:val="00401945"/>
    <w:rsid w:val="00403735"/>
    <w:rsid w:val="00405052"/>
    <w:rsid w:val="004061B5"/>
    <w:rsid w:val="00406609"/>
    <w:rsid w:val="0040790E"/>
    <w:rsid w:val="00410087"/>
    <w:rsid w:val="004108A5"/>
    <w:rsid w:val="00410B56"/>
    <w:rsid w:val="004122BC"/>
    <w:rsid w:val="00412DA0"/>
    <w:rsid w:val="004132F1"/>
    <w:rsid w:val="00413551"/>
    <w:rsid w:val="0041386A"/>
    <w:rsid w:val="00414596"/>
    <w:rsid w:val="00415026"/>
    <w:rsid w:val="004154C1"/>
    <w:rsid w:val="004169B2"/>
    <w:rsid w:val="00416DBE"/>
    <w:rsid w:val="004171BF"/>
    <w:rsid w:val="00417854"/>
    <w:rsid w:val="0042093A"/>
    <w:rsid w:val="00420DC2"/>
    <w:rsid w:val="00421420"/>
    <w:rsid w:val="00421437"/>
    <w:rsid w:val="00422D07"/>
    <w:rsid w:val="00422DEE"/>
    <w:rsid w:val="0042351C"/>
    <w:rsid w:val="00423C92"/>
    <w:rsid w:val="00426D3E"/>
    <w:rsid w:val="00427DB6"/>
    <w:rsid w:val="00430A3A"/>
    <w:rsid w:val="00431B04"/>
    <w:rsid w:val="00432BF1"/>
    <w:rsid w:val="00433DE0"/>
    <w:rsid w:val="00433DE9"/>
    <w:rsid w:val="004378A6"/>
    <w:rsid w:val="004415C4"/>
    <w:rsid w:val="004422A9"/>
    <w:rsid w:val="00442604"/>
    <w:rsid w:val="00442AE8"/>
    <w:rsid w:val="00443804"/>
    <w:rsid w:val="00445515"/>
    <w:rsid w:val="00446024"/>
    <w:rsid w:val="004461E2"/>
    <w:rsid w:val="00446B7E"/>
    <w:rsid w:val="0044704F"/>
    <w:rsid w:val="00447718"/>
    <w:rsid w:val="004514D3"/>
    <w:rsid w:val="004519EA"/>
    <w:rsid w:val="00452D34"/>
    <w:rsid w:val="00453083"/>
    <w:rsid w:val="00453560"/>
    <w:rsid w:val="004537EC"/>
    <w:rsid w:val="00453F45"/>
    <w:rsid w:val="00454498"/>
    <w:rsid w:val="00454984"/>
    <w:rsid w:val="004553F8"/>
    <w:rsid w:val="00455A10"/>
    <w:rsid w:val="00455E80"/>
    <w:rsid w:val="00457A3E"/>
    <w:rsid w:val="004604E7"/>
    <w:rsid w:val="004622B7"/>
    <w:rsid w:val="00462E78"/>
    <w:rsid w:val="004635D1"/>
    <w:rsid w:val="00463D89"/>
    <w:rsid w:val="004652E3"/>
    <w:rsid w:val="00467179"/>
    <w:rsid w:val="004700C5"/>
    <w:rsid w:val="004715E3"/>
    <w:rsid w:val="0047193A"/>
    <w:rsid w:val="00472FB1"/>
    <w:rsid w:val="00472FEB"/>
    <w:rsid w:val="004734CD"/>
    <w:rsid w:val="0047390C"/>
    <w:rsid w:val="00473FC3"/>
    <w:rsid w:val="004741EB"/>
    <w:rsid w:val="004754E9"/>
    <w:rsid w:val="00475D39"/>
    <w:rsid w:val="004763AD"/>
    <w:rsid w:val="00476490"/>
    <w:rsid w:val="00477107"/>
    <w:rsid w:val="00477271"/>
    <w:rsid w:val="0048050B"/>
    <w:rsid w:val="00481710"/>
    <w:rsid w:val="00481810"/>
    <w:rsid w:val="00481E8F"/>
    <w:rsid w:val="00483C6E"/>
    <w:rsid w:val="00484E77"/>
    <w:rsid w:val="00485A93"/>
    <w:rsid w:val="004865E0"/>
    <w:rsid w:val="00486A37"/>
    <w:rsid w:val="00486FFA"/>
    <w:rsid w:val="00490C66"/>
    <w:rsid w:val="00490D21"/>
    <w:rsid w:val="00490E33"/>
    <w:rsid w:val="00492C70"/>
    <w:rsid w:val="00492FBA"/>
    <w:rsid w:val="004930FE"/>
    <w:rsid w:val="004943BB"/>
    <w:rsid w:val="00494D9C"/>
    <w:rsid w:val="00494F28"/>
    <w:rsid w:val="00496A8F"/>
    <w:rsid w:val="004A021E"/>
    <w:rsid w:val="004A0710"/>
    <w:rsid w:val="004A0DB9"/>
    <w:rsid w:val="004A144E"/>
    <w:rsid w:val="004A1758"/>
    <w:rsid w:val="004A17C7"/>
    <w:rsid w:val="004A17EC"/>
    <w:rsid w:val="004A21BE"/>
    <w:rsid w:val="004A222E"/>
    <w:rsid w:val="004A32C1"/>
    <w:rsid w:val="004A5277"/>
    <w:rsid w:val="004A69D0"/>
    <w:rsid w:val="004A7741"/>
    <w:rsid w:val="004A79B5"/>
    <w:rsid w:val="004A7AA5"/>
    <w:rsid w:val="004B1F26"/>
    <w:rsid w:val="004B2865"/>
    <w:rsid w:val="004B3642"/>
    <w:rsid w:val="004B3950"/>
    <w:rsid w:val="004B4338"/>
    <w:rsid w:val="004B5FC4"/>
    <w:rsid w:val="004B608E"/>
    <w:rsid w:val="004B656A"/>
    <w:rsid w:val="004B7973"/>
    <w:rsid w:val="004C067D"/>
    <w:rsid w:val="004C1AE1"/>
    <w:rsid w:val="004C212E"/>
    <w:rsid w:val="004C2143"/>
    <w:rsid w:val="004C3832"/>
    <w:rsid w:val="004C3840"/>
    <w:rsid w:val="004C5383"/>
    <w:rsid w:val="004C5AF2"/>
    <w:rsid w:val="004C5F62"/>
    <w:rsid w:val="004C75C0"/>
    <w:rsid w:val="004C7B28"/>
    <w:rsid w:val="004D075F"/>
    <w:rsid w:val="004D0F3B"/>
    <w:rsid w:val="004D1D01"/>
    <w:rsid w:val="004D281C"/>
    <w:rsid w:val="004D2A30"/>
    <w:rsid w:val="004D2C47"/>
    <w:rsid w:val="004D4105"/>
    <w:rsid w:val="004D58D9"/>
    <w:rsid w:val="004D5C39"/>
    <w:rsid w:val="004D7514"/>
    <w:rsid w:val="004D7B51"/>
    <w:rsid w:val="004E0A62"/>
    <w:rsid w:val="004E11F7"/>
    <w:rsid w:val="004E203D"/>
    <w:rsid w:val="004E3430"/>
    <w:rsid w:val="004E415A"/>
    <w:rsid w:val="004E4238"/>
    <w:rsid w:val="004E4326"/>
    <w:rsid w:val="004E468A"/>
    <w:rsid w:val="004E525B"/>
    <w:rsid w:val="004E54DF"/>
    <w:rsid w:val="004E5849"/>
    <w:rsid w:val="004E6384"/>
    <w:rsid w:val="004E6980"/>
    <w:rsid w:val="004E769E"/>
    <w:rsid w:val="004F0518"/>
    <w:rsid w:val="004F1302"/>
    <w:rsid w:val="004F1B20"/>
    <w:rsid w:val="004F3964"/>
    <w:rsid w:val="004F444E"/>
    <w:rsid w:val="004F4A35"/>
    <w:rsid w:val="004F5A25"/>
    <w:rsid w:val="004F5E30"/>
    <w:rsid w:val="004F5FE7"/>
    <w:rsid w:val="004F604B"/>
    <w:rsid w:val="004F6B20"/>
    <w:rsid w:val="004F70CE"/>
    <w:rsid w:val="004F784B"/>
    <w:rsid w:val="005002E6"/>
    <w:rsid w:val="00500A44"/>
    <w:rsid w:val="00500E89"/>
    <w:rsid w:val="00500FF6"/>
    <w:rsid w:val="00501B5A"/>
    <w:rsid w:val="00502E33"/>
    <w:rsid w:val="00505B6A"/>
    <w:rsid w:val="00507BA6"/>
    <w:rsid w:val="0051091B"/>
    <w:rsid w:val="00510B93"/>
    <w:rsid w:val="00510BAC"/>
    <w:rsid w:val="00510C41"/>
    <w:rsid w:val="00510CDD"/>
    <w:rsid w:val="00510D50"/>
    <w:rsid w:val="00511425"/>
    <w:rsid w:val="005124C3"/>
    <w:rsid w:val="00512AB2"/>
    <w:rsid w:val="0051361C"/>
    <w:rsid w:val="00513EFB"/>
    <w:rsid w:val="0051561F"/>
    <w:rsid w:val="00515E7A"/>
    <w:rsid w:val="005163A5"/>
    <w:rsid w:val="00517F37"/>
    <w:rsid w:val="00520471"/>
    <w:rsid w:val="00521399"/>
    <w:rsid w:val="00521C22"/>
    <w:rsid w:val="00522242"/>
    <w:rsid w:val="0052300F"/>
    <w:rsid w:val="005231F6"/>
    <w:rsid w:val="005236D2"/>
    <w:rsid w:val="00523C3F"/>
    <w:rsid w:val="00523D8E"/>
    <w:rsid w:val="005242B4"/>
    <w:rsid w:val="00524D56"/>
    <w:rsid w:val="00527949"/>
    <w:rsid w:val="00527F99"/>
    <w:rsid w:val="005304BF"/>
    <w:rsid w:val="00530A1E"/>
    <w:rsid w:val="00530BDD"/>
    <w:rsid w:val="00531781"/>
    <w:rsid w:val="005320C0"/>
    <w:rsid w:val="00532BEA"/>
    <w:rsid w:val="00533973"/>
    <w:rsid w:val="00533B69"/>
    <w:rsid w:val="00536056"/>
    <w:rsid w:val="005363B1"/>
    <w:rsid w:val="00537AB0"/>
    <w:rsid w:val="00540D49"/>
    <w:rsid w:val="00541C26"/>
    <w:rsid w:val="00541DF4"/>
    <w:rsid w:val="00541FC8"/>
    <w:rsid w:val="005453E3"/>
    <w:rsid w:val="00547985"/>
    <w:rsid w:val="00550A6A"/>
    <w:rsid w:val="0055182D"/>
    <w:rsid w:val="0055258A"/>
    <w:rsid w:val="00552D97"/>
    <w:rsid w:val="00553CA1"/>
    <w:rsid w:val="0055546D"/>
    <w:rsid w:val="005562ED"/>
    <w:rsid w:val="00556956"/>
    <w:rsid w:val="0055798C"/>
    <w:rsid w:val="00557ACA"/>
    <w:rsid w:val="005602F9"/>
    <w:rsid w:val="00561A43"/>
    <w:rsid w:val="00562716"/>
    <w:rsid w:val="005659C9"/>
    <w:rsid w:val="005659F8"/>
    <w:rsid w:val="0056608C"/>
    <w:rsid w:val="00566FE3"/>
    <w:rsid w:val="0056749E"/>
    <w:rsid w:val="00567A8C"/>
    <w:rsid w:val="00567D8A"/>
    <w:rsid w:val="005702C1"/>
    <w:rsid w:val="00571059"/>
    <w:rsid w:val="00572064"/>
    <w:rsid w:val="005722E6"/>
    <w:rsid w:val="00573C32"/>
    <w:rsid w:val="00574391"/>
    <w:rsid w:val="00576818"/>
    <w:rsid w:val="00576B67"/>
    <w:rsid w:val="00576FF7"/>
    <w:rsid w:val="00580029"/>
    <w:rsid w:val="0058146B"/>
    <w:rsid w:val="005821FF"/>
    <w:rsid w:val="005826D9"/>
    <w:rsid w:val="00584359"/>
    <w:rsid w:val="00585360"/>
    <w:rsid w:val="0058556A"/>
    <w:rsid w:val="00585823"/>
    <w:rsid w:val="00585FF2"/>
    <w:rsid w:val="00586417"/>
    <w:rsid w:val="005907A0"/>
    <w:rsid w:val="00590ECD"/>
    <w:rsid w:val="005919C6"/>
    <w:rsid w:val="00591ECA"/>
    <w:rsid w:val="00592733"/>
    <w:rsid w:val="005929F2"/>
    <w:rsid w:val="00593DE0"/>
    <w:rsid w:val="00593F0E"/>
    <w:rsid w:val="005942D4"/>
    <w:rsid w:val="005953B3"/>
    <w:rsid w:val="005955C7"/>
    <w:rsid w:val="0059642E"/>
    <w:rsid w:val="00596869"/>
    <w:rsid w:val="005A01BC"/>
    <w:rsid w:val="005A1900"/>
    <w:rsid w:val="005A2536"/>
    <w:rsid w:val="005A2AFD"/>
    <w:rsid w:val="005A5232"/>
    <w:rsid w:val="005A52EB"/>
    <w:rsid w:val="005A6293"/>
    <w:rsid w:val="005A6FD1"/>
    <w:rsid w:val="005B1353"/>
    <w:rsid w:val="005B16CD"/>
    <w:rsid w:val="005B2154"/>
    <w:rsid w:val="005B2B6C"/>
    <w:rsid w:val="005B2F3A"/>
    <w:rsid w:val="005B4118"/>
    <w:rsid w:val="005B4287"/>
    <w:rsid w:val="005B42C1"/>
    <w:rsid w:val="005B4472"/>
    <w:rsid w:val="005B462A"/>
    <w:rsid w:val="005B4A19"/>
    <w:rsid w:val="005B4B5F"/>
    <w:rsid w:val="005B634B"/>
    <w:rsid w:val="005B6500"/>
    <w:rsid w:val="005B65BF"/>
    <w:rsid w:val="005B722B"/>
    <w:rsid w:val="005B7A94"/>
    <w:rsid w:val="005C02AE"/>
    <w:rsid w:val="005C05EE"/>
    <w:rsid w:val="005C30C1"/>
    <w:rsid w:val="005C3441"/>
    <w:rsid w:val="005C4BF7"/>
    <w:rsid w:val="005C597F"/>
    <w:rsid w:val="005C6146"/>
    <w:rsid w:val="005C690E"/>
    <w:rsid w:val="005C71BB"/>
    <w:rsid w:val="005C7440"/>
    <w:rsid w:val="005C7C1C"/>
    <w:rsid w:val="005C7C47"/>
    <w:rsid w:val="005D0457"/>
    <w:rsid w:val="005D062C"/>
    <w:rsid w:val="005D2B0E"/>
    <w:rsid w:val="005D341C"/>
    <w:rsid w:val="005D448E"/>
    <w:rsid w:val="005D4B9C"/>
    <w:rsid w:val="005D4F0B"/>
    <w:rsid w:val="005D556A"/>
    <w:rsid w:val="005D5A44"/>
    <w:rsid w:val="005D5BE7"/>
    <w:rsid w:val="005D5D95"/>
    <w:rsid w:val="005D7197"/>
    <w:rsid w:val="005D7EB9"/>
    <w:rsid w:val="005D7F6C"/>
    <w:rsid w:val="005E13D9"/>
    <w:rsid w:val="005E18C2"/>
    <w:rsid w:val="005E27F9"/>
    <w:rsid w:val="005E28D3"/>
    <w:rsid w:val="005E49DC"/>
    <w:rsid w:val="005E5580"/>
    <w:rsid w:val="005E5DEA"/>
    <w:rsid w:val="005E61A5"/>
    <w:rsid w:val="005E6751"/>
    <w:rsid w:val="005E67F8"/>
    <w:rsid w:val="005E6957"/>
    <w:rsid w:val="005E70A8"/>
    <w:rsid w:val="005E733F"/>
    <w:rsid w:val="005F0C4E"/>
    <w:rsid w:val="005F0CF4"/>
    <w:rsid w:val="005F10DD"/>
    <w:rsid w:val="005F162C"/>
    <w:rsid w:val="005F326C"/>
    <w:rsid w:val="005F4499"/>
    <w:rsid w:val="005F4BEC"/>
    <w:rsid w:val="005F5160"/>
    <w:rsid w:val="005F55E1"/>
    <w:rsid w:val="0060053B"/>
    <w:rsid w:val="0060084C"/>
    <w:rsid w:val="00601314"/>
    <w:rsid w:val="0060198B"/>
    <w:rsid w:val="00601E6A"/>
    <w:rsid w:val="006027CC"/>
    <w:rsid w:val="00603597"/>
    <w:rsid w:val="00603BF4"/>
    <w:rsid w:val="00604C6F"/>
    <w:rsid w:val="00604CD9"/>
    <w:rsid w:val="00605885"/>
    <w:rsid w:val="00605CAE"/>
    <w:rsid w:val="00605F25"/>
    <w:rsid w:val="006062B9"/>
    <w:rsid w:val="00606A27"/>
    <w:rsid w:val="0061141D"/>
    <w:rsid w:val="0061141E"/>
    <w:rsid w:val="00611CCF"/>
    <w:rsid w:val="00612A07"/>
    <w:rsid w:val="00614733"/>
    <w:rsid w:val="00614C34"/>
    <w:rsid w:val="0061537D"/>
    <w:rsid w:val="00615717"/>
    <w:rsid w:val="0062081C"/>
    <w:rsid w:val="00621862"/>
    <w:rsid w:val="0062204F"/>
    <w:rsid w:val="006225CF"/>
    <w:rsid w:val="0062274C"/>
    <w:rsid w:val="00624744"/>
    <w:rsid w:val="006248F3"/>
    <w:rsid w:val="00625589"/>
    <w:rsid w:val="00625E12"/>
    <w:rsid w:val="006263CD"/>
    <w:rsid w:val="006263D6"/>
    <w:rsid w:val="0062652B"/>
    <w:rsid w:val="00630F0E"/>
    <w:rsid w:val="00631A09"/>
    <w:rsid w:val="00632420"/>
    <w:rsid w:val="00632F57"/>
    <w:rsid w:val="0063311D"/>
    <w:rsid w:val="00633401"/>
    <w:rsid w:val="00633A5D"/>
    <w:rsid w:val="00633C34"/>
    <w:rsid w:val="00633C9C"/>
    <w:rsid w:val="00633F19"/>
    <w:rsid w:val="00636397"/>
    <w:rsid w:val="00636451"/>
    <w:rsid w:val="00636663"/>
    <w:rsid w:val="00636D4E"/>
    <w:rsid w:val="006376B4"/>
    <w:rsid w:val="006377C1"/>
    <w:rsid w:val="00640828"/>
    <w:rsid w:val="00640D49"/>
    <w:rsid w:val="0064135F"/>
    <w:rsid w:val="00641E72"/>
    <w:rsid w:val="00644E26"/>
    <w:rsid w:val="00645EAF"/>
    <w:rsid w:val="0064642D"/>
    <w:rsid w:val="00650071"/>
    <w:rsid w:val="00650AF8"/>
    <w:rsid w:val="006511F4"/>
    <w:rsid w:val="0065120B"/>
    <w:rsid w:val="00651CF0"/>
    <w:rsid w:val="00651D0A"/>
    <w:rsid w:val="00651D74"/>
    <w:rsid w:val="006525F7"/>
    <w:rsid w:val="006531AD"/>
    <w:rsid w:val="00653C53"/>
    <w:rsid w:val="00654072"/>
    <w:rsid w:val="00654459"/>
    <w:rsid w:val="006544AB"/>
    <w:rsid w:val="0065481D"/>
    <w:rsid w:val="00654CA6"/>
    <w:rsid w:val="00654D49"/>
    <w:rsid w:val="00654DBD"/>
    <w:rsid w:val="00655454"/>
    <w:rsid w:val="00655FEB"/>
    <w:rsid w:val="006566E7"/>
    <w:rsid w:val="00656C6D"/>
    <w:rsid w:val="00657022"/>
    <w:rsid w:val="006574C0"/>
    <w:rsid w:val="006577A5"/>
    <w:rsid w:val="00660C72"/>
    <w:rsid w:val="0066297C"/>
    <w:rsid w:val="00662A19"/>
    <w:rsid w:val="00663278"/>
    <w:rsid w:val="00663C5D"/>
    <w:rsid w:val="00663E92"/>
    <w:rsid w:val="006654B7"/>
    <w:rsid w:val="00665906"/>
    <w:rsid w:val="006659DB"/>
    <w:rsid w:val="00667289"/>
    <w:rsid w:val="0066738E"/>
    <w:rsid w:val="0067011C"/>
    <w:rsid w:val="006704F7"/>
    <w:rsid w:val="00670D43"/>
    <w:rsid w:val="00670E39"/>
    <w:rsid w:val="006710AB"/>
    <w:rsid w:val="006710B6"/>
    <w:rsid w:val="00673291"/>
    <w:rsid w:val="006737BD"/>
    <w:rsid w:val="00675751"/>
    <w:rsid w:val="00675C5D"/>
    <w:rsid w:val="0067620C"/>
    <w:rsid w:val="0067631A"/>
    <w:rsid w:val="00680481"/>
    <w:rsid w:val="00683C42"/>
    <w:rsid w:val="006867C3"/>
    <w:rsid w:val="00686AA6"/>
    <w:rsid w:val="00687DF6"/>
    <w:rsid w:val="00690397"/>
    <w:rsid w:val="006907BF"/>
    <w:rsid w:val="006915C6"/>
    <w:rsid w:val="0069195C"/>
    <w:rsid w:val="00693C73"/>
    <w:rsid w:val="00693FC9"/>
    <w:rsid w:val="0069431A"/>
    <w:rsid w:val="006947C9"/>
    <w:rsid w:val="006948AB"/>
    <w:rsid w:val="00694959"/>
    <w:rsid w:val="0069497F"/>
    <w:rsid w:val="0069531A"/>
    <w:rsid w:val="0069543E"/>
    <w:rsid w:val="006A0213"/>
    <w:rsid w:val="006A0724"/>
    <w:rsid w:val="006A0D10"/>
    <w:rsid w:val="006A1879"/>
    <w:rsid w:val="006A1962"/>
    <w:rsid w:val="006A1FCC"/>
    <w:rsid w:val="006A2A09"/>
    <w:rsid w:val="006A40F8"/>
    <w:rsid w:val="006A5624"/>
    <w:rsid w:val="006A5889"/>
    <w:rsid w:val="006A611C"/>
    <w:rsid w:val="006A6C64"/>
    <w:rsid w:val="006B1BB0"/>
    <w:rsid w:val="006B1D72"/>
    <w:rsid w:val="006B26BC"/>
    <w:rsid w:val="006B3E8F"/>
    <w:rsid w:val="006B4073"/>
    <w:rsid w:val="006B5C68"/>
    <w:rsid w:val="006C0012"/>
    <w:rsid w:val="006C1322"/>
    <w:rsid w:val="006C2329"/>
    <w:rsid w:val="006C25A3"/>
    <w:rsid w:val="006C2C7C"/>
    <w:rsid w:val="006C315E"/>
    <w:rsid w:val="006C3F3A"/>
    <w:rsid w:val="006C45CC"/>
    <w:rsid w:val="006C4706"/>
    <w:rsid w:val="006C6A9C"/>
    <w:rsid w:val="006C6F59"/>
    <w:rsid w:val="006C7477"/>
    <w:rsid w:val="006C7D8A"/>
    <w:rsid w:val="006C7F3E"/>
    <w:rsid w:val="006D005A"/>
    <w:rsid w:val="006D07A0"/>
    <w:rsid w:val="006D0CD2"/>
    <w:rsid w:val="006D0FC7"/>
    <w:rsid w:val="006D21DA"/>
    <w:rsid w:val="006D3A2B"/>
    <w:rsid w:val="006D3D89"/>
    <w:rsid w:val="006D4105"/>
    <w:rsid w:val="006D4786"/>
    <w:rsid w:val="006D5089"/>
    <w:rsid w:val="006D5A42"/>
    <w:rsid w:val="006D618E"/>
    <w:rsid w:val="006D6950"/>
    <w:rsid w:val="006E03D6"/>
    <w:rsid w:val="006E0955"/>
    <w:rsid w:val="006E0C54"/>
    <w:rsid w:val="006E1EBD"/>
    <w:rsid w:val="006E2528"/>
    <w:rsid w:val="006E2921"/>
    <w:rsid w:val="006E33EA"/>
    <w:rsid w:val="006E4657"/>
    <w:rsid w:val="006E4F0C"/>
    <w:rsid w:val="006E5BF5"/>
    <w:rsid w:val="006E6387"/>
    <w:rsid w:val="006E6F2B"/>
    <w:rsid w:val="006E7BD8"/>
    <w:rsid w:val="006F120B"/>
    <w:rsid w:val="006F1D66"/>
    <w:rsid w:val="006F2A64"/>
    <w:rsid w:val="006F300F"/>
    <w:rsid w:val="006F3021"/>
    <w:rsid w:val="006F3042"/>
    <w:rsid w:val="006F321E"/>
    <w:rsid w:val="006F408D"/>
    <w:rsid w:val="006F4468"/>
    <w:rsid w:val="006F4FE2"/>
    <w:rsid w:val="006F5D54"/>
    <w:rsid w:val="006F601B"/>
    <w:rsid w:val="006F660B"/>
    <w:rsid w:val="006F704C"/>
    <w:rsid w:val="006F7190"/>
    <w:rsid w:val="006F7704"/>
    <w:rsid w:val="006F77F9"/>
    <w:rsid w:val="006F7E33"/>
    <w:rsid w:val="006F7E94"/>
    <w:rsid w:val="00700492"/>
    <w:rsid w:val="007004B6"/>
    <w:rsid w:val="00701B8C"/>
    <w:rsid w:val="00702E46"/>
    <w:rsid w:val="00703729"/>
    <w:rsid w:val="00703740"/>
    <w:rsid w:val="00703EAA"/>
    <w:rsid w:val="00704019"/>
    <w:rsid w:val="00704DB8"/>
    <w:rsid w:val="00710A73"/>
    <w:rsid w:val="00711B0C"/>
    <w:rsid w:val="00711F3C"/>
    <w:rsid w:val="0071224A"/>
    <w:rsid w:val="007122AD"/>
    <w:rsid w:val="0071264E"/>
    <w:rsid w:val="00713B1B"/>
    <w:rsid w:val="00713CD9"/>
    <w:rsid w:val="00714164"/>
    <w:rsid w:val="007150BC"/>
    <w:rsid w:val="00715934"/>
    <w:rsid w:val="00715BB6"/>
    <w:rsid w:val="00715C82"/>
    <w:rsid w:val="0071740C"/>
    <w:rsid w:val="00717516"/>
    <w:rsid w:val="00717804"/>
    <w:rsid w:val="00720753"/>
    <w:rsid w:val="00720BF5"/>
    <w:rsid w:val="007211CA"/>
    <w:rsid w:val="0072200D"/>
    <w:rsid w:val="00722256"/>
    <w:rsid w:val="00722BE8"/>
    <w:rsid w:val="0072494A"/>
    <w:rsid w:val="00724D18"/>
    <w:rsid w:val="007258DC"/>
    <w:rsid w:val="00726654"/>
    <w:rsid w:val="00727168"/>
    <w:rsid w:val="007308F0"/>
    <w:rsid w:val="00730B91"/>
    <w:rsid w:val="00730ED4"/>
    <w:rsid w:val="00731940"/>
    <w:rsid w:val="00731AB6"/>
    <w:rsid w:val="00732161"/>
    <w:rsid w:val="00732F56"/>
    <w:rsid w:val="007337A8"/>
    <w:rsid w:val="00733E86"/>
    <w:rsid w:val="00734417"/>
    <w:rsid w:val="00735FCF"/>
    <w:rsid w:val="00736539"/>
    <w:rsid w:val="007369A2"/>
    <w:rsid w:val="00736F67"/>
    <w:rsid w:val="00737143"/>
    <w:rsid w:val="0074023D"/>
    <w:rsid w:val="0074023E"/>
    <w:rsid w:val="007417E5"/>
    <w:rsid w:val="00743D39"/>
    <w:rsid w:val="007444DA"/>
    <w:rsid w:val="00745669"/>
    <w:rsid w:val="007457F3"/>
    <w:rsid w:val="00746672"/>
    <w:rsid w:val="00750C29"/>
    <w:rsid w:val="00750F26"/>
    <w:rsid w:val="00750FD1"/>
    <w:rsid w:val="00751444"/>
    <w:rsid w:val="0075149F"/>
    <w:rsid w:val="007524E9"/>
    <w:rsid w:val="0075273E"/>
    <w:rsid w:val="00752A44"/>
    <w:rsid w:val="0075418C"/>
    <w:rsid w:val="007550E5"/>
    <w:rsid w:val="0075524E"/>
    <w:rsid w:val="007558A5"/>
    <w:rsid w:val="007564C3"/>
    <w:rsid w:val="00757059"/>
    <w:rsid w:val="00757277"/>
    <w:rsid w:val="007610FD"/>
    <w:rsid w:val="00761DF2"/>
    <w:rsid w:val="007621D0"/>
    <w:rsid w:val="00762362"/>
    <w:rsid w:val="00762DF7"/>
    <w:rsid w:val="007634B7"/>
    <w:rsid w:val="007638B0"/>
    <w:rsid w:val="007639E7"/>
    <w:rsid w:val="007645BB"/>
    <w:rsid w:val="0076662B"/>
    <w:rsid w:val="007666BC"/>
    <w:rsid w:val="007672C5"/>
    <w:rsid w:val="00767E8F"/>
    <w:rsid w:val="007704D4"/>
    <w:rsid w:val="00771DF3"/>
    <w:rsid w:val="0077258F"/>
    <w:rsid w:val="00772712"/>
    <w:rsid w:val="00773685"/>
    <w:rsid w:val="00774855"/>
    <w:rsid w:val="00775432"/>
    <w:rsid w:val="0077563B"/>
    <w:rsid w:val="00776DB3"/>
    <w:rsid w:val="007817C7"/>
    <w:rsid w:val="00781CFA"/>
    <w:rsid w:val="00782044"/>
    <w:rsid w:val="00783502"/>
    <w:rsid w:val="00783D4B"/>
    <w:rsid w:val="00784DD6"/>
    <w:rsid w:val="00785286"/>
    <w:rsid w:val="00785684"/>
    <w:rsid w:val="00787AA8"/>
    <w:rsid w:val="007900BC"/>
    <w:rsid w:val="00791BB9"/>
    <w:rsid w:val="00792107"/>
    <w:rsid w:val="00792718"/>
    <w:rsid w:val="0079274B"/>
    <w:rsid w:val="007936F3"/>
    <w:rsid w:val="00794307"/>
    <w:rsid w:val="00795CAC"/>
    <w:rsid w:val="0079631D"/>
    <w:rsid w:val="00797053"/>
    <w:rsid w:val="007A0DBE"/>
    <w:rsid w:val="007A1A58"/>
    <w:rsid w:val="007A2479"/>
    <w:rsid w:val="007A3936"/>
    <w:rsid w:val="007A3A3E"/>
    <w:rsid w:val="007A48F2"/>
    <w:rsid w:val="007A49E0"/>
    <w:rsid w:val="007A539D"/>
    <w:rsid w:val="007A6625"/>
    <w:rsid w:val="007A6AFE"/>
    <w:rsid w:val="007A6BA2"/>
    <w:rsid w:val="007A6D7E"/>
    <w:rsid w:val="007A771B"/>
    <w:rsid w:val="007A7FDB"/>
    <w:rsid w:val="007B0CAC"/>
    <w:rsid w:val="007B0DA0"/>
    <w:rsid w:val="007B1F91"/>
    <w:rsid w:val="007B2149"/>
    <w:rsid w:val="007B2150"/>
    <w:rsid w:val="007B26E5"/>
    <w:rsid w:val="007B3011"/>
    <w:rsid w:val="007B3EA1"/>
    <w:rsid w:val="007B5140"/>
    <w:rsid w:val="007B538E"/>
    <w:rsid w:val="007B6581"/>
    <w:rsid w:val="007C0C72"/>
    <w:rsid w:val="007C0F1C"/>
    <w:rsid w:val="007C1A30"/>
    <w:rsid w:val="007C2121"/>
    <w:rsid w:val="007C2604"/>
    <w:rsid w:val="007C271E"/>
    <w:rsid w:val="007C33C1"/>
    <w:rsid w:val="007C39C4"/>
    <w:rsid w:val="007C5D46"/>
    <w:rsid w:val="007C64EE"/>
    <w:rsid w:val="007D023B"/>
    <w:rsid w:val="007D0425"/>
    <w:rsid w:val="007D0AFB"/>
    <w:rsid w:val="007D10E0"/>
    <w:rsid w:val="007D1EEB"/>
    <w:rsid w:val="007D223C"/>
    <w:rsid w:val="007D2296"/>
    <w:rsid w:val="007D3835"/>
    <w:rsid w:val="007D4E37"/>
    <w:rsid w:val="007D57BC"/>
    <w:rsid w:val="007D648B"/>
    <w:rsid w:val="007D6525"/>
    <w:rsid w:val="007D7D85"/>
    <w:rsid w:val="007E0F5C"/>
    <w:rsid w:val="007E1067"/>
    <w:rsid w:val="007E1785"/>
    <w:rsid w:val="007E1F19"/>
    <w:rsid w:val="007E31BD"/>
    <w:rsid w:val="007E51E7"/>
    <w:rsid w:val="007E577F"/>
    <w:rsid w:val="007F11A3"/>
    <w:rsid w:val="007F1615"/>
    <w:rsid w:val="007F2037"/>
    <w:rsid w:val="007F20F8"/>
    <w:rsid w:val="007F4373"/>
    <w:rsid w:val="007F4DED"/>
    <w:rsid w:val="007F4F2F"/>
    <w:rsid w:val="007F610F"/>
    <w:rsid w:val="007F61CA"/>
    <w:rsid w:val="007F6569"/>
    <w:rsid w:val="008005D9"/>
    <w:rsid w:val="00801B0E"/>
    <w:rsid w:val="00802152"/>
    <w:rsid w:val="008028BF"/>
    <w:rsid w:val="008030A4"/>
    <w:rsid w:val="008036CA"/>
    <w:rsid w:val="00803C57"/>
    <w:rsid w:val="00804551"/>
    <w:rsid w:val="008050B0"/>
    <w:rsid w:val="00805F12"/>
    <w:rsid w:val="00805FE3"/>
    <w:rsid w:val="008065B3"/>
    <w:rsid w:val="00807582"/>
    <w:rsid w:val="0080787B"/>
    <w:rsid w:val="00810053"/>
    <w:rsid w:val="0081072D"/>
    <w:rsid w:val="0081189D"/>
    <w:rsid w:val="00812221"/>
    <w:rsid w:val="0081229E"/>
    <w:rsid w:val="00812580"/>
    <w:rsid w:val="008148AB"/>
    <w:rsid w:val="00814B2F"/>
    <w:rsid w:val="00815892"/>
    <w:rsid w:val="00815CDB"/>
    <w:rsid w:val="00820DF8"/>
    <w:rsid w:val="008221EB"/>
    <w:rsid w:val="00825695"/>
    <w:rsid w:val="008262C0"/>
    <w:rsid w:val="0082630F"/>
    <w:rsid w:val="0083063C"/>
    <w:rsid w:val="0083076A"/>
    <w:rsid w:val="0083172B"/>
    <w:rsid w:val="008320FE"/>
    <w:rsid w:val="008329B5"/>
    <w:rsid w:val="00832F31"/>
    <w:rsid w:val="00833223"/>
    <w:rsid w:val="0083335C"/>
    <w:rsid w:val="008339EF"/>
    <w:rsid w:val="008348CD"/>
    <w:rsid w:val="00834B47"/>
    <w:rsid w:val="00835CF0"/>
    <w:rsid w:val="00836F69"/>
    <w:rsid w:val="008419ED"/>
    <w:rsid w:val="008420EC"/>
    <w:rsid w:val="008424D2"/>
    <w:rsid w:val="00843803"/>
    <w:rsid w:val="00844277"/>
    <w:rsid w:val="0084601B"/>
    <w:rsid w:val="00846B4D"/>
    <w:rsid w:val="008470F6"/>
    <w:rsid w:val="0084765C"/>
    <w:rsid w:val="00847C11"/>
    <w:rsid w:val="00850A82"/>
    <w:rsid w:val="00851478"/>
    <w:rsid w:val="008525E7"/>
    <w:rsid w:val="008525FD"/>
    <w:rsid w:val="00852629"/>
    <w:rsid w:val="008528E3"/>
    <w:rsid w:val="0085293E"/>
    <w:rsid w:val="00853189"/>
    <w:rsid w:val="008546E0"/>
    <w:rsid w:val="008555B1"/>
    <w:rsid w:val="00856690"/>
    <w:rsid w:val="008579A1"/>
    <w:rsid w:val="008579F1"/>
    <w:rsid w:val="008601A6"/>
    <w:rsid w:val="008604CF"/>
    <w:rsid w:val="008615F1"/>
    <w:rsid w:val="008617F4"/>
    <w:rsid w:val="008618AC"/>
    <w:rsid w:val="00861DF5"/>
    <w:rsid w:val="00862A5D"/>
    <w:rsid w:val="00862F87"/>
    <w:rsid w:val="008637C4"/>
    <w:rsid w:val="0086412A"/>
    <w:rsid w:val="008643CA"/>
    <w:rsid w:val="0086492F"/>
    <w:rsid w:val="00865EAD"/>
    <w:rsid w:val="00867E0C"/>
    <w:rsid w:val="00870561"/>
    <w:rsid w:val="00871776"/>
    <w:rsid w:val="00871891"/>
    <w:rsid w:val="00872682"/>
    <w:rsid w:val="00872A01"/>
    <w:rsid w:val="00872A04"/>
    <w:rsid w:val="00872EAD"/>
    <w:rsid w:val="008768E4"/>
    <w:rsid w:val="00876C3A"/>
    <w:rsid w:val="00876DA2"/>
    <w:rsid w:val="00877756"/>
    <w:rsid w:val="00877C75"/>
    <w:rsid w:val="00877CE7"/>
    <w:rsid w:val="00880FAB"/>
    <w:rsid w:val="0088166C"/>
    <w:rsid w:val="0088255E"/>
    <w:rsid w:val="008827F3"/>
    <w:rsid w:val="00882AA5"/>
    <w:rsid w:val="00882E0B"/>
    <w:rsid w:val="00883F8C"/>
    <w:rsid w:val="00884C3D"/>
    <w:rsid w:val="00885C5C"/>
    <w:rsid w:val="00886A1D"/>
    <w:rsid w:val="00886D5D"/>
    <w:rsid w:val="008878EB"/>
    <w:rsid w:val="00890631"/>
    <w:rsid w:val="00890DA6"/>
    <w:rsid w:val="00890F13"/>
    <w:rsid w:val="00891922"/>
    <w:rsid w:val="00891DD2"/>
    <w:rsid w:val="00892446"/>
    <w:rsid w:val="00892A49"/>
    <w:rsid w:val="008934B0"/>
    <w:rsid w:val="0089379A"/>
    <w:rsid w:val="00893A05"/>
    <w:rsid w:val="008941A1"/>
    <w:rsid w:val="00895FAD"/>
    <w:rsid w:val="00896706"/>
    <w:rsid w:val="00896C6F"/>
    <w:rsid w:val="008A0582"/>
    <w:rsid w:val="008A1096"/>
    <w:rsid w:val="008A143C"/>
    <w:rsid w:val="008A1666"/>
    <w:rsid w:val="008A1B0C"/>
    <w:rsid w:val="008A288C"/>
    <w:rsid w:val="008A2DFE"/>
    <w:rsid w:val="008A3A20"/>
    <w:rsid w:val="008A5089"/>
    <w:rsid w:val="008A5649"/>
    <w:rsid w:val="008A56BD"/>
    <w:rsid w:val="008A607D"/>
    <w:rsid w:val="008A66C6"/>
    <w:rsid w:val="008A6E3D"/>
    <w:rsid w:val="008A7B90"/>
    <w:rsid w:val="008B1FE0"/>
    <w:rsid w:val="008B50F5"/>
    <w:rsid w:val="008B65FE"/>
    <w:rsid w:val="008B6B0E"/>
    <w:rsid w:val="008B7905"/>
    <w:rsid w:val="008C0F6A"/>
    <w:rsid w:val="008C2D26"/>
    <w:rsid w:val="008C2DE7"/>
    <w:rsid w:val="008C385F"/>
    <w:rsid w:val="008C4CCF"/>
    <w:rsid w:val="008C6691"/>
    <w:rsid w:val="008C6B3A"/>
    <w:rsid w:val="008C7484"/>
    <w:rsid w:val="008C7D3A"/>
    <w:rsid w:val="008D0A60"/>
    <w:rsid w:val="008D150F"/>
    <w:rsid w:val="008D177B"/>
    <w:rsid w:val="008D1BCC"/>
    <w:rsid w:val="008D2013"/>
    <w:rsid w:val="008D21DF"/>
    <w:rsid w:val="008D2A65"/>
    <w:rsid w:val="008D2ED9"/>
    <w:rsid w:val="008D31B7"/>
    <w:rsid w:val="008D3416"/>
    <w:rsid w:val="008D3DEA"/>
    <w:rsid w:val="008D42BB"/>
    <w:rsid w:val="008D42FE"/>
    <w:rsid w:val="008D47F2"/>
    <w:rsid w:val="008D4D6F"/>
    <w:rsid w:val="008D65C5"/>
    <w:rsid w:val="008D6DCD"/>
    <w:rsid w:val="008D6EEB"/>
    <w:rsid w:val="008D73D1"/>
    <w:rsid w:val="008E22D8"/>
    <w:rsid w:val="008E2D9A"/>
    <w:rsid w:val="008E3818"/>
    <w:rsid w:val="008E425D"/>
    <w:rsid w:val="008E4CCA"/>
    <w:rsid w:val="008E4E1D"/>
    <w:rsid w:val="008E6CDA"/>
    <w:rsid w:val="008E72BC"/>
    <w:rsid w:val="008E7CF4"/>
    <w:rsid w:val="008F0212"/>
    <w:rsid w:val="008F074A"/>
    <w:rsid w:val="008F1361"/>
    <w:rsid w:val="008F1378"/>
    <w:rsid w:val="008F2A43"/>
    <w:rsid w:val="008F3204"/>
    <w:rsid w:val="008F3471"/>
    <w:rsid w:val="008F38C9"/>
    <w:rsid w:val="008F5CB1"/>
    <w:rsid w:val="008F6411"/>
    <w:rsid w:val="008F66DE"/>
    <w:rsid w:val="008F68ED"/>
    <w:rsid w:val="008F7801"/>
    <w:rsid w:val="009008CD"/>
    <w:rsid w:val="00901124"/>
    <w:rsid w:val="0090116D"/>
    <w:rsid w:val="009014FA"/>
    <w:rsid w:val="009024FE"/>
    <w:rsid w:val="00902EE3"/>
    <w:rsid w:val="00903AB9"/>
    <w:rsid w:val="00903ABC"/>
    <w:rsid w:val="00903C53"/>
    <w:rsid w:val="00903FA0"/>
    <w:rsid w:val="0090496C"/>
    <w:rsid w:val="00906CEA"/>
    <w:rsid w:val="00907084"/>
    <w:rsid w:val="009070D0"/>
    <w:rsid w:val="00907F14"/>
    <w:rsid w:val="00910E22"/>
    <w:rsid w:val="009115B7"/>
    <w:rsid w:val="0091266F"/>
    <w:rsid w:val="00912A11"/>
    <w:rsid w:val="00913314"/>
    <w:rsid w:val="00913CC6"/>
    <w:rsid w:val="0091409E"/>
    <w:rsid w:val="00915E02"/>
    <w:rsid w:val="00915EB1"/>
    <w:rsid w:val="00915EFD"/>
    <w:rsid w:val="0091702E"/>
    <w:rsid w:val="00917880"/>
    <w:rsid w:val="00920001"/>
    <w:rsid w:val="0092085F"/>
    <w:rsid w:val="00921502"/>
    <w:rsid w:val="009219D1"/>
    <w:rsid w:val="009223C2"/>
    <w:rsid w:val="009231B9"/>
    <w:rsid w:val="009250E7"/>
    <w:rsid w:val="009257CC"/>
    <w:rsid w:val="009259E8"/>
    <w:rsid w:val="00925B48"/>
    <w:rsid w:val="00925CAB"/>
    <w:rsid w:val="00925CB3"/>
    <w:rsid w:val="00925DA4"/>
    <w:rsid w:val="00925EB0"/>
    <w:rsid w:val="00926FE7"/>
    <w:rsid w:val="009276D0"/>
    <w:rsid w:val="0092789C"/>
    <w:rsid w:val="00930C09"/>
    <w:rsid w:val="00930F54"/>
    <w:rsid w:val="0093115F"/>
    <w:rsid w:val="0093131F"/>
    <w:rsid w:val="00934034"/>
    <w:rsid w:val="0093489B"/>
    <w:rsid w:val="00935794"/>
    <w:rsid w:val="00936C7C"/>
    <w:rsid w:val="00937321"/>
    <w:rsid w:val="00937F9D"/>
    <w:rsid w:val="009425F5"/>
    <w:rsid w:val="00943110"/>
    <w:rsid w:val="009431C3"/>
    <w:rsid w:val="00943DF0"/>
    <w:rsid w:val="00943E46"/>
    <w:rsid w:val="00944BD5"/>
    <w:rsid w:val="00945CAB"/>
    <w:rsid w:val="0094717C"/>
    <w:rsid w:val="009472BE"/>
    <w:rsid w:val="00950588"/>
    <w:rsid w:val="0095076E"/>
    <w:rsid w:val="009515A3"/>
    <w:rsid w:val="00951A2F"/>
    <w:rsid w:val="00951FAA"/>
    <w:rsid w:val="00952591"/>
    <w:rsid w:val="009527FE"/>
    <w:rsid w:val="00952E5D"/>
    <w:rsid w:val="0095303A"/>
    <w:rsid w:val="0095421F"/>
    <w:rsid w:val="00954B18"/>
    <w:rsid w:val="00954C52"/>
    <w:rsid w:val="009550F2"/>
    <w:rsid w:val="0095523B"/>
    <w:rsid w:val="009563EE"/>
    <w:rsid w:val="0095748A"/>
    <w:rsid w:val="00957C0F"/>
    <w:rsid w:val="00957ECE"/>
    <w:rsid w:val="0096056C"/>
    <w:rsid w:val="00961893"/>
    <w:rsid w:val="00962E91"/>
    <w:rsid w:val="009632B5"/>
    <w:rsid w:val="00965283"/>
    <w:rsid w:val="00965A9E"/>
    <w:rsid w:val="00965FCB"/>
    <w:rsid w:val="00966129"/>
    <w:rsid w:val="009669CF"/>
    <w:rsid w:val="00967D1C"/>
    <w:rsid w:val="009703BA"/>
    <w:rsid w:val="0097077E"/>
    <w:rsid w:val="0097163E"/>
    <w:rsid w:val="00971E9E"/>
    <w:rsid w:val="00972C43"/>
    <w:rsid w:val="00973040"/>
    <w:rsid w:val="00973DE9"/>
    <w:rsid w:val="00973F2D"/>
    <w:rsid w:val="0097438C"/>
    <w:rsid w:val="00974AF1"/>
    <w:rsid w:val="009753E1"/>
    <w:rsid w:val="00975B23"/>
    <w:rsid w:val="0097773E"/>
    <w:rsid w:val="00977F83"/>
    <w:rsid w:val="00981476"/>
    <w:rsid w:val="009824D1"/>
    <w:rsid w:val="0098356A"/>
    <w:rsid w:val="00984890"/>
    <w:rsid w:val="00985E9E"/>
    <w:rsid w:val="00987812"/>
    <w:rsid w:val="00987859"/>
    <w:rsid w:val="00990590"/>
    <w:rsid w:val="009913A6"/>
    <w:rsid w:val="00991709"/>
    <w:rsid w:val="009917FA"/>
    <w:rsid w:val="00992D58"/>
    <w:rsid w:val="00993F28"/>
    <w:rsid w:val="00994B0E"/>
    <w:rsid w:val="00995B49"/>
    <w:rsid w:val="00997D16"/>
    <w:rsid w:val="009A0C38"/>
    <w:rsid w:val="009A1051"/>
    <w:rsid w:val="009A1E6E"/>
    <w:rsid w:val="009A1EBF"/>
    <w:rsid w:val="009A27A0"/>
    <w:rsid w:val="009A34D4"/>
    <w:rsid w:val="009A3675"/>
    <w:rsid w:val="009A4AEE"/>
    <w:rsid w:val="009A4D19"/>
    <w:rsid w:val="009A50A0"/>
    <w:rsid w:val="009A5F13"/>
    <w:rsid w:val="009A6034"/>
    <w:rsid w:val="009A6826"/>
    <w:rsid w:val="009A6880"/>
    <w:rsid w:val="009B03D2"/>
    <w:rsid w:val="009B11F1"/>
    <w:rsid w:val="009B2034"/>
    <w:rsid w:val="009B243E"/>
    <w:rsid w:val="009B29A4"/>
    <w:rsid w:val="009B2E0E"/>
    <w:rsid w:val="009B2FCA"/>
    <w:rsid w:val="009B37B8"/>
    <w:rsid w:val="009B422B"/>
    <w:rsid w:val="009B5D51"/>
    <w:rsid w:val="009B5F4E"/>
    <w:rsid w:val="009B6048"/>
    <w:rsid w:val="009B63E8"/>
    <w:rsid w:val="009B6795"/>
    <w:rsid w:val="009B6809"/>
    <w:rsid w:val="009B750E"/>
    <w:rsid w:val="009B78A1"/>
    <w:rsid w:val="009C09CC"/>
    <w:rsid w:val="009C0E41"/>
    <w:rsid w:val="009C19D0"/>
    <w:rsid w:val="009C1FAF"/>
    <w:rsid w:val="009C23E3"/>
    <w:rsid w:val="009C2618"/>
    <w:rsid w:val="009C2687"/>
    <w:rsid w:val="009C26C2"/>
    <w:rsid w:val="009C3D7A"/>
    <w:rsid w:val="009C3F6C"/>
    <w:rsid w:val="009C54A0"/>
    <w:rsid w:val="009C731F"/>
    <w:rsid w:val="009D01BE"/>
    <w:rsid w:val="009D11CE"/>
    <w:rsid w:val="009D2C42"/>
    <w:rsid w:val="009D35E0"/>
    <w:rsid w:val="009D491B"/>
    <w:rsid w:val="009D4EAD"/>
    <w:rsid w:val="009D5F1C"/>
    <w:rsid w:val="009D62FB"/>
    <w:rsid w:val="009D6590"/>
    <w:rsid w:val="009D6801"/>
    <w:rsid w:val="009D6B6C"/>
    <w:rsid w:val="009E03D2"/>
    <w:rsid w:val="009E04A6"/>
    <w:rsid w:val="009E085E"/>
    <w:rsid w:val="009E1610"/>
    <w:rsid w:val="009E1C8A"/>
    <w:rsid w:val="009E2351"/>
    <w:rsid w:val="009E2A3C"/>
    <w:rsid w:val="009E3308"/>
    <w:rsid w:val="009E35ED"/>
    <w:rsid w:val="009E3C3F"/>
    <w:rsid w:val="009E4C33"/>
    <w:rsid w:val="009E518C"/>
    <w:rsid w:val="009E6211"/>
    <w:rsid w:val="009E6266"/>
    <w:rsid w:val="009E6C87"/>
    <w:rsid w:val="009E7232"/>
    <w:rsid w:val="009F0287"/>
    <w:rsid w:val="009F0CEA"/>
    <w:rsid w:val="009F2B11"/>
    <w:rsid w:val="009F3773"/>
    <w:rsid w:val="009F40C5"/>
    <w:rsid w:val="009F5422"/>
    <w:rsid w:val="009F5AC6"/>
    <w:rsid w:val="009F5D06"/>
    <w:rsid w:val="009F7E39"/>
    <w:rsid w:val="00A006C9"/>
    <w:rsid w:val="00A01859"/>
    <w:rsid w:val="00A02452"/>
    <w:rsid w:val="00A0260A"/>
    <w:rsid w:val="00A03043"/>
    <w:rsid w:val="00A0319C"/>
    <w:rsid w:val="00A035A5"/>
    <w:rsid w:val="00A042DD"/>
    <w:rsid w:val="00A042FA"/>
    <w:rsid w:val="00A0432C"/>
    <w:rsid w:val="00A047F5"/>
    <w:rsid w:val="00A04C20"/>
    <w:rsid w:val="00A06554"/>
    <w:rsid w:val="00A07B6C"/>
    <w:rsid w:val="00A07E3C"/>
    <w:rsid w:val="00A07F4D"/>
    <w:rsid w:val="00A100AC"/>
    <w:rsid w:val="00A10453"/>
    <w:rsid w:val="00A11BC0"/>
    <w:rsid w:val="00A121C0"/>
    <w:rsid w:val="00A129FD"/>
    <w:rsid w:val="00A135E6"/>
    <w:rsid w:val="00A14922"/>
    <w:rsid w:val="00A14AE5"/>
    <w:rsid w:val="00A15042"/>
    <w:rsid w:val="00A15465"/>
    <w:rsid w:val="00A15813"/>
    <w:rsid w:val="00A15D8C"/>
    <w:rsid w:val="00A15FE6"/>
    <w:rsid w:val="00A17A0C"/>
    <w:rsid w:val="00A20B91"/>
    <w:rsid w:val="00A2578F"/>
    <w:rsid w:val="00A25849"/>
    <w:rsid w:val="00A2688B"/>
    <w:rsid w:val="00A26B49"/>
    <w:rsid w:val="00A274A4"/>
    <w:rsid w:val="00A27655"/>
    <w:rsid w:val="00A277E3"/>
    <w:rsid w:val="00A3025D"/>
    <w:rsid w:val="00A30DA2"/>
    <w:rsid w:val="00A32011"/>
    <w:rsid w:val="00A32D7D"/>
    <w:rsid w:val="00A33443"/>
    <w:rsid w:val="00A33B4D"/>
    <w:rsid w:val="00A348DE"/>
    <w:rsid w:val="00A34C93"/>
    <w:rsid w:val="00A34D15"/>
    <w:rsid w:val="00A3605D"/>
    <w:rsid w:val="00A374C7"/>
    <w:rsid w:val="00A3755C"/>
    <w:rsid w:val="00A407BB"/>
    <w:rsid w:val="00A40C9D"/>
    <w:rsid w:val="00A4209E"/>
    <w:rsid w:val="00A4435B"/>
    <w:rsid w:val="00A4455B"/>
    <w:rsid w:val="00A44CAA"/>
    <w:rsid w:val="00A44EEE"/>
    <w:rsid w:val="00A45FBC"/>
    <w:rsid w:val="00A4652E"/>
    <w:rsid w:val="00A473BB"/>
    <w:rsid w:val="00A513C5"/>
    <w:rsid w:val="00A53C61"/>
    <w:rsid w:val="00A546D9"/>
    <w:rsid w:val="00A55369"/>
    <w:rsid w:val="00A56583"/>
    <w:rsid w:val="00A56A50"/>
    <w:rsid w:val="00A60FC4"/>
    <w:rsid w:val="00A621DB"/>
    <w:rsid w:val="00A624BE"/>
    <w:rsid w:val="00A62B0D"/>
    <w:rsid w:val="00A64168"/>
    <w:rsid w:val="00A643BF"/>
    <w:rsid w:val="00A646E4"/>
    <w:rsid w:val="00A64EC8"/>
    <w:rsid w:val="00A6740C"/>
    <w:rsid w:val="00A70B64"/>
    <w:rsid w:val="00A70CC2"/>
    <w:rsid w:val="00A70F78"/>
    <w:rsid w:val="00A71CFA"/>
    <w:rsid w:val="00A736F7"/>
    <w:rsid w:val="00A7384D"/>
    <w:rsid w:val="00A738C4"/>
    <w:rsid w:val="00A73B1B"/>
    <w:rsid w:val="00A74E48"/>
    <w:rsid w:val="00A74FEE"/>
    <w:rsid w:val="00A758B8"/>
    <w:rsid w:val="00A75A96"/>
    <w:rsid w:val="00A763F2"/>
    <w:rsid w:val="00A76D0A"/>
    <w:rsid w:val="00A77319"/>
    <w:rsid w:val="00A77E33"/>
    <w:rsid w:val="00A77EAC"/>
    <w:rsid w:val="00A80987"/>
    <w:rsid w:val="00A823D7"/>
    <w:rsid w:val="00A829F3"/>
    <w:rsid w:val="00A84EAD"/>
    <w:rsid w:val="00A85BCA"/>
    <w:rsid w:val="00A87E8F"/>
    <w:rsid w:val="00A9081B"/>
    <w:rsid w:val="00A910B1"/>
    <w:rsid w:val="00A911E0"/>
    <w:rsid w:val="00A91895"/>
    <w:rsid w:val="00A91E45"/>
    <w:rsid w:val="00A92E2D"/>
    <w:rsid w:val="00A93E63"/>
    <w:rsid w:val="00A94131"/>
    <w:rsid w:val="00A943FD"/>
    <w:rsid w:val="00A9485D"/>
    <w:rsid w:val="00A94AE9"/>
    <w:rsid w:val="00A950FD"/>
    <w:rsid w:val="00A967B9"/>
    <w:rsid w:val="00A978E0"/>
    <w:rsid w:val="00AA09A2"/>
    <w:rsid w:val="00AA0A2B"/>
    <w:rsid w:val="00AA3B89"/>
    <w:rsid w:val="00AA3FBA"/>
    <w:rsid w:val="00AA3FC3"/>
    <w:rsid w:val="00AA53EC"/>
    <w:rsid w:val="00AA646D"/>
    <w:rsid w:val="00AA6AAF"/>
    <w:rsid w:val="00AA7975"/>
    <w:rsid w:val="00AA7A0E"/>
    <w:rsid w:val="00AB05D0"/>
    <w:rsid w:val="00AB181F"/>
    <w:rsid w:val="00AB1949"/>
    <w:rsid w:val="00AB1F9E"/>
    <w:rsid w:val="00AB2626"/>
    <w:rsid w:val="00AB2644"/>
    <w:rsid w:val="00AB2EBE"/>
    <w:rsid w:val="00AB3810"/>
    <w:rsid w:val="00AB3EA5"/>
    <w:rsid w:val="00AB3EC1"/>
    <w:rsid w:val="00AB5338"/>
    <w:rsid w:val="00AB5804"/>
    <w:rsid w:val="00AB698B"/>
    <w:rsid w:val="00AB784B"/>
    <w:rsid w:val="00AB7ACC"/>
    <w:rsid w:val="00AC084C"/>
    <w:rsid w:val="00AC15FD"/>
    <w:rsid w:val="00AC191B"/>
    <w:rsid w:val="00AC1FC9"/>
    <w:rsid w:val="00AC2070"/>
    <w:rsid w:val="00AC25D8"/>
    <w:rsid w:val="00AC5AFC"/>
    <w:rsid w:val="00AC5B32"/>
    <w:rsid w:val="00AC5E91"/>
    <w:rsid w:val="00AC62CC"/>
    <w:rsid w:val="00AC6672"/>
    <w:rsid w:val="00AC6C24"/>
    <w:rsid w:val="00AC7F34"/>
    <w:rsid w:val="00AD16A1"/>
    <w:rsid w:val="00AD191A"/>
    <w:rsid w:val="00AD24C6"/>
    <w:rsid w:val="00AD3FA9"/>
    <w:rsid w:val="00AD49F4"/>
    <w:rsid w:val="00AD4D79"/>
    <w:rsid w:val="00AD5708"/>
    <w:rsid w:val="00AD5748"/>
    <w:rsid w:val="00AD6B56"/>
    <w:rsid w:val="00AD7A30"/>
    <w:rsid w:val="00AD7C8E"/>
    <w:rsid w:val="00AD7FD6"/>
    <w:rsid w:val="00AE182F"/>
    <w:rsid w:val="00AE454F"/>
    <w:rsid w:val="00AE49D7"/>
    <w:rsid w:val="00AE5C30"/>
    <w:rsid w:val="00AE7768"/>
    <w:rsid w:val="00AF1961"/>
    <w:rsid w:val="00AF29DC"/>
    <w:rsid w:val="00AF2AD4"/>
    <w:rsid w:val="00AF3311"/>
    <w:rsid w:val="00AF56B4"/>
    <w:rsid w:val="00AF6117"/>
    <w:rsid w:val="00AF6175"/>
    <w:rsid w:val="00AF6D66"/>
    <w:rsid w:val="00AF7F1B"/>
    <w:rsid w:val="00B0029F"/>
    <w:rsid w:val="00B0047C"/>
    <w:rsid w:val="00B0060E"/>
    <w:rsid w:val="00B00B06"/>
    <w:rsid w:val="00B00E0A"/>
    <w:rsid w:val="00B03012"/>
    <w:rsid w:val="00B03129"/>
    <w:rsid w:val="00B0376C"/>
    <w:rsid w:val="00B0425B"/>
    <w:rsid w:val="00B046F7"/>
    <w:rsid w:val="00B05F44"/>
    <w:rsid w:val="00B107BC"/>
    <w:rsid w:val="00B13E7B"/>
    <w:rsid w:val="00B14452"/>
    <w:rsid w:val="00B16E59"/>
    <w:rsid w:val="00B17EBF"/>
    <w:rsid w:val="00B21F64"/>
    <w:rsid w:val="00B22282"/>
    <w:rsid w:val="00B222E8"/>
    <w:rsid w:val="00B2256B"/>
    <w:rsid w:val="00B23478"/>
    <w:rsid w:val="00B2567F"/>
    <w:rsid w:val="00B25CBC"/>
    <w:rsid w:val="00B26C39"/>
    <w:rsid w:val="00B2705A"/>
    <w:rsid w:val="00B316BA"/>
    <w:rsid w:val="00B31D4B"/>
    <w:rsid w:val="00B3220F"/>
    <w:rsid w:val="00B34028"/>
    <w:rsid w:val="00B34505"/>
    <w:rsid w:val="00B34830"/>
    <w:rsid w:val="00B34AD2"/>
    <w:rsid w:val="00B354F6"/>
    <w:rsid w:val="00B35A6D"/>
    <w:rsid w:val="00B371D1"/>
    <w:rsid w:val="00B375C6"/>
    <w:rsid w:val="00B377F3"/>
    <w:rsid w:val="00B41008"/>
    <w:rsid w:val="00B42BED"/>
    <w:rsid w:val="00B436C7"/>
    <w:rsid w:val="00B44608"/>
    <w:rsid w:val="00B44F14"/>
    <w:rsid w:val="00B4651C"/>
    <w:rsid w:val="00B47188"/>
    <w:rsid w:val="00B4792B"/>
    <w:rsid w:val="00B47E68"/>
    <w:rsid w:val="00B5028D"/>
    <w:rsid w:val="00B503A5"/>
    <w:rsid w:val="00B51957"/>
    <w:rsid w:val="00B522D8"/>
    <w:rsid w:val="00B52C31"/>
    <w:rsid w:val="00B530F5"/>
    <w:rsid w:val="00B53C96"/>
    <w:rsid w:val="00B55099"/>
    <w:rsid w:val="00B56F9D"/>
    <w:rsid w:val="00B57309"/>
    <w:rsid w:val="00B57C96"/>
    <w:rsid w:val="00B60090"/>
    <w:rsid w:val="00B60DDE"/>
    <w:rsid w:val="00B61599"/>
    <w:rsid w:val="00B6493B"/>
    <w:rsid w:val="00B64F51"/>
    <w:rsid w:val="00B65045"/>
    <w:rsid w:val="00B6689A"/>
    <w:rsid w:val="00B66F82"/>
    <w:rsid w:val="00B67A7F"/>
    <w:rsid w:val="00B709CE"/>
    <w:rsid w:val="00B709D2"/>
    <w:rsid w:val="00B7161F"/>
    <w:rsid w:val="00B71711"/>
    <w:rsid w:val="00B718DF"/>
    <w:rsid w:val="00B71F23"/>
    <w:rsid w:val="00B7293A"/>
    <w:rsid w:val="00B72E9D"/>
    <w:rsid w:val="00B730D4"/>
    <w:rsid w:val="00B73FB2"/>
    <w:rsid w:val="00B746C4"/>
    <w:rsid w:val="00B748AA"/>
    <w:rsid w:val="00B74AD7"/>
    <w:rsid w:val="00B74F7D"/>
    <w:rsid w:val="00B75BEE"/>
    <w:rsid w:val="00B76020"/>
    <w:rsid w:val="00B768DB"/>
    <w:rsid w:val="00B77D15"/>
    <w:rsid w:val="00B77DF0"/>
    <w:rsid w:val="00B81F11"/>
    <w:rsid w:val="00B8277C"/>
    <w:rsid w:val="00B82999"/>
    <w:rsid w:val="00B82FF1"/>
    <w:rsid w:val="00B83039"/>
    <w:rsid w:val="00B84D17"/>
    <w:rsid w:val="00B8534E"/>
    <w:rsid w:val="00B854D5"/>
    <w:rsid w:val="00B86345"/>
    <w:rsid w:val="00B86FB7"/>
    <w:rsid w:val="00B90AFB"/>
    <w:rsid w:val="00B9128B"/>
    <w:rsid w:val="00B917FD"/>
    <w:rsid w:val="00B91859"/>
    <w:rsid w:val="00B9193B"/>
    <w:rsid w:val="00B91DA4"/>
    <w:rsid w:val="00B920D7"/>
    <w:rsid w:val="00B92388"/>
    <w:rsid w:val="00B93565"/>
    <w:rsid w:val="00B9508F"/>
    <w:rsid w:val="00B957A9"/>
    <w:rsid w:val="00B959E2"/>
    <w:rsid w:val="00B95C7B"/>
    <w:rsid w:val="00B961F9"/>
    <w:rsid w:val="00B96BD2"/>
    <w:rsid w:val="00B974FF"/>
    <w:rsid w:val="00B978C5"/>
    <w:rsid w:val="00BA0509"/>
    <w:rsid w:val="00BA1371"/>
    <w:rsid w:val="00BA1707"/>
    <w:rsid w:val="00BA21D1"/>
    <w:rsid w:val="00BA2935"/>
    <w:rsid w:val="00BA4229"/>
    <w:rsid w:val="00BA4938"/>
    <w:rsid w:val="00BA6039"/>
    <w:rsid w:val="00BA78FD"/>
    <w:rsid w:val="00BB0CC0"/>
    <w:rsid w:val="00BB0D3B"/>
    <w:rsid w:val="00BB1E79"/>
    <w:rsid w:val="00BB204F"/>
    <w:rsid w:val="00BB31B1"/>
    <w:rsid w:val="00BB3A51"/>
    <w:rsid w:val="00BB4DC2"/>
    <w:rsid w:val="00BB543D"/>
    <w:rsid w:val="00BB66B8"/>
    <w:rsid w:val="00BB6D29"/>
    <w:rsid w:val="00BB70B5"/>
    <w:rsid w:val="00BB7C15"/>
    <w:rsid w:val="00BB7D37"/>
    <w:rsid w:val="00BC07BA"/>
    <w:rsid w:val="00BC098E"/>
    <w:rsid w:val="00BC0F9F"/>
    <w:rsid w:val="00BC213E"/>
    <w:rsid w:val="00BC2A22"/>
    <w:rsid w:val="00BC2D16"/>
    <w:rsid w:val="00BC3CC3"/>
    <w:rsid w:val="00BC4E17"/>
    <w:rsid w:val="00BC59AA"/>
    <w:rsid w:val="00BC6802"/>
    <w:rsid w:val="00BC6D64"/>
    <w:rsid w:val="00BC722A"/>
    <w:rsid w:val="00BD2609"/>
    <w:rsid w:val="00BD264E"/>
    <w:rsid w:val="00BD2F37"/>
    <w:rsid w:val="00BD355C"/>
    <w:rsid w:val="00BD3B76"/>
    <w:rsid w:val="00BD5312"/>
    <w:rsid w:val="00BD688E"/>
    <w:rsid w:val="00BD75C5"/>
    <w:rsid w:val="00BD76E6"/>
    <w:rsid w:val="00BD7C8D"/>
    <w:rsid w:val="00BE0319"/>
    <w:rsid w:val="00BE1B3A"/>
    <w:rsid w:val="00BE1C1F"/>
    <w:rsid w:val="00BE3760"/>
    <w:rsid w:val="00BE57A9"/>
    <w:rsid w:val="00BE57D8"/>
    <w:rsid w:val="00BE58E8"/>
    <w:rsid w:val="00BE780A"/>
    <w:rsid w:val="00BE78CA"/>
    <w:rsid w:val="00BE7966"/>
    <w:rsid w:val="00BF01F0"/>
    <w:rsid w:val="00BF0CAC"/>
    <w:rsid w:val="00BF1C7E"/>
    <w:rsid w:val="00BF2CB2"/>
    <w:rsid w:val="00BF2F5D"/>
    <w:rsid w:val="00BF304B"/>
    <w:rsid w:val="00BF33B0"/>
    <w:rsid w:val="00BF3E8A"/>
    <w:rsid w:val="00BF4A60"/>
    <w:rsid w:val="00BF5296"/>
    <w:rsid w:val="00BF551A"/>
    <w:rsid w:val="00BF5B70"/>
    <w:rsid w:val="00BF6A0F"/>
    <w:rsid w:val="00BF6DED"/>
    <w:rsid w:val="00C0125D"/>
    <w:rsid w:val="00C01545"/>
    <w:rsid w:val="00C01E3A"/>
    <w:rsid w:val="00C03350"/>
    <w:rsid w:val="00C0378D"/>
    <w:rsid w:val="00C0540B"/>
    <w:rsid w:val="00C067B6"/>
    <w:rsid w:val="00C069EF"/>
    <w:rsid w:val="00C07F28"/>
    <w:rsid w:val="00C10D73"/>
    <w:rsid w:val="00C113D9"/>
    <w:rsid w:val="00C12A12"/>
    <w:rsid w:val="00C12E63"/>
    <w:rsid w:val="00C131E8"/>
    <w:rsid w:val="00C1329F"/>
    <w:rsid w:val="00C13478"/>
    <w:rsid w:val="00C136FA"/>
    <w:rsid w:val="00C14430"/>
    <w:rsid w:val="00C157C9"/>
    <w:rsid w:val="00C15937"/>
    <w:rsid w:val="00C15C07"/>
    <w:rsid w:val="00C16AC7"/>
    <w:rsid w:val="00C16D64"/>
    <w:rsid w:val="00C17E58"/>
    <w:rsid w:val="00C2027D"/>
    <w:rsid w:val="00C202E5"/>
    <w:rsid w:val="00C210CC"/>
    <w:rsid w:val="00C21485"/>
    <w:rsid w:val="00C216F4"/>
    <w:rsid w:val="00C23726"/>
    <w:rsid w:val="00C240BB"/>
    <w:rsid w:val="00C2592A"/>
    <w:rsid w:val="00C2653A"/>
    <w:rsid w:val="00C309EE"/>
    <w:rsid w:val="00C312B4"/>
    <w:rsid w:val="00C32DCF"/>
    <w:rsid w:val="00C32F72"/>
    <w:rsid w:val="00C33C85"/>
    <w:rsid w:val="00C33E1D"/>
    <w:rsid w:val="00C34703"/>
    <w:rsid w:val="00C352D6"/>
    <w:rsid w:val="00C35477"/>
    <w:rsid w:val="00C40AA3"/>
    <w:rsid w:val="00C4103B"/>
    <w:rsid w:val="00C4117C"/>
    <w:rsid w:val="00C413D5"/>
    <w:rsid w:val="00C4342A"/>
    <w:rsid w:val="00C4410A"/>
    <w:rsid w:val="00C458A9"/>
    <w:rsid w:val="00C51850"/>
    <w:rsid w:val="00C522B6"/>
    <w:rsid w:val="00C52D97"/>
    <w:rsid w:val="00C52F68"/>
    <w:rsid w:val="00C53BC5"/>
    <w:rsid w:val="00C53C83"/>
    <w:rsid w:val="00C53D0F"/>
    <w:rsid w:val="00C53DE7"/>
    <w:rsid w:val="00C544EE"/>
    <w:rsid w:val="00C545C1"/>
    <w:rsid w:val="00C54BF0"/>
    <w:rsid w:val="00C5555A"/>
    <w:rsid w:val="00C55998"/>
    <w:rsid w:val="00C57FEC"/>
    <w:rsid w:val="00C606F5"/>
    <w:rsid w:val="00C60B88"/>
    <w:rsid w:val="00C613F3"/>
    <w:rsid w:val="00C6168D"/>
    <w:rsid w:val="00C6200C"/>
    <w:rsid w:val="00C62107"/>
    <w:rsid w:val="00C62C8B"/>
    <w:rsid w:val="00C63447"/>
    <w:rsid w:val="00C6346C"/>
    <w:rsid w:val="00C6362F"/>
    <w:rsid w:val="00C64040"/>
    <w:rsid w:val="00C6474C"/>
    <w:rsid w:val="00C64849"/>
    <w:rsid w:val="00C65171"/>
    <w:rsid w:val="00C6548C"/>
    <w:rsid w:val="00C655D0"/>
    <w:rsid w:val="00C6568A"/>
    <w:rsid w:val="00C66263"/>
    <w:rsid w:val="00C673B7"/>
    <w:rsid w:val="00C67743"/>
    <w:rsid w:val="00C67A3A"/>
    <w:rsid w:val="00C67BF7"/>
    <w:rsid w:val="00C71DFE"/>
    <w:rsid w:val="00C7248D"/>
    <w:rsid w:val="00C727FD"/>
    <w:rsid w:val="00C73527"/>
    <w:rsid w:val="00C73528"/>
    <w:rsid w:val="00C7379C"/>
    <w:rsid w:val="00C74926"/>
    <w:rsid w:val="00C74BF4"/>
    <w:rsid w:val="00C75250"/>
    <w:rsid w:val="00C75434"/>
    <w:rsid w:val="00C75E57"/>
    <w:rsid w:val="00C762FA"/>
    <w:rsid w:val="00C76996"/>
    <w:rsid w:val="00C7722D"/>
    <w:rsid w:val="00C779A2"/>
    <w:rsid w:val="00C77BF5"/>
    <w:rsid w:val="00C80221"/>
    <w:rsid w:val="00C8052F"/>
    <w:rsid w:val="00C807A0"/>
    <w:rsid w:val="00C817A7"/>
    <w:rsid w:val="00C84A86"/>
    <w:rsid w:val="00C855E4"/>
    <w:rsid w:val="00C85FF8"/>
    <w:rsid w:val="00C86530"/>
    <w:rsid w:val="00C866D1"/>
    <w:rsid w:val="00C87812"/>
    <w:rsid w:val="00C87E4D"/>
    <w:rsid w:val="00C901AC"/>
    <w:rsid w:val="00C920C4"/>
    <w:rsid w:val="00C94357"/>
    <w:rsid w:val="00C94C05"/>
    <w:rsid w:val="00C95A40"/>
    <w:rsid w:val="00C95D34"/>
    <w:rsid w:val="00C95F99"/>
    <w:rsid w:val="00C96D0D"/>
    <w:rsid w:val="00C97941"/>
    <w:rsid w:val="00CA0036"/>
    <w:rsid w:val="00CA0A57"/>
    <w:rsid w:val="00CA1346"/>
    <w:rsid w:val="00CA17D9"/>
    <w:rsid w:val="00CA25A8"/>
    <w:rsid w:val="00CA261F"/>
    <w:rsid w:val="00CA391A"/>
    <w:rsid w:val="00CA3C57"/>
    <w:rsid w:val="00CA4285"/>
    <w:rsid w:val="00CA504A"/>
    <w:rsid w:val="00CA5320"/>
    <w:rsid w:val="00CA5A13"/>
    <w:rsid w:val="00CA675D"/>
    <w:rsid w:val="00CA6A3D"/>
    <w:rsid w:val="00CB0940"/>
    <w:rsid w:val="00CB0BB0"/>
    <w:rsid w:val="00CB0DE7"/>
    <w:rsid w:val="00CB17CF"/>
    <w:rsid w:val="00CB20B9"/>
    <w:rsid w:val="00CB35CF"/>
    <w:rsid w:val="00CB4A62"/>
    <w:rsid w:val="00CB5023"/>
    <w:rsid w:val="00CB5BEE"/>
    <w:rsid w:val="00CB5FA7"/>
    <w:rsid w:val="00CB6370"/>
    <w:rsid w:val="00CB6CEE"/>
    <w:rsid w:val="00CC166B"/>
    <w:rsid w:val="00CC18AE"/>
    <w:rsid w:val="00CC36E1"/>
    <w:rsid w:val="00CC40E9"/>
    <w:rsid w:val="00CC511E"/>
    <w:rsid w:val="00CC5BB6"/>
    <w:rsid w:val="00CC766D"/>
    <w:rsid w:val="00CC7831"/>
    <w:rsid w:val="00CD0358"/>
    <w:rsid w:val="00CD1C80"/>
    <w:rsid w:val="00CD20FB"/>
    <w:rsid w:val="00CD2D05"/>
    <w:rsid w:val="00CD4A93"/>
    <w:rsid w:val="00CD4AA3"/>
    <w:rsid w:val="00CD575F"/>
    <w:rsid w:val="00CD6DFD"/>
    <w:rsid w:val="00CE02A0"/>
    <w:rsid w:val="00CE0644"/>
    <w:rsid w:val="00CE0738"/>
    <w:rsid w:val="00CE0905"/>
    <w:rsid w:val="00CE1391"/>
    <w:rsid w:val="00CE2C11"/>
    <w:rsid w:val="00CE3097"/>
    <w:rsid w:val="00CE7370"/>
    <w:rsid w:val="00CF173E"/>
    <w:rsid w:val="00CF2495"/>
    <w:rsid w:val="00CF2F4B"/>
    <w:rsid w:val="00CF34CB"/>
    <w:rsid w:val="00CF56ED"/>
    <w:rsid w:val="00CF64D7"/>
    <w:rsid w:val="00CF6D39"/>
    <w:rsid w:val="00CF6D77"/>
    <w:rsid w:val="00CF7220"/>
    <w:rsid w:val="00CF7AF6"/>
    <w:rsid w:val="00D036DB"/>
    <w:rsid w:val="00D04675"/>
    <w:rsid w:val="00D05682"/>
    <w:rsid w:val="00D05C88"/>
    <w:rsid w:val="00D05D4D"/>
    <w:rsid w:val="00D064C4"/>
    <w:rsid w:val="00D06E42"/>
    <w:rsid w:val="00D07FF6"/>
    <w:rsid w:val="00D10D88"/>
    <w:rsid w:val="00D10EB5"/>
    <w:rsid w:val="00D11106"/>
    <w:rsid w:val="00D11929"/>
    <w:rsid w:val="00D11E26"/>
    <w:rsid w:val="00D13708"/>
    <w:rsid w:val="00D137D1"/>
    <w:rsid w:val="00D1592F"/>
    <w:rsid w:val="00D17F08"/>
    <w:rsid w:val="00D2064F"/>
    <w:rsid w:val="00D21007"/>
    <w:rsid w:val="00D22626"/>
    <w:rsid w:val="00D23333"/>
    <w:rsid w:val="00D23533"/>
    <w:rsid w:val="00D2355B"/>
    <w:rsid w:val="00D23CB6"/>
    <w:rsid w:val="00D24396"/>
    <w:rsid w:val="00D244D7"/>
    <w:rsid w:val="00D25384"/>
    <w:rsid w:val="00D25480"/>
    <w:rsid w:val="00D25F15"/>
    <w:rsid w:val="00D2616A"/>
    <w:rsid w:val="00D26E15"/>
    <w:rsid w:val="00D2721D"/>
    <w:rsid w:val="00D3014F"/>
    <w:rsid w:val="00D321AA"/>
    <w:rsid w:val="00D324FF"/>
    <w:rsid w:val="00D325C7"/>
    <w:rsid w:val="00D3338C"/>
    <w:rsid w:val="00D361BA"/>
    <w:rsid w:val="00D36800"/>
    <w:rsid w:val="00D36B56"/>
    <w:rsid w:val="00D36DD5"/>
    <w:rsid w:val="00D40DA5"/>
    <w:rsid w:val="00D4154D"/>
    <w:rsid w:val="00D42E3A"/>
    <w:rsid w:val="00D42E5D"/>
    <w:rsid w:val="00D434CC"/>
    <w:rsid w:val="00D43CED"/>
    <w:rsid w:val="00D441BD"/>
    <w:rsid w:val="00D45EA7"/>
    <w:rsid w:val="00D46102"/>
    <w:rsid w:val="00D464A5"/>
    <w:rsid w:val="00D506D5"/>
    <w:rsid w:val="00D50799"/>
    <w:rsid w:val="00D51A80"/>
    <w:rsid w:val="00D5209C"/>
    <w:rsid w:val="00D52BA0"/>
    <w:rsid w:val="00D52EB8"/>
    <w:rsid w:val="00D53F12"/>
    <w:rsid w:val="00D547C2"/>
    <w:rsid w:val="00D55336"/>
    <w:rsid w:val="00D56922"/>
    <w:rsid w:val="00D56C35"/>
    <w:rsid w:val="00D56E21"/>
    <w:rsid w:val="00D5702F"/>
    <w:rsid w:val="00D57574"/>
    <w:rsid w:val="00D576AB"/>
    <w:rsid w:val="00D57A32"/>
    <w:rsid w:val="00D604D0"/>
    <w:rsid w:val="00D605C4"/>
    <w:rsid w:val="00D60C59"/>
    <w:rsid w:val="00D60D1C"/>
    <w:rsid w:val="00D60E37"/>
    <w:rsid w:val="00D61856"/>
    <w:rsid w:val="00D63284"/>
    <w:rsid w:val="00D6354B"/>
    <w:rsid w:val="00D64019"/>
    <w:rsid w:val="00D64091"/>
    <w:rsid w:val="00D648F8"/>
    <w:rsid w:val="00D64F4A"/>
    <w:rsid w:val="00D651E7"/>
    <w:rsid w:val="00D659BE"/>
    <w:rsid w:val="00D65C32"/>
    <w:rsid w:val="00D66058"/>
    <w:rsid w:val="00D667C8"/>
    <w:rsid w:val="00D672BA"/>
    <w:rsid w:val="00D67E0D"/>
    <w:rsid w:val="00D7199F"/>
    <w:rsid w:val="00D73351"/>
    <w:rsid w:val="00D73375"/>
    <w:rsid w:val="00D73B4C"/>
    <w:rsid w:val="00D73CE2"/>
    <w:rsid w:val="00D73DCA"/>
    <w:rsid w:val="00D769B4"/>
    <w:rsid w:val="00D76DC9"/>
    <w:rsid w:val="00D773CF"/>
    <w:rsid w:val="00D77882"/>
    <w:rsid w:val="00D802E5"/>
    <w:rsid w:val="00D8101E"/>
    <w:rsid w:val="00D82C04"/>
    <w:rsid w:val="00D83EE3"/>
    <w:rsid w:val="00D83F1D"/>
    <w:rsid w:val="00D84ECC"/>
    <w:rsid w:val="00D8674E"/>
    <w:rsid w:val="00D86DE0"/>
    <w:rsid w:val="00D87851"/>
    <w:rsid w:val="00D90C8D"/>
    <w:rsid w:val="00D91F82"/>
    <w:rsid w:val="00D92CB0"/>
    <w:rsid w:val="00D92DC0"/>
    <w:rsid w:val="00D92E6C"/>
    <w:rsid w:val="00D93E05"/>
    <w:rsid w:val="00D96527"/>
    <w:rsid w:val="00D96967"/>
    <w:rsid w:val="00D96AEC"/>
    <w:rsid w:val="00D96AF8"/>
    <w:rsid w:val="00D9789B"/>
    <w:rsid w:val="00DA06DC"/>
    <w:rsid w:val="00DA1182"/>
    <w:rsid w:val="00DA1613"/>
    <w:rsid w:val="00DA1907"/>
    <w:rsid w:val="00DA1D50"/>
    <w:rsid w:val="00DA253F"/>
    <w:rsid w:val="00DA2F05"/>
    <w:rsid w:val="00DA30DD"/>
    <w:rsid w:val="00DA366C"/>
    <w:rsid w:val="00DA40B1"/>
    <w:rsid w:val="00DA4EEE"/>
    <w:rsid w:val="00DA79E6"/>
    <w:rsid w:val="00DB0804"/>
    <w:rsid w:val="00DB0C8D"/>
    <w:rsid w:val="00DB2B4D"/>
    <w:rsid w:val="00DB2B59"/>
    <w:rsid w:val="00DB4F16"/>
    <w:rsid w:val="00DB56F1"/>
    <w:rsid w:val="00DB5971"/>
    <w:rsid w:val="00DB5B9C"/>
    <w:rsid w:val="00DB5F2D"/>
    <w:rsid w:val="00DB6760"/>
    <w:rsid w:val="00DB6805"/>
    <w:rsid w:val="00DB6EE5"/>
    <w:rsid w:val="00DC0438"/>
    <w:rsid w:val="00DC059B"/>
    <w:rsid w:val="00DC24A1"/>
    <w:rsid w:val="00DC2CA4"/>
    <w:rsid w:val="00DC437A"/>
    <w:rsid w:val="00DC474B"/>
    <w:rsid w:val="00DC4B11"/>
    <w:rsid w:val="00DC53E4"/>
    <w:rsid w:val="00DC7957"/>
    <w:rsid w:val="00DD1347"/>
    <w:rsid w:val="00DD16AC"/>
    <w:rsid w:val="00DD18AD"/>
    <w:rsid w:val="00DD2085"/>
    <w:rsid w:val="00DD2CEB"/>
    <w:rsid w:val="00DD2DB9"/>
    <w:rsid w:val="00DD3533"/>
    <w:rsid w:val="00DD374A"/>
    <w:rsid w:val="00DD381E"/>
    <w:rsid w:val="00DD43BD"/>
    <w:rsid w:val="00DD4534"/>
    <w:rsid w:val="00DD49D3"/>
    <w:rsid w:val="00DD4A21"/>
    <w:rsid w:val="00DD4D01"/>
    <w:rsid w:val="00DD6DDF"/>
    <w:rsid w:val="00DE0997"/>
    <w:rsid w:val="00DE2E17"/>
    <w:rsid w:val="00DE31A6"/>
    <w:rsid w:val="00DE3FA1"/>
    <w:rsid w:val="00DE436A"/>
    <w:rsid w:val="00DE5A83"/>
    <w:rsid w:val="00DE6919"/>
    <w:rsid w:val="00DE6D3D"/>
    <w:rsid w:val="00DE6D7E"/>
    <w:rsid w:val="00DE6FEB"/>
    <w:rsid w:val="00DF0327"/>
    <w:rsid w:val="00DF0E60"/>
    <w:rsid w:val="00DF120D"/>
    <w:rsid w:val="00DF146F"/>
    <w:rsid w:val="00DF1DC6"/>
    <w:rsid w:val="00DF228C"/>
    <w:rsid w:val="00DF263E"/>
    <w:rsid w:val="00DF2795"/>
    <w:rsid w:val="00DF355C"/>
    <w:rsid w:val="00DF41B7"/>
    <w:rsid w:val="00DF454A"/>
    <w:rsid w:val="00DF4598"/>
    <w:rsid w:val="00DF4682"/>
    <w:rsid w:val="00DF5021"/>
    <w:rsid w:val="00DF596F"/>
    <w:rsid w:val="00DF7A9F"/>
    <w:rsid w:val="00E004AE"/>
    <w:rsid w:val="00E01C74"/>
    <w:rsid w:val="00E01F7D"/>
    <w:rsid w:val="00E0237D"/>
    <w:rsid w:val="00E02548"/>
    <w:rsid w:val="00E030BA"/>
    <w:rsid w:val="00E03DBC"/>
    <w:rsid w:val="00E0443E"/>
    <w:rsid w:val="00E0466D"/>
    <w:rsid w:val="00E05F29"/>
    <w:rsid w:val="00E07297"/>
    <w:rsid w:val="00E073EB"/>
    <w:rsid w:val="00E1095B"/>
    <w:rsid w:val="00E10CC9"/>
    <w:rsid w:val="00E10D09"/>
    <w:rsid w:val="00E10E06"/>
    <w:rsid w:val="00E10E72"/>
    <w:rsid w:val="00E114B9"/>
    <w:rsid w:val="00E11F19"/>
    <w:rsid w:val="00E1388C"/>
    <w:rsid w:val="00E15277"/>
    <w:rsid w:val="00E15851"/>
    <w:rsid w:val="00E15A36"/>
    <w:rsid w:val="00E15C14"/>
    <w:rsid w:val="00E16086"/>
    <w:rsid w:val="00E17401"/>
    <w:rsid w:val="00E200A1"/>
    <w:rsid w:val="00E200D9"/>
    <w:rsid w:val="00E20AF0"/>
    <w:rsid w:val="00E20DB3"/>
    <w:rsid w:val="00E21682"/>
    <w:rsid w:val="00E21719"/>
    <w:rsid w:val="00E21BE4"/>
    <w:rsid w:val="00E21F0E"/>
    <w:rsid w:val="00E22364"/>
    <w:rsid w:val="00E229BE"/>
    <w:rsid w:val="00E24CB0"/>
    <w:rsid w:val="00E258B6"/>
    <w:rsid w:val="00E258F4"/>
    <w:rsid w:val="00E259BB"/>
    <w:rsid w:val="00E25F19"/>
    <w:rsid w:val="00E26D2F"/>
    <w:rsid w:val="00E27A5A"/>
    <w:rsid w:val="00E30241"/>
    <w:rsid w:val="00E310F1"/>
    <w:rsid w:val="00E3139F"/>
    <w:rsid w:val="00E31854"/>
    <w:rsid w:val="00E3267E"/>
    <w:rsid w:val="00E3270F"/>
    <w:rsid w:val="00E32B57"/>
    <w:rsid w:val="00E33565"/>
    <w:rsid w:val="00E33635"/>
    <w:rsid w:val="00E34B23"/>
    <w:rsid w:val="00E35C98"/>
    <w:rsid w:val="00E36AFE"/>
    <w:rsid w:val="00E3726B"/>
    <w:rsid w:val="00E4072B"/>
    <w:rsid w:val="00E41105"/>
    <w:rsid w:val="00E412D9"/>
    <w:rsid w:val="00E42C51"/>
    <w:rsid w:val="00E446DF"/>
    <w:rsid w:val="00E46C5A"/>
    <w:rsid w:val="00E47ACA"/>
    <w:rsid w:val="00E5033A"/>
    <w:rsid w:val="00E51A73"/>
    <w:rsid w:val="00E51D24"/>
    <w:rsid w:val="00E51E23"/>
    <w:rsid w:val="00E533A0"/>
    <w:rsid w:val="00E53DC3"/>
    <w:rsid w:val="00E54FAC"/>
    <w:rsid w:val="00E5511C"/>
    <w:rsid w:val="00E5532F"/>
    <w:rsid w:val="00E55411"/>
    <w:rsid w:val="00E55731"/>
    <w:rsid w:val="00E57C6C"/>
    <w:rsid w:val="00E60185"/>
    <w:rsid w:val="00E6183D"/>
    <w:rsid w:val="00E621CE"/>
    <w:rsid w:val="00E64C5A"/>
    <w:rsid w:val="00E65B1F"/>
    <w:rsid w:val="00E66379"/>
    <w:rsid w:val="00E666DB"/>
    <w:rsid w:val="00E66C8F"/>
    <w:rsid w:val="00E66F78"/>
    <w:rsid w:val="00E67CA1"/>
    <w:rsid w:val="00E701E4"/>
    <w:rsid w:val="00E7043A"/>
    <w:rsid w:val="00E706CF"/>
    <w:rsid w:val="00E715EF"/>
    <w:rsid w:val="00E724FA"/>
    <w:rsid w:val="00E72956"/>
    <w:rsid w:val="00E72BDA"/>
    <w:rsid w:val="00E72F8B"/>
    <w:rsid w:val="00E7418E"/>
    <w:rsid w:val="00E74404"/>
    <w:rsid w:val="00E74458"/>
    <w:rsid w:val="00E74529"/>
    <w:rsid w:val="00E74F3C"/>
    <w:rsid w:val="00E75FE7"/>
    <w:rsid w:val="00E7672B"/>
    <w:rsid w:val="00E7680D"/>
    <w:rsid w:val="00E76D55"/>
    <w:rsid w:val="00E7701F"/>
    <w:rsid w:val="00E77325"/>
    <w:rsid w:val="00E8017F"/>
    <w:rsid w:val="00E81462"/>
    <w:rsid w:val="00E816F6"/>
    <w:rsid w:val="00E81C6B"/>
    <w:rsid w:val="00E82AE5"/>
    <w:rsid w:val="00E83263"/>
    <w:rsid w:val="00E840FD"/>
    <w:rsid w:val="00E84488"/>
    <w:rsid w:val="00E84637"/>
    <w:rsid w:val="00E85ABF"/>
    <w:rsid w:val="00E85B84"/>
    <w:rsid w:val="00E85E25"/>
    <w:rsid w:val="00E86302"/>
    <w:rsid w:val="00E86E6A"/>
    <w:rsid w:val="00E902E2"/>
    <w:rsid w:val="00E906D7"/>
    <w:rsid w:val="00E90E86"/>
    <w:rsid w:val="00E92057"/>
    <w:rsid w:val="00E92FD3"/>
    <w:rsid w:val="00E952AB"/>
    <w:rsid w:val="00E956D1"/>
    <w:rsid w:val="00E95E05"/>
    <w:rsid w:val="00E96233"/>
    <w:rsid w:val="00E96631"/>
    <w:rsid w:val="00EA0024"/>
    <w:rsid w:val="00EA06AE"/>
    <w:rsid w:val="00EA17C8"/>
    <w:rsid w:val="00EA1BDE"/>
    <w:rsid w:val="00EA21D0"/>
    <w:rsid w:val="00EA249D"/>
    <w:rsid w:val="00EA2A7B"/>
    <w:rsid w:val="00EA2BD1"/>
    <w:rsid w:val="00EA34DB"/>
    <w:rsid w:val="00EA428E"/>
    <w:rsid w:val="00EA4FA7"/>
    <w:rsid w:val="00EA53F5"/>
    <w:rsid w:val="00EA56FC"/>
    <w:rsid w:val="00EB0198"/>
    <w:rsid w:val="00EB1790"/>
    <w:rsid w:val="00EB2A47"/>
    <w:rsid w:val="00EB3807"/>
    <w:rsid w:val="00EB479E"/>
    <w:rsid w:val="00EB5037"/>
    <w:rsid w:val="00EB5F4C"/>
    <w:rsid w:val="00EB7776"/>
    <w:rsid w:val="00EB78F4"/>
    <w:rsid w:val="00EC005D"/>
    <w:rsid w:val="00EC14EC"/>
    <w:rsid w:val="00EC1743"/>
    <w:rsid w:val="00EC2C71"/>
    <w:rsid w:val="00EC389C"/>
    <w:rsid w:val="00EC4101"/>
    <w:rsid w:val="00EC43FE"/>
    <w:rsid w:val="00EC49CF"/>
    <w:rsid w:val="00EC4EFC"/>
    <w:rsid w:val="00EC508C"/>
    <w:rsid w:val="00EC5856"/>
    <w:rsid w:val="00EC63B7"/>
    <w:rsid w:val="00EC683E"/>
    <w:rsid w:val="00EC6AE7"/>
    <w:rsid w:val="00EC7214"/>
    <w:rsid w:val="00EC749A"/>
    <w:rsid w:val="00ED1CA1"/>
    <w:rsid w:val="00ED2860"/>
    <w:rsid w:val="00ED31E4"/>
    <w:rsid w:val="00ED385D"/>
    <w:rsid w:val="00ED527B"/>
    <w:rsid w:val="00ED552D"/>
    <w:rsid w:val="00ED6093"/>
    <w:rsid w:val="00ED7038"/>
    <w:rsid w:val="00EE0458"/>
    <w:rsid w:val="00EE055D"/>
    <w:rsid w:val="00EE14B2"/>
    <w:rsid w:val="00EE26F0"/>
    <w:rsid w:val="00EE39CA"/>
    <w:rsid w:val="00EE3E3C"/>
    <w:rsid w:val="00EE4911"/>
    <w:rsid w:val="00EE4A0C"/>
    <w:rsid w:val="00EE6DBD"/>
    <w:rsid w:val="00EE7CC4"/>
    <w:rsid w:val="00EE7CE8"/>
    <w:rsid w:val="00EF18A8"/>
    <w:rsid w:val="00EF529C"/>
    <w:rsid w:val="00EF746B"/>
    <w:rsid w:val="00F000E6"/>
    <w:rsid w:val="00F001CE"/>
    <w:rsid w:val="00F00613"/>
    <w:rsid w:val="00F00A11"/>
    <w:rsid w:val="00F00C08"/>
    <w:rsid w:val="00F01653"/>
    <w:rsid w:val="00F01745"/>
    <w:rsid w:val="00F02607"/>
    <w:rsid w:val="00F03BF6"/>
    <w:rsid w:val="00F040DA"/>
    <w:rsid w:val="00F05262"/>
    <w:rsid w:val="00F079ED"/>
    <w:rsid w:val="00F07E58"/>
    <w:rsid w:val="00F10148"/>
    <w:rsid w:val="00F11559"/>
    <w:rsid w:val="00F11731"/>
    <w:rsid w:val="00F11C0A"/>
    <w:rsid w:val="00F12F89"/>
    <w:rsid w:val="00F13564"/>
    <w:rsid w:val="00F140F9"/>
    <w:rsid w:val="00F14ECD"/>
    <w:rsid w:val="00F15626"/>
    <w:rsid w:val="00F157F7"/>
    <w:rsid w:val="00F15F2B"/>
    <w:rsid w:val="00F168DB"/>
    <w:rsid w:val="00F17552"/>
    <w:rsid w:val="00F2101E"/>
    <w:rsid w:val="00F240B0"/>
    <w:rsid w:val="00F24343"/>
    <w:rsid w:val="00F24508"/>
    <w:rsid w:val="00F24679"/>
    <w:rsid w:val="00F249A9"/>
    <w:rsid w:val="00F25409"/>
    <w:rsid w:val="00F26247"/>
    <w:rsid w:val="00F271D5"/>
    <w:rsid w:val="00F27AA4"/>
    <w:rsid w:val="00F27DB1"/>
    <w:rsid w:val="00F303E1"/>
    <w:rsid w:val="00F3180D"/>
    <w:rsid w:val="00F3386A"/>
    <w:rsid w:val="00F342C3"/>
    <w:rsid w:val="00F34429"/>
    <w:rsid w:val="00F349D1"/>
    <w:rsid w:val="00F3632F"/>
    <w:rsid w:val="00F36450"/>
    <w:rsid w:val="00F36C3A"/>
    <w:rsid w:val="00F36E9A"/>
    <w:rsid w:val="00F402A8"/>
    <w:rsid w:val="00F40697"/>
    <w:rsid w:val="00F41A9F"/>
    <w:rsid w:val="00F43AF2"/>
    <w:rsid w:val="00F4571C"/>
    <w:rsid w:val="00F50837"/>
    <w:rsid w:val="00F50E04"/>
    <w:rsid w:val="00F51DA6"/>
    <w:rsid w:val="00F51EB5"/>
    <w:rsid w:val="00F523C1"/>
    <w:rsid w:val="00F538EB"/>
    <w:rsid w:val="00F53EBE"/>
    <w:rsid w:val="00F55081"/>
    <w:rsid w:val="00F55612"/>
    <w:rsid w:val="00F602E1"/>
    <w:rsid w:val="00F605FE"/>
    <w:rsid w:val="00F62448"/>
    <w:rsid w:val="00F63902"/>
    <w:rsid w:val="00F63AD9"/>
    <w:rsid w:val="00F63EBE"/>
    <w:rsid w:val="00F67C26"/>
    <w:rsid w:val="00F70041"/>
    <w:rsid w:val="00F73C20"/>
    <w:rsid w:val="00F73DF2"/>
    <w:rsid w:val="00F74053"/>
    <w:rsid w:val="00F746AB"/>
    <w:rsid w:val="00F74A54"/>
    <w:rsid w:val="00F74D55"/>
    <w:rsid w:val="00F758CA"/>
    <w:rsid w:val="00F759D7"/>
    <w:rsid w:val="00F75FC0"/>
    <w:rsid w:val="00F7630C"/>
    <w:rsid w:val="00F769ED"/>
    <w:rsid w:val="00F80C79"/>
    <w:rsid w:val="00F82D94"/>
    <w:rsid w:val="00F84122"/>
    <w:rsid w:val="00F84EE5"/>
    <w:rsid w:val="00F866E4"/>
    <w:rsid w:val="00F86E00"/>
    <w:rsid w:val="00F87581"/>
    <w:rsid w:val="00F87ACF"/>
    <w:rsid w:val="00F91E96"/>
    <w:rsid w:val="00F91EF1"/>
    <w:rsid w:val="00F92758"/>
    <w:rsid w:val="00F9277C"/>
    <w:rsid w:val="00F92843"/>
    <w:rsid w:val="00F9370E"/>
    <w:rsid w:val="00F9383A"/>
    <w:rsid w:val="00F93EEB"/>
    <w:rsid w:val="00F95A04"/>
    <w:rsid w:val="00F95B13"/>
    <w:rsid w:val="00F95C9A"/>
    <w:rsid w:val="00F969FE"/>
    <w:rsid w:val="00F97A92"/>
    <w:rsid w:val="00F97E8D"/>
    <w:rsid w:val="00FA000F"/>
    <w:rsid w:val="00FA0814"/>
    <w:rsid w:val="00FA09CF"/>
    <w:rsid w:val="00FA1417"/>
    <w:rsid w:val="00FA1467"/>
    <w:rsid w:val="00FA2099"/>
    <w:rsid w:val="00FA2B27"/>
    <w:rsid w:val="00FA308E"/>
    <w:rsid w:val="00FA3551"/>
    <w:rsid w:val="00FA3B3C"/>
    <w:rsid w:val="00FA41C3"/>
    <w:rsid w:val="00FA495E"/>
    <w:rsid w:val="00FA6F65"/>
    <w:rsid w:val="00FA734C"/>
    <w:rsid w:val="00FA740C"/>
    <w:rsid w:val="00FA7FBF"/>
    <w:rsid w:val="00FB0522"/>
    <w:rsid w:val="00FB09CB"/>
    <w:rsid w:val="00FB2043"/>
    <w:rsid w:val="00FB23FE"/>
    <w:rsid w:val="00FB2C63"/>
    <w:rsid w:val="00FB4A2B"/>
    <w:rsid w:val="00FB5203"/>
    <w:rsid w:val="00FB539A"/>
    <w:rsid w:val="00FB61F2"/>
    <w:rsid w:val="00FB6A67"/>
    <w:rsid w:val="00FB6AE8"/>
    <w:rsid w:val="00FC0637"/>
    <w:rsid w:val="00FC0C7E"/>
    <w:rsid w:val="00FC1D75"/>
    <w:rsid w:val="00FC38AC"/>
    <w:rsid w:val="00FC46F2"/>
    <w:rsid w:val="00FC5597"/>
    <w:rsid w:val="00FC5C52"/>
    <w:rsid w:val="00FC6156"/>
    <w:rsid w:val="00FC6F69"/>
    <w:rsid w:val="00FC770A"/>
    <w:rsid w:val="00FC7E43"/>
    <w:rsid w:val="00FD0198"/>
    <w:rsid w:val="00FD03C1"/>
    <w:rsid w:val="00FD058F"/>
    <w:rsid w:val="00FD24C1"/>
    <w:rsid w:val="00FD2CAF"/>
    <w:rsid w:val="00FD3414"/>
    <w:rsid w:val="00FD3509"/>
    <w:rsid w:val="00FD4824"/>
    <w:rsid w:val="00FD565C"/>
    <w:rsid w:val="00FD703B"/>
    <w:rsid w:val="00FD73C8"/>
    <w:rsid w:val="00FD757B"/>
    <w:rsid w:val="00FE02D5"/>
    <w:rsid w:val="00FE0695"/>
    <w:rsid w:val="00FE0DCD"/>
    <w:rsid w:val="00FE1428"/>
    <w:rsid w:val="00FE196D"/>
    <w:rsid w:val="00FE47EB"/>
    <w:rsid w:val="00FE5CA3"/>
    <w:rsid w:val="00FE5ED9"/>
    <w:rsid w:val="00FE7631"/>
    <w:rsid w:val="00FF0073"/>
    <w:rsid w:val="00FF028D"/>
    <w:rsid w:val="00FF0B0E"/>
    <w:rsid w:val="00FF0B80"/>
    <w:rsid w:val="00FF1525"/>
    <w:rsid w:val="00FF23EB"/>
    <w:rsid w:val="00FF265F"/>
    <w:rsid w:val="00FF2C42"/>
    <w:rsid w:val="00FF338F"/>
    <w:rsid w:val="00FF4F14"/>
    <w:rsid w:val="00FF5F80"/>
    <w:rsid w:val="00FF6596"/>
    <w:rsid w:val="00FF70CD"/>
    <w:rsid w:val="00FF7259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BA2F75C"/>
  <w15:docId w15:val="{B56E1A97-4C53-4D7C-90CC-2B2E2A8B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46D"/>
    <w:rPr>
      <w:sz w:val="24"/>
      <w:szCs w:val="24"/>
    </w:rPr>
  </w:style>
  <w:style w:type="paragraph" w:styleId="Nadpis1">
    <w:name w:val="heading 1"/>
    <w:basedOn w:val="Normln"/>
    <w:next w:val="Normln"/>
    <w:qFormat/>
    <w:rsid w:val="0055546D"/>
    <w:pPr>
      <w:keepNext/>
      <w:widowControl w:val="0"/>
      <w:tabs>
        <w:tab w:val="left" w:pos="567"/>
      </w:tabs>
      <w:spacing w:line="360" w:lineRule="auto"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55546D"/>
    <w:pPr>
      <w:keepNext/>
      <w:widowControl w:val="0"/>
      <w:spacing w:before="240" w:after="60" w:line="360" w:lineRule="auto"/>
      <w:jc w:val="both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55546D"/>
    <w:pPr>
      <w:keepNext/>
      <w:widowControl w:val="0"/>
      <w:spacing w:before="240" w:after="60" w:line="360" w:lineRule="auto"/>
      <w:jc w:val="both"/>
      <w:outlineLvl w:val="2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55546D"/>
    <w:pPr>
      <w:keepNext/>
      <w:widowControl w:val="0"/>
      <w:spacing w:line="360" w:lineRule="auto"/>
      <w:outlineLvl w:val="4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n">
    <w:name w:val="Normalní"/>
    <w:basedOn w:val="Normln"/>
    <w:rsid w:val="0055546D"/>
    <w:pPr>
      <w:widowControl w:val="0"/>
      <w:jc w:val="both"/>
    </w:pPr>
    <w:rPr>
      <w:rFonts w:ascii="Arial" w:hAnsi="Arial"/>
      <w:szCs w:val="20"/>
    </w:rPr>
  </w:style>
  <w:style w:type="paragraph" w:styleId="Seznamsodrkami2">
    <w:name w:val="List Bullet 2"/>
    <w:basedOn w:val="Normln"/>
    <w:autoRedefine/>
    <w:rsid w:val="007C271E"/>
    <w:pPr>
      <w:jc w:val="both"/>
    </w:pPr>
    <w:rPr>
      <w:rFonts w:ascii="Verdana" w:hAnsi="Verdana"/>
      <w:color w:val="0000FF"/>
      <w:sz w:val="20"/>
      <w:szCs w:val="20"/>
    </w:rPr>
  </w:style>
  <w:style w:type="paragraph" w:styleId="Seznamsodrkami3">
    <w:name w:val="List Bullet 3"/>
    <w:basedOn w:val="Normln"/>
    <w:autoRedefine/>
    <w:rsid w:val="0055546D"/>
    <w:pPr>
      <w:widowControl w:val="0"/>
      <w:tabs>
        <w:tab w:val="left" w:pos="2694"/>
      </w:tabs>
      <w:spacing w:line="360" w:lineRule="auto"/>
      <w:ind w:left="2694" w:hanging="284"/>
      <w:jc w:val="both"/>
    </w:pPr>
    <w:rPr>
      <w:szCs w:val="20"/>
    </w:rPr>
  </w:style>
  <w:style w:type="paragraph" w:styleId="Zkladntext">
    <w:name w:val="Body Text"/>
    <w:basedOn w:val="Normln"/>
    <w:rsid w:val="0055546D"/>
    <w:pPr>
      <w:widowControl w:val="0"/>
      <w:tabs>
        <w:tab w:val="left" w:pos="567"/>
      </w:tabs>
      <w:spacing w:line="360" w:lineRule="auto"/>
      <w:jc w:val="both"/>
    </w:pPr>
    <w:rPr>
      <w:i/>
      <w:szCs w:val="20"/>
    </w:rPr>
  </w:style>
  <w:style w:type="paragraph" w:styleId="Seznam2">
    <w:name w:val="List 2"/>
    <w:basedOn w:val="Normln"/>
    <w:rsid w:val="0055546D"/>
    <w:pPr>
      <w:widowControl w:val="0"/>
      <w:spacing w:line="360" w:lineRule="auto"/>
      <w:ind w:left="566" w:hanging="283"/>
      <w:jc w:val="both"/>
    </w:pPr>
    <w:rPr>
      <w:rFonts w:ascii="Arial" w:hAnsi="Arial"/>
      <w:szCs w:val="20"/>
    </w:rPr>
  </w:style>
  <w:style w:type="paragraph" w:styleId="Seznam">
    <w:name w:val="List"/>
    <w:basedOn w:val="Normln"/>
    <w:rsid w:val="0055546D"/>
    <w:pPr>
      <w:ind w:left="283" w:hanging="283"/>
    </w:pPr>
    <w:rPr>
      <w:sz w:val="20"/>
      <w:szCs w:val="20"/>
    </w:rPr>
  </w:style>
  <w:style w:type="character" w:styleId="Znakapoznpodarou">
    <w:name w:val="footnote reference"/>
    <w:semiHidden/>
    <w:rsid w:val="0055546D"/>
    <w:rPr>
      <w:sz w:val="20"/>
      <w:vertAlign w:val="superscript"/>
    </w:rPr>
  </w:style>
  <w:style w:type="paragraph" w:customStyle="1" w:styleId="BodyText21">
    <w:name w:val="Body Text 21"/>
    <w:basedOn w:val="Normln"/>
    <w:rsid w:val="0055546D"/>
    <w:pPr>
      <w:widowControl w:val="0"/>
    </w:pPr>
    <w:rPr>
      <w:rFonts w:ascii="Arial" w:hAnsi="Arial"/>
      <w:szCs w:val="20"/>
    </w:rPr>
  </w:style>
  <w:style w:type="paragraph" w:customStyle="1" w:styleId="BodyText22">
    <w:name w:val="Body Text 22"/>
    <w:basedOn w:val="Normln"/>
    <w:rsid w:val="0055546D"/>
    <w:pPr>
      <w:widowControl w:val="0"/>
      <w:tabs>
        <w:tab w:val="left" w:pos="567"/>
      </w:tabs>
      <w:spacing w:line="360" w:lineRule="auto"/>
      <w:ind w:left="1701" w:hanging="1701"/>
      <w:jc w:val="both"/>
    </w:pPr>
    <w:rPr>
      <w:szCs w:val="20"/>
    </w:rPr>
  </w:style>
  <w:style w:type="paragraph" w:styleId="Normlnweb">
    <w:name w:val="Normal (Web)"/>
    <w:basedOn w:val="Normln"/>
    <w:uiPriority w:val="99"/>
    <w:rsid w:val="0055546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extpoznpodarou">
    <w:name w:val="footnote text"/>
    <w:basedOn w:val="Normln"/>
    <w:link w:val="TextpoznpodarouChar"/>
    <w:semiHidden/>
    <w:rsid w:val="0055546D"/>
    <w:pPr>
      <w:widowControl w:val="0"/>
      <w:spacing w:line="360" w:lineRule="auto"/>
      <w:jc w:val="both"/>
    </w:pPr>
    <w:rPr>
      <w:rFonts w:ascii="Arial" w:hAnsi="Arial"/>
      <w:sz w:val="20"/>
      <w:szCs w:val="20"/>
    </w:rPr>
  </w:style>
  <w:style w:type="character" w:styleId="slostrnky">
    <w:name w:val="page number"/>
    <w:rsid w:val="0055546D"/>
    <w:rPr>
      <w:sz w:val="20"/>
    </w:rPr>
  </w:style>
  <w:style w:type="paragraph" w:styleId="Zhlav">
    <w:name w:val="header"/>
    <w:basedOn w:val="Normln"/>
    <w:link w:val="ZhlavChar"/>
    <w:uiPriority w:val="99"/>
    <w:rsid w:val="0055546D"/>
    <w:pPr>
      <w:widowControl w:val="0"/>
      <w:tabs>
        <w:tab w:val="center" w:pos="4536"/>
        <w:tab w:val="right" w:pos="9072"/>
      </w:tabs>
      <w:spacing w:line="360" w:lineRule="auto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uiPriority w:val="99"/>
    <w:rsid w:val="0055546D"/>
    <w:pPr>
      <w:widowControl w:val="0"/>
      <w:numPr>
        <w:numId w:val="2"/>
      </w:numPr>
      <w:tabs>
        <w:tab w:val="clear" w:pos="2628"/>
        <w:tab w:val="center" w:pos="4536"/>
        <w:tab w:val="right" w:pos="9072"/>
      </w:tabs>
      <w:spacing w:line="360" w:lineRule="auto"/>
      <w:ind w:left="0" w:firstLine="0"/>
      <w:jc w:val="both"/>
    </w:pPr>
    <w:rPr>
      <w:rFonts w:ascii="Arial" w:hAnsi="Arial"/>
      <w:szCs w:val="20"/>
    </w:rPr>
  </w:style>
  <w:style w:type="paragraph" w:styleId="Zkladntextodsazen">
    <w:name w:val="Body Text Indent"/>
    <w:basedOn w:val="Normln"/>
    <w:rsid w:val="0055546D"/>
    <w:pPr>
      <w:tabs>
        <w:tab w:val="left" w:pos="567"/>
      </w:tabs>
      <w:ind w:left="5" w:hanging="5"/>
    </w:pPr>
    <w:rPr>
      <w:sz w:val="16"/>
    </w:rPr>
  </w:style>
  <w:style w:type="paragraph" w:styleId="Textbubliny">
    <w:name w:val="Balloon Text"/>
    <w:basedOn w:val="Normln"/>
    <w:semiHidden/>
    <w:rsid w:val="005554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DF41B7"/>
    <w:rPr>
      <w:sz w:val="16"/>
      <w:szCs w:val="16"/>
    </w:rPr>
  </w:style>
  <w:style w:type="paragraph" w:styleId="Textkomente">
    <w:name w:val="annotation text"/>
    <w:basedOn w:val="Normln"/>
    <w:semiHidden/>
    <w:rsid w:val="00DF41B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F41B7"/>
    <w:rPr>
      <w:b/>
      <w:bCs/>
    </w:rPr>
  </w:style>
  <w:style w:type="paragraph" w:styleId="Textvysvtlivek">
    <w:name w:val="endnote text"/>
    <w:basedOn w:val="Normln"/>
    <w:semiHidden/>
    <w:rsid w:val="00A3605D"/>
    <w:rPr>
      <w:sz w:val="20"/>
      <w:szCs w:val="20"/>
    </w:rPr>
  </w:style>
  <w:style w:type="character" w:styleId="Odkaznavysvtlivky">
    <w:name w:val="endnote reference"/>
    <w:semiHidden/>
    <w:rsid w:val="00A3605D"/>
    <w:rPr>
      <w:vertAlign w:val="superscript"/>
    </w:rPr>
  </w:style>
  <w:style w:type="table" w:styleId="Mkatabulky">
    <w:name w:val="Table Grid"/>
    <w:basedOn w:val="Normlntabulka"/>
    <w:uiPriority w:val="59"/>
    <w:rsid w:val="00AC6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BF5296"/>
    <w:pPr>
      <w:spacing w:line="28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adpiszkladn">
    <w:name w:val="Nadpis základní"/>
    <w:basedOn w:val="Zkladntext"/>
    <w:next w:val="Zkladntext"/>
    <w:rsid w:val="001E367A"/>
    <w:pPr>
      <w:keepNext/>
      <w:keepLines/>
      <w:tabs>
        <w:tab w:val="clear" w:pos="567"/>
      </w:tabs>
      <w:spacing w:line="240" w:lineRule="atLeast"/>
      <w:jc w:val="left"/>
    </w:pPr>
    <w:rPr>
      <w:i w:val="0"/>
      <w:kern w:val="20"/>
      <w:sz w:val="22"/>
    </w:rPr>
  </w:style>
  <w:style w:type="character" w:customStyle="1" w:styleId="ZhlavChar">
    <w:name w:val="Záhlaví Char"/>
    <w:link w:val="Zhlav"/>
    <w:uiPriority w:val="99"/>
    <w:rsid w:val="008036CA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8036CA"/>
    <w:rPr>
      <w:rFonts w:ascii="Arial" w:hAnsi="Arial"/>
      <w:sz w:val="24"/>
    </w:rPr>
  </w:style>
  <w:style w:type="paragraph" w:customStyle="1" w:styleId="normaln0">
    <w:name w:val="normaln"/>
    <w:basedOn w:val="Normln"/>
    <w:rsid w:val="00E51D24"/>
    <w:pPr>
      <w:jc w:val="both"/>
    </w:pPr>
    <w:rPr>
      <w:rFonts w:ascii="Arial" w:hAnsi="Arial" w:cs="Arial"/>
      <w:color w:val="000000"/>
    </w:rPr>
  </w:style>
  <w:style w:type="character" w:customStyle="1" w:styleId="TextpoznpodarouChar">
    <w:name w:val="Text pozn. pod čarou Char"/>
    <w:link w:val="Textpoznpodarou"/>
    <w:semiHidden/>
    <w:rsid w:val="00F11559"/>
    <w:rPr>
      <w:rFonts w:ascii="Arial" w:hAnsi="Arial"/>
    </w:rPr>
  </w:style>
  <w:style w:type="paragraph" w:customStyle="1" w:styleId="Default">
    <w:name w:val="Default"/>
    <w:rsid w:val="0071416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2256B"/>
    <w:rPr>
      <w:sz w:val="24"/>
      <w:szCs w:val="24"/>
    </w:rPr>
  </w:style>
  <w:style w:type="character" w:styleId="Siln">
    <w:name w:val="Strong"/>
    <w:uiPriority w:val="22"/>
    <w:qFormat/>
    <w:rsid w:val="00C673B7"/>
    <w:rPr>
      <w:b/>
      <w:bCs/>
    </w:rPr>
  </w:style>
  <w:style w:type="character" w:styleId="Hypertextovodkaz">
    <w:name w:val="Hyperlink"/>
    <w:rsid w:val="00694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7189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4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4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294031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17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751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9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38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305497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35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63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334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79688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0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97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3775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62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07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29413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10320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0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88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2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8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07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670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633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036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7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4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6" w:color="CCCCCC"/>
                                <w:bottom w:val="single" w:sz="6" w:space="4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1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8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4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3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91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11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8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69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1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9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570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02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68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77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ublications.europa.eu/resource/cellar/79c0ce87-f4dc-11e6-8a35-01aa75ed71a1.0010.01/DOC_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0DF45-4C0D-4062-ABA5-88E892F8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4370</Words>
  <Characters>25787</Characters>
  <Application>Microsoft Office Word</Application>
  <DocSecurity>0</DocSecurity>
  <Lines>214</Lines>
  <Paragraphs>60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>mze</Company>
  <LinksUpToDate>false</LinksUpToDate>
  <CharactersWithSpaces>30097</CharactersWithSpaces>
  <SharedDoc>false</SharedDoc>
  <HLinks>
    <vt:vector size="6" baseType="variant">
      <vt:variant>
        <vt:i4>4194395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https://ec.europa.eu/docsroom/documents/15582/attachments/1/translations/cs/renditions/native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lojda</dc:creator>
  <cp:lastModifiedBy>Kratochvílová Lenka</cp:lastModifiedBy>
  <cp:revision>3</cp:revision>
  <cp:lastPrinted>2017-04-10T11:07:00Z</cp:lastPrinted>
  <dcterms:created xsi:type="dcterms:W3CDTF">2021-10-15T07:59:00Z</dcterms:created>
  <dcterms:modified xsi:type="dcterms:W3CDTF">2021-10-15T08:38:00Z</dcterms:modified>
</cp:coreProperties>
</file>