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5E846635" w14:textId="77777777" w:rsidR="006E071F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1ED542C" w14:textId="799F2365" w:rsidR="00E93337" w:rsidRDefault="00FE59F5" w:rsidP="00A9190A">
      <w:pPr>
        <w:suppressAutoHyphens/>
        <w:spacing w:after="40"/>
        <w:jc w:val="both"/>
        <w:rPr>
          <w:rFonts w:ascii="Arial" w:eastAsia="Arial" w:hAnsi="Arial" w:cs="Arial"/>
          <w:b/>
          <w:color w:val="000000" w:themeColor="text1"/>
          <w:spacing w:val="-4"/>
        </w:rPr>
      </w:pPr>
      <w:r w:rsidRPr="00E93337">
        <w:rPr>
          <w:rFonts w:ascii="Arial" w:eastAsia="Arial" w:hAnsi="Arial" w:cs="Arial"/>
          <w:b/>
          <w:color w:val="000000" w:themeColor="text1"/>
          <w:spacing w:val="-4"/>
        </w:rPr>
        <w:t>Žádos</w:t>
      </w:r>
      <w:r w:rsidR="00CB4273" w:rsidRPr="00E93337">
        <w:rPr>
          <w:rFonts w:ascii="Arial" w:eastAsia="Arial" w:hAnsi="Arial" w:cs="Arial"/>
          <w:b/>
          <w:color w:val="000000" w:themeColor="text1"/>
          <w:spacing w:val="-4"/>
        </w:rPr>
        <w:t>t o dotaci</w:t>
      </w:r>
      <w:r w:rsidRPr="00E93337">
        <w:rPr>
          <w:rFonts w:ascii="Arial" w:eastAsia="Arial" w:hAnsi="Arial" w:cs="Arial"/>
          <w:b/>
          <w:color w:val="000000" w:themeColor="text1"/>
          <w:spacing w:val="-4"/>
        </w:rPr>
        <w:t xml:space="preserve"> </w:t>
      </w:r>
      <w:r w:rsidR="004E1E9E" w:rsidRPr="00E93337">
        <w:rPr>
          <w:rFonts w:ascii="Arial" w:eastAsia="Arial" w:hAnsi="Arial" w:cs="Arial"/>
          <w:b/>
          <w:color w:val="000000" w:themeColor="text1"/>
          <w:spacing w:val="-4"/>
        </w:rPr>
        <w:t xml:space="preserve">na </w:t>
      </w:r>
      <w:r w:rsidR="00D31BED" w:rsidRPr="00E93337">
        <w:rPr>
          <w:rFonts w:ascii="Arial" w:eastAsia="Arial" w:hAnsi="Arial" w:cs="Arial"/>
          <w:b/>
          <w:color w:val="000000" w:themeColor="text1"/>
          <w:spacing w:val="-4"/>
        </w:rPr>
        <w:t xml:space="preserve">předmět dotace </w:t>
      </w:r>
      <w:r w:rsidR="00D31BED" w:rsidRPr="00A9190A">
        <w:rPr>
          <w:rFonts w:ascii="Arial" w:eastAsia="Arial" w:hAnsi="Arial" w:cs="Arial"/>
          <w:b/>
          <w:color w:val="000000" w:themeColor="text1"/>
          <w:spacing w:val="-20"/>
        </w:rPr>
        <w:t>3</w:t>
      </w:r>
      <w:r w:rsidR="00F774CE" w:rsidRPr="00A9190A">
        <w:rPr>
          <w:rFonts w:ascii="Arial" w:eastAsia="Arial" w:hAnsi="Arial" w:cs="Arial"/>
          <w:b/>
          <w:color w:val="000000" w:themeColor="text1"/>
          <w:spacing w:val="-20"/>
        </w:rPr>
        <w:t>.</w:t>
      </w:r>
      <w:r w:rsidR="00D9217C" w:rsidRPr="00A9190A">
        <w:rPr>
          <w:rFonts w:ascii="Arial" w:eastAsia="Arial" w:hAnsi="Arial" w:cs="Arial"/>
          <w:b/>
          <w:color w:val="000000" w:themeColor="text1"/>
          <w:spacing w:val="-20"/>
        </w:rPr>
        <w:t xml:space="preserve"> d</w:t>
      </w:r>
      <w:r w:rsidR="00D31BED" w:rsidRPr="00A9190A">
        <w:rPr>
          <w:rFonts w:ascii="Arial" w:eastAsia="Arial" w:hAnsi="Arial" w:cs="Arial"/>
          <w:b/>
          <w:color w:val="000000" w:themeColor="text1"/>
          <w:spacing w:val="-20"/>
        </w:rPr>
        <w:t>.</w:t>
      </w:r>
      <w:r w:rsidR="00F774CE" w:rsidRPr="00E93337">
        <w:rPr>
          <w:rFonts w:ascii="Arial" w:eastAsia="Arial" w:hAnsi="Arial" w:cs="Arial"/>
          <w:b/>
          <w:color w:val="000000" w:themeColor="text1"/>
          <w:spacing w:val="-4"/>
        </w:rPr>
        <w:t xml:space="preserve"> </w:t>
      </w:r>
      <w:r w:rsidR="000143FD" w:rsidRPr="00E93337">
        <w:rPr>
          <w:rFonts w:ascii="Arial" w:hAnsi="Arial" w:cs="Arial"/>
          <w:b/>
          <w:color w:val="000000" w:themeColor="text1"/>
          <w:spacing w:val="-4"/>
          <w:sz w:val="26"/>
          <w:szCs w:val="26"/>
        </w:rPr>
        <w:t xml:space="preserve">Podpora tvorby rostlinných genotypů s vysokou rezistencí k biotickým i abiotickým faktorům a diferencovanou kvalitou obilovin včetně kukuřice, malých zrnin, olejnin, luskovin, brambor, pícnin, zelenin, léčivých, aromatických a kořeninových rostlin, chmele, révy a ovocných dřevin a ozdravování genotypů révy, chmele a ovocných plodin </w:t>
      </w:r>
      <w:r w:rsidR="004E1E9E" w:rsidRPr="00E93337">
        <w:rPr>
          <w:rFonts w:ascii="Arial" w:eastAsia="Arial" w:hAnsi="Arial" w:cs="Arial"/>
          <w:b/>
          <w:color w:val="000000" w:themeColor="text1"/>
          <w:spacing w:val="-4"/>
        </w:rPr>
        <w:t>pro rok 2020</w:t>
      </w:r>
      <w:r w:rsidR="0057453E">
        <w:rPr>
          <w:rFonts w:ascii="Arial" w:eastAsia="Arial" w:hAnsi="Arial" w:cs="Arial"/>
          <w:b/>
          <w:color w:val="000000" w:themeColor="text1"/>
          <w:spacing w:val="-4"/>
        </w:rPr>
        <w:t xml:space="preserve"> </w:t>
      </w:r>
      <w:r w:rsidR="00AA6F15" w:rsidRPr="00E93337">
        <w:rPr>
          <w:rFonts w:ascii="Arial" w:eastAsia="Arial" w:hAnsi="Arial" w:cs="Arial"/>
          <w:b/>
          <w:color w:val="000000" w:themeColor="text1"/>
          <w:spacing w:val="-4"/>
        </w:rPr>
        <w:t>v</w:t>
      </w:r>
      <w:r w:rsidR="00DD0D98" w:rsidRPr="00E93337">
        <w:rPr>
          <w:rFonts w:ascii="Arial" w:eastAsia="Arial" w:hAnsi="Arial" w:cs="Arial"/>
          <w:b/>
          <w:color w:val="000000" w:themeColor="text1"/>
          <w:spacing w:val="-4"/>
        </w:rPr>
        <w:t> </w:t>
      </w:r>
      <w:r w:rsidR="00AA6F15" w:rsidRPr="00E93337">
        <w:rPr>
          <w:rFonts w:ascii="Arial" w:eastAsia="Arial" w:hAnsi="Arial" w:cs="Arial"/>
          <w:b/>
          <w:color w:val="000000" w:themeColor="text1"/>
          <w:spacing w:val="-4"/>
        </w:rPr>
        <w:t>souladu s nařízení</w:t>
      </w:r>
      <w:r w:rsidR="0057453E">
        <w:rPr>
          <w:rFonts w:ascii="Arial" w:eastAsia="Arial" w:hAnsi="Arial" w:cs="Arial"/>
          <w:b/>
          <w:color w:val="000000" w:themeColor="text1"/>
          <w:spacing w:val="-4"/>
        </w:rPr>
        <w:t>m</w:t>
      </w:r>
      <w:r w:rsidR="00AA6F15" w:rsidRPr="00E93337">
        <w:rPr>
          <w:rFonts w:ascii="Arial" w:eastAsia="Arial" w:hAnsi="Arial" w:cs="Arial"/>
          <w:b/>
          <w:color w:val="000000" w:themeColor="text1"/>
          <w:spacing w:val="-4"/>
        </w:rPr>
        <w:t xml:space="preserve"> Komise (EU) č. 702/2014</w:t>
      </w:r>
    </w:p>
    <w:p w14:paraId="5E734591" w14:textId="77777777" w:rsidR="00E93337" w:rsidRPr="00E93337" w:rsidRDefault="00E93337" w:rsidP="006E071F">
      <w:pPr>
        <w:suppressAutoHyphens/>
        <w:spacing w:after="40"/>
        <w:jc w:val="both"/>
        <w:rPr>
          <w:rFonts w:ascii="Arial" w:eastAsia="Arial" w:hAnsi="Arial" w:cs="Arial"/>
          <w:b/>
          <w:color w:val="000000" w:themeColor="text1"/>
          <w:spacing w:val="-4"/>
        </w:rPr>
      </w:pPr>
    </w:p>
    <w:p w14:paraId="55B18D85" w14:textId="769B6D94" w:rsidR="004E1E9E" w:rsidRPr="00A9190A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9190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9190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9190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62FAFCE5" w14:textId="65EB3C21" w:rsidR="00E93337" w:rsidRPr="0057453E" w:rsidRDefault="00E93337" w:rsidP="00D570F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do 31. 3. 2020 </w:t>
      </w:r>
      <w:r w:rsidR="004E1E9E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57453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2823D7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do 15</w:t>
      </w:r>
      <w:r w:rsidR="000D2DCE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 w:rsidR="00876DC7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</w:t>
      </w:r>
      <w:r w:rsidR="0057453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876DC7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2A576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3A95E86B" w14:textId="77777777" w:rsidR="0057453E" w:rsidRPr="002A5765" w:rsidRDefault="0057453E" w:rsidP="0057453E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9190A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9190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EA0EAA9" w14:textId="76010676" w:rsidR="00EE767C" w:rsidRPr="00A267C4" w:rsidRDefault="00EE767C" w:rsidP="00EE767C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A267C4">
        <w:rPr>
          <w:rFonts w:ascii="Arial" w:eastAsia="Arial" w:hAnsi="Arial" w:cs="Arial"/>
          <w:color w:val="000000" w:themeColor="text1"/>
          <w:sz w:val="22"/>
          <w:szCs w:val="22"/>
        </w:rPr>
        <w:t>Žadatel podává ve stanoveném termínu žá</w:t>
      </w:r>
      <w:r w:rsidR="00A70129">
        <w:rPr>
          <w:rFonts w:ascii="Arial" w:eastAsia="Arial" w:hAnsi="Arial" w:cs="Arial"/>
          <w:color w:val="000000" w:themeColor="text1"/>
          <w:sz w:val="22"/>
          <w:szCs w:val="22"/>
        </w:rPr>
        <w:t>dost o dotaci.</w:t>
      </w:r>
      <w:r w:rsidRPr="00A267C4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</w:p>
    <w:p w14:paraId="223E0A8C" w14:textId="77777777" w:rsidR="00BB1BBF" w:rsidRDefault="000346CC" w:rsidP="00BB1BB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190A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9190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9190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9190A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9190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FED88B1" w14:textId="41276E75" w:rsidR="00BB1BBF" w:rsidRPr="00A9190A" w:rsidRDefault="00BB1BBF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B1BBF">
        <w:rPr>
          <w:rFonts w:ascii="Arial" w:eastAsia="Arial" w:hAnsi="Arial" w:cs="Arial"/>
          <w:color w:val="000000" w:themeColor="text1"/>
          <w:sz w:val="22"/>
          <w:szCs w:val="22"/>
        </w:rPr>
        <w:t>Žadatel po podání žádosti o dotaci nesmí navyšovat požadavek na objem finančních prostředků.</w:t>
      </w:r>
    </w:p>
    <w:p w14:paraId="5708EA2E" w14:textId="0A47E23D" w:rsidR="00AD7A4A" w:rsidRPr="00A9190A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190A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9190A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9190A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</w:t>
      </w:r>
      <w:r w:rsidR="0057453E">
        <w:rPr>
          <w:rFonts w:ascii="Arial" w:eastAsia="Arial" w:hAnsi="Arial" w:cs="Arial"/>
          <w:color w:val="000000" w:themeColor="text1"/>
          <w:sz w:val="22"/>
          <w:szCs w:val="22"/>
        </w:rPr>
        <w:t>yčleněny finanční prostředky ze </w:t>
      </w:r>
      <w:r w:rsidRPr="00A9190A">
        <w:rPr>
          <w:rFonts w:ascii="Arial" w:eastAsia="Arial" w:hAnsi="Arial" w:cs="Arial"/>
          <w:color w:val="000000" w:themeColor="text1"/>
          <w:sz w:val="22"/>
          <w:szCs w:val="22"/>
        </w:rPr>
        <w:t>státního rozpočtu Č</w:t>
      </w:r>
      <w:r w:rsidR="004579D9" w:rsidRPr="00A9190A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9190A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9190A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9190A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42F7A70E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31D0A75E" w14:textId="77777777" w:rsidR="004579D9" w:rsidRPr="0043674B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A7998AD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55E323A0" w14:textId="77777777" w:rsidR="000221BF" w:rsidRPr="00AA6F15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6E80DB2B" w14:textId="4DA0705B" w:rsidR="002A576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1F033A16" w14:textId="77777777" w:rsidR="00EE767C" w:rsidRDefault="00EE767C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FEC9AA2" w14:textId="02BF01C0" w:rsidR="00E93337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573CDD90" w14:textId="77777777" w:rsidR="00E93337" w:rsidRDefault="00E9333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  <w:sectPr w:rsidR="00E93337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698667EF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E770F9">
        <w:rPr>
          <w:rFonts w:ascii="Arial" w:eastAsia="Arial" w:hAnsi="Arial" w:cs="Arial"/>
          <w:color w:val="000000" w:themeColor="text1"/>
        </w:rPr>
      </w:r>
      <w:r w:rsidR="00E770F9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77777777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E95A96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E95A96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5A96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E770F9">
        <w:rPr>
          <w:rFonts w:ascii="Arial" w:eastAsia="Arial" w:hAnsi="Arial" w:cs="Arial"/>
          <w:color w:val="000000" w:themeColor="text1"/>
        </w:rPr>
      </w:r>
      <w:r w:rsidR="00E770F9">
        <w:rPr>
          <w:rFonts w:ascii="Arial" w:eastAsia="Arial" w:hAnsi="Arial" w:cs="Arial"/>
          <w:color w:val="000000" w:themeColor="text1"/>
        </w:rPr>
        <w:fldChar w:fldCharType="separate"/>
      </w:r>
      <w:r w:rsidRPr="00E95A96">
        <w:rPr>
          <w:rFonts w:ascii="Arial" w:eastAsia="Arial" w:hAnsi="Arial" w:cs="Arial"/>
          <w:color w:val="000000" w:themeColor="text1"/>
        </w:rPr>
        <w:fldChar w:fldCharType="end"/>
      </w:r>
      <w:r w:rsidRPr="00E95A96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62B3EC84" w:rsid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E95A96">
        <w:rPr>
          <w:rFonts w:ascii="Arial" w:eastAsia="Arial" w:hAnsi="Arial" w:cs="Arial"/>
          <w:color w:val="000000" w:themeColor="text1"/>
        </w:rPr>
        <w:t>- nesplňuje kritéria MSP stanovená v Příloze I nařízení Komise (EU) č. 702/2014.</w:t>
      </w:r>
    </w:p>
    <w:p w14:paraId="2B858222" w14:textId="3BDE27B2" w:rsidR="006D47A6" w:rsidRDefault="006D47A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4A5AD3B" w14:textId="72F39AE7" w:rsidR="006D47A6" w:rsidRDefault="006D47A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68A9465" w14:textId="77777777" w:rsidR="006D47A6" w:rsidRPr="005A27B0" w:rsidRDefault="006D47A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1431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1"/>
        <w:gridCol w:w="12406"/>
      </w:tblGrid>
      <w:tr w:rsidR="00A775FF" w:rsidRPr="00944B2F" w14:paraId="7645D06A" w14:textId="77777777" w:rsidTr="00E4325F">
        <w:trPr>
          <w:trHeight w:val="498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14:paraId="47324027" w14:textId="77777777" w:rsidR="00A775FF" w:rsidRPr="00944B2F" w:rsidRDefault="00A775FF" w:rsidP="00DE6BB8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Kód předmětu dotace</w:t>
            </w:r>
          </w:p>
        </w:tc>
        <w:tc>
          <w:tcPr>
            <w:tcW w:w="12406" w:type="dxa"/>
            <w:shd w:val="clear" w:color="auto" w:fill="F2F2F2" w:themeFill="background1" w:themeFillShade="F2"/>
            <w:vAlign w:val="center"/>
          </w:tcPr>
          <w:p w14:paraId="6DD3ED5C" w14:textId="51BAE2FA" w:rsidR="00A775FF" w:rsidRPr="00C844CA" w:rsidRDefault="00395FFB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3.</w:t>
            </w:r>
            <w:r w:rsidR="008D3116" w:rsidRPr="00C844C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d.</w:t>
            </w:r>
            <w:proofErr w:type="gramEnd"/>
          </w:p>
        </w:tc>
      </w:tr>
      <w:tr w:rsidR="00A775FF" w:rsidRPr="00944B2F" w14:paraId="670A6765" w14:textId="77777777" w:rsidTr="00E4325F">
        <w:trPr>
          <w:trHeight w:val="498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12406" w:type="dxa"/>
            <w:shd w:val="clear" w:color="auto" w:fill="F2F2F2" w:themeFill="background1" w:themeFillShade="F2"/>
            <w:vAlign w:val="center"/>
          </w:tcPr>
          <w:p w14:paraId="538D1924" w14:textId="23B8DC89" w:rsidR="00A775FF" w:rsidRPr="00944B2F" w:rsidRDefault="008D3116" w:rsidP="008D3116">
            <w:pPr>
              <w:suppressAutoHyphens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Pr="008D31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tvorby rostlinných genotypů s vysokou rezistencí k biotickým i abiotickým faktorům a diferencovanou kvalitou obilovin včetně kukuřice, malých zrnin, olejnin, luskovin, brambor, pícnin, zelenin, léčivých, aromatických a kořeninových rostlin, chmele, révy a ovocných dřevin a ozdravování genotypů révy, chmele a ovocných plodin</w:t>
            </w:r>
          </w:p>
        </w:tc>
      </w:tr>
      <w:tr w:rsidR="00A775FF" w:rsidRPr="00944B2F" w14:paraId="7322EBE8" w14:textId="77777777" w:rsidTr="00E4325F">
        <w:trPr>
          <w:trHeight w:val="498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12406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944B2F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2A5765" w:rsidRPr="00944B2F" w14:paraId="1C2F4815" w14:textId="77777777" w:rsidTr="00E4325F">
        <w:trPr>
          <w:trHeight w:val="498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14:paraId="7F3D73E7" w14:textId="165FAA4E" w:rsidR="002A5765" w:rsidRPr="00944B2F" w:rsidRDefault="002A5765" w:rsidP="002A5765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12406" w:type="dxa"/>
            <w:shd w:val="clear" w:color="auto" w:fill="F2F2F2" w:themeFill="background1" w:themeFillShade="F2"/>
            <w:vAlign w:val="center"/>
          </w:tcPr>
          <w:p w14:paraId="73945289" w14:textId="6F152CB4" w:rsidR="002A5765" w:rsidRDefault="002A5765" w:rsidP="002A5765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185E317C" w14:textId="77777777" w:rsidR="00E4325F" w:rsidRDefault="00E4325F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27EE7CEA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082B13DC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28863DD9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2364016C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1C2BF284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66FDB721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4F705282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3DECCC6A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5E119EF8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29067EF6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5FD7B2A6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617A8AD5" w14:textId="77777777" w:rsidR="006D47A6" w:rsidRDefault="006D47A6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38625D8B" w14:textId="2D490C1B" w:rsidR="001B74DB" w:rsidRPr="006A7E30" w:rsidRDefault="006A7E30" w:rsidP="00C07410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6A7E30">
        <w:rPr>
          <w:rFonts w:ascii="Arial" w:hAnsi="Arial" w:cs="Arial"/>
          <w:color w:val="000000" w:themeColor="text1"/>
          <w:spacing w:val="-6"/>
          <w:sz w:val="20"/>
          <w:szCs w:val="20"/>
        </w:rPr>
        <w:lastRenderedPageBreak/>
        <w:t>Testované plodiny a rozpis předpokládaných nákladů:</w:t>
      </w:r>
    </w:p>
    <w:tbl>
      <w:tblPr>
        <w:tblStyle w:val="Mkatabulky"/>
        <w:tblW w:w="14276" w:type="dxa"/>
        <w:tblLook w:val="04A0" w:firstRow="1" w:lastRow="0" w:firstColumn="1" w:lastColumn="0" w:noHBand="0" w:noVBand="1"/>
      </w:tblPr>
      <w:tblGrid>
        <w:gridCol w:w="1674"/>
        <w:gridCol w:w="2295"/>
        <w:gridCol w:w="1984"/>
        <w:gridCol w:w="1794"/>
        <w:gridCol w:w="1660"/>
        <w:gridCol w:w="1623"/>
        <w:gridCol w:w="1723"/>
        <w:gridCol w:w="1523"/>
      </w:tblGrid>
      <w:tr w:rsidR="00BB1BBF" w14:paraId="78C939CC" w14:textId="582A200A" w:rsidTr="004A42B9">
        <w:trPr>
          <w:trHeight w:val="332"/>
        </w:trPr>
        <w:tc>
          <w:tcPr>
            <w:tcW w:w="1674" w:type="dxa"/>
            <w:shd w:val="clear" w:color="auto" w:fill="E7E6E6" w:themeFill="background2"/>
            <w:vAlign w:val="center"/>
          </w:tcPr>
          <w:p w14:paraId="342BB087" w14:textId="280F9859" w:rsidR="00BB1BBF" w:rsidRDefault="00BB1BBF" w:rsidP="00713AC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Kód v</w:t>
            </w:r>
            <w:r w:rsidRPr="006A7E3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ýzkumného projektu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  <w:tc>
          <w:tcPr>
            <w:tcW w:w="2295" w:type="dxa"/>
            <w:shd w:val="clear" w:color="auto" w:fill="E7E6E6" w:themeFill="background2"/>
            <w:vAlign w:val="center"/>
          </w:tcPr>
          <w:p w14:paraId="0B1FE976" w14:textId="0896EDD1" w:rsidR="00BB1BBF" w:rsidRPr="006A7E30" w:rsidRDefault="00BB1BBF" w:rsidP="00713A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6A7E3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Druh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testované </w:t>
            </w:r>
            <w:r w:rsidRPr="006A7E3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plodiny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24C131B" w14:textId="49F5CB76" w:rsidR="00BB1BBF" w:rsidRPr="006A7E30" w:rsidRDefault="00BB1BBF" w:rsidP="00713ACC">
            <w:pPr>
              <w:tabs>
                <w:tab w:val="left" w:pos="551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Materiálové náklady*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  <w:tc>
          <w:tcPr>
            <w:tcW w:w="1794" w:type="dxa"/>
            <w:shd w:val="clear" w:color="auto" w:fill="E7E6E6" w:themeFill="background2"/>
            <w:vAlign w:val="center"/>
          </w:tcPr>
          <w:p w14:paraId="1B85D857" w14:textId="758B398B" w:rsidR="00BB1BBF" w:rsidRPr="006A7E30" w:rsidRDefault="00BB1BBF" w:rsidP="00713A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Osobní náklady*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6D9B1C1F" w14:textId="792B74DD" w:rsidR="00BB1BBF" w:rsidRDefault="00BB1BBF" w:rsidP="00713A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Ostatní náklady*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  <w:tc>
          <w:tcPr>
            <w:tcW w:w="1623" w:type="dxa"/>
            <w:shd w:val="clear" w:color="auto" w:fill="E7E6E6" w:themeFill="background2"/>
          </w:tcPr>
          <w:p w14:paraId="2D53B53D" w14:textId="132F4DBB" w:rsidR="00BB1BBF" w:rsidRDefault="00BB1BBF" w:rsidP="00E4325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C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elkové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uznatelné 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náklady za </w:t>
            </w:r>
            <w:r w:rsidR="00E4325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daný projekt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  <w:tc>
          <w:tcPr>
            <w:tcW w:w="1723" w:type="dxa"/>
            <w:shd w:val="clear" w:color="auto" w:fill="E7E6E6" w:themeFill="background2"/>
          </w:tcPr>
          <w:p w14:paraId="0FFB1237" w14:textId="47190E02" w:rsidR="00BB1BBF" w:rsidRDefault="00BB1BBF" w:rsidP="00713A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Výše dotace v % dle Zásad pro rok </w:t>
            </w:r>
            <w:r w:rsidRPr="0003292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2019</w:t>
            </w:r>
          </w:p>
        </w:tc>
        <w:tc>
          <w:tcPr>
            <w:tcW w:w="1523" w:type="dxa"/>
            <w:shd w:val="clear" w:color="auto" w:fill="E7E6E6" w:themeFill="background2"/>
          </w:tcPr>
          <w:p w14:paraId="631C13D8" w14:textId="6A29357C" w:rsidR="00BB1BBF" w:rsidRDefault="00BB1BBF" w:rsidP="00713A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Předpokládaný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celkový 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požadavek na 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dotaci za daný projekt**</w:t>
            </w:r>
            <w:r w:rsidR="00EF2F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*</w:t>
            </w:r>
          </w:p>
        </w:tc>
      </w:tr>
      <w:tr w:rsidR="00BB1BBF" w14:paraId="305A4CD5" w14:textId="47323B1B" w:rsidTr="00E9275A">
        <w:trPr>
          <w:trHeight w:val="332"/>
        </w:trPr>
        <w:tc>
          <w:tcPr>
            <w:tcW w:w="1674" w:type="dxa"/>
          </w:tcPr>
          <w:p w14:paraId="5ABB5027" w14:textId="269DF5B1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5EFECA8C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6FAD49A7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65EF81FA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0280D654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22B6A495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644CC4C7" w14:textId="03B86CA7" w:rsidR="00BB1BBF" w:rsidRDefault="00BB1BBF" w:rsidP="004A42B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A42B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6D125B64" w14:textId="2DF67E01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A42B9" w14:paraId="632C174E" w14:textId="77777777" w:rsidTr="00E9275A">
        <w:trPr>
          <w:trHeight w:val="332"/>
        </w:trPr>
        <w:tc>
          <w:tcPr>
            <w:tcW w:w="1674" w:type="dxa"/>
          </w:tcPr>
          <w:p w14:paraId="1A41C55B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683CE6A2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368C5FF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658085C0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0E9806D9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794B5C1D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5B19C7F5" w14:textId="083959C7" w:rsidR="004A42B9" w:rsidRPr="004A42B9" w:rsidRDefault="006D47A6" w:rsidP="004A42B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0718F2ED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A42B9" w14:paraId="109C378C" w14:textId="77777777" w:rsidTr="00E9275A">
        <w:trPr>
          <w:trHeight w:val="332"/>
        </w:trPr>
        <w:tc>
          <w:tcPr>
            <w:tcW w:w="1674" w:type="dxa"/>
          </w:tcPr>
          <w:p w14:paraId="30DB410F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665B9EE9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63EC2EE7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76D04116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2E5DDBC9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61C56BFC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6DCC84B3" w14:textId="799E25B0" w:rsidR="004A42B9" w:rsidRPr="004A42B9" w:rsidRDefault="006D47A6" w:rsidP="004A42B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5A0BC548" w14:textId="77777777" w:rsidR="004A42B9" w:rsidRDefault="004A42B9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B1BBF" w14:paraId="726B0F8A" w14:textId="7448EA56" w:rsidTr="00E9275A">
        <w:trPr>
          <w:trHeight w:val="332"/>
        </w:trPr>
        <w:tc>
          <w:tcPr>
            <w:tcW w:w="1674" w:type="dxa"/>
          </w:tcPr>
          <w:p w14:paraId="13424845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70DB3E14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5E97C41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09508E2D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7255F8D8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1F8D4D88" w14:textId="77777777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7A02B3C7" w14:textId="632D4AE1" w:rsidR="00BB1BBF" w:rsidRDefault="004A42B9" w:rsidP="004A42B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A42B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2C52CB5F" w14:textId="7025ED04" w:rsidR="00BB1BBF" w:rsidRDefault="00BB1BBF" w:rsidP="00C07410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D47A6" w14:paraId="45AD8AE9" w14:textId="77777777" w:rsidTr="00E9275A">
        <w:trPr>
          <w:trHeight w:val="316"/>
        </w:trPr>
        <w:tc>
          <w:tcPr>
            <w:tcW w:w="1674" w:type="dxa"/>
          </w:tcPr>
          <w:p w14:paraId="1FB86320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7FBF7FD6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7098444D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1C813F14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255D948B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12186DC5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4E37C6CD" w14:textId="3F209AFB" w:rsidR="006D47A6" w:rsidRPr="004A42B9" w:rsidRDefault="006D47A6" w:rsidP="006D47A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4CD29511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D47A6" w14:paraId="6D0C62E9" w14:textId="7F50C52A" w:rsidTr="00E9275A">
        <w:trPr>
          <w:trHeight w:val="316"/>
        </w:trPr>
        <w:tc>
          <w:tcPr>
            <w:tcW w:w="1674" w:type="dxa"/>
          </w:tcPr>
          <w:p w14:paraId="10400E02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0466135C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5B015F7A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5EB8A7DB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79227933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6EA6F2B6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2956CEF5" w14:textId="021E5F71" w:rsidR="006D47A6" w:rsidRDefault="006D47A6" w:rsidP="006D47A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A42B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58A8CB4D" w14:textId="54B7C6EA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135E8" w14:paraId="66A70186" w14:textId="77777777" w:rsidTr="00E9275A">
        <w:trPr>
          <w:trHeight w:val="316"/>
        </w:trPr>
        <w:tc>
          <w:tcPr>
            <w:tcW w:w="1674" w:type="dxa"/>
          </w:tcPr>
          <w:p w14:paraId="3CCF7AC4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5" w:type="dxa"/>
          </w:tcPr>
          <w:p w14:paraId="7EA5918F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0CE0B6B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94" w:type="dxa"/>
          </w:tcPr>
          <w:p w14:paraId="6B98D412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0" w:type="dxa"/>
          </w:tcPr>
          <w:p w14:paraId="610CAC53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3" w:type="dxa"/>
          </w:tcPr>
          <w:p w14:paraId="3E3BDAAC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1940CF41" w14:textId="76306EF4" w:rsidR="006135E8" w:rsidRPr="004A42B9" w:rsidRDefault="00151709" w:rsidP="006D47A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42B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70</w:t>
            </w:r>
          </w:p>
        </w:tc>
        <w:tc>
          <w:tcPr>
            <w:tcW w:w="1523" w:type="dxa"/>
          </w:tcPr>
          <w:p w14:paraId="665BB120" w14:textId="77777777" w:rsidR="006135E8" w:rsidRDefault="006135E8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D47A6" w14:paraId="3C713402" w14:textId="77777777" w:rsidTr="00B870BD">
        <w:trPr>
          <w:trHeight w:val="316"/>
        </w:trPr>
        <w:tc>
          <w:tcPr>
            <w:tcW w:w="127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675C90" w14:textId="5FEA73DF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Předpokládaný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celkový požadavek na dotaci**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F13A" w14:textId="77777777" w:rsidR="006D47A6" w:rsidRDefault="006D47A6" w:rsidP="006D47A6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57539EF" w14:textId="65578DAB" w:rsidR="00EF2F16" w:rsidRDefault="00EF2F16" w:rsidP="006135E8">
      <w:pPr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>*    </w:t>
      </w:r>
      <w:r w:rsidR="001E7491">
        <w:rPr>
          <w:rFonts w:ascii="Arial" w:eastAsia="Arial" w:hAnsi="Arial" w:cs="Arial"/>
          <w:color w:val="000000" w:themeColor="text1"/>
        </w:rPr>
        <w:t>    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>kód výzkumného projektu:</w:t>
      </w:r>
    </w:p>
    <w:p w14:paraId="675D8F55" w14:textId="41F36856" w:rsidR="00EF2F16" w:rsidRPr="00EF2F16" w:rsidRDefault="00EF2F16" w:rsidP="006135E8">
      <w:pPr>
        <w:ind w:left="624" w:hanging="62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3.d.1   T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 xml:space="preserve">vorba genotypů s vysokou rezistencí k biotickým a abiotickým faktorům a diferencovanou kvalitou obilovin včetně kukuřice, malých zrnin, olejnin,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luskovin, 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brambor, pícnin, zelenin, léčivých, aromatických a kořeninových rostlin, chmele, révy a ovocných dřevin.</w:t>
      </w:r>
    </w:p>
    <w:p w14:paraId="0B50AB97" w14:textId="63DF5124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3.d.2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Vyhledávání a výzkum donorů vyšší tolerance k původcům nejvýznamnějších chorob a škůdcům polních plodin, ovocných plodin, zelenin, chmele a révy.</w:t>
      </w:r>
    </w:p>
    <w:p w14:paraId="30D36F10" w14:textId="5C6138EA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3.d.3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Tvorba genoty</w:t>
      </w:r>
      <w:bookmarkStart w:id="0" w:name="_GoBack"/>
      <w:bookmarkEnd w:id="0"/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pů obilovin a kukuřice vhodných pro energetické využití.</w:t>
      </w:r>
    </w:p>
    <w:p w14:paraId="3A587CEC" w14:textId="7F01561B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3.d.4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Tvorba genotypů olejnin s vhodnými parametry pro průmyslové a energetické využití.</w:t>
      </w:r>
    </w:p>
    <w:p w14:paraId="6FBD47D7" w14:textId="4EE41271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3.d.5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Tvorba kvalitativně diferencovaných genotypů luskovin vhodných pro krmivářský průmysl.</w:t>
      </w:r>
    </w:p>
    <w:p w14:paraId="4B7A08B4" w14:textId="363BCB24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3.d.6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Ověřování genotypů hospodářsky významných druhů zelenin na vhodnost zařazení do integrované produkce zeleniny.</w:t>
      </w:r>
    </w:p>
    <w:p w14:paraId="23ACB623" w14:textId="6EDC7926" w:rsidR="00EF2F16" w:rsidRPr="00EF2F16" w:rsidRDefault="00EF2F16" w:rsidP="00613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3.d.7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Ozdravení genotypů révy, genotypů chmele a genotypů ovocných plodin od hospodářsky významných virových chorob.</w:t>
      </w:r>
    </w:p>
    <w:p w14:paraId="33D420E7" w14:textId="4791CA22" w:rsidR="00EF2F16" w:rsidRDefault="00EF2F16" w:rsidP="006135E8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3.d.8</w:t>
      </w:r>
      <w:r w:rsidRPr="00EF2F16">
        <w:rPr>
          <w:rFonts w:ascii="Arial" w:eastAsia="Arial" w:hAnsi="Arial" w:cs="Arial"/>
          <w:color w:val="000000" w:themeColor="text1"/>
          <w:sz w:val="20"/>
          <w:szCs w:val="20"/>
        </w:rPr>
        <w:t>   Tvorba genotypů pícnin s vyšší užitnou hodnotou pro krmivářské využití a uplatnění v energetice</w:t>
      </w:r>
      <w:r w:rsidRPr="00EF2F16">
        <w:rPr>
          <w:rFonts w:ascii="Arial" w:eastAsia="Arial" w:hAnsi="Arial" w:cs="Arial"/>
          <w:color w:val="000000" w:themeColor="text1"/>
        </w:rPr>
        <w:t>.</w:t>
      </w:r>
    </w:p>
    <w:p w14:paraId="0A2A6190" w14:textId="46A344D1" w:rsidR="009827A8" w:rsidRDefault="009827A8" w:rsidP="006135E8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*</w:t>
      </w:r>
      <w:r w:rsidR="00EF2F16">
        <w:rPr>
          <w:rFonts w:ascii="Arial" w:eastAsia="Arial" w:hAnsi="Arial" w:cs="Arial"/>
          <w:color w:val="000000" w:themeColor="text1"/>
        </w:rPr>
        <w:t>*   </w:t>
      </w:r>
      <w:r w:rsidR="001E7491">
        <w:rPr>
          <w:rFonts w:ascii="Arial" w:eastAsia="Arial" w:hAnsi="Arial" w:cs="Arial"/>
          <w:color w:val="000000" w:themeColor="text1"/>
        </w:rPr>
        <w:t>    </w:t>
      </w:r>
      <w:r w:rsidR="00BB1BBF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008011D8" w14:textId="6FB29A47" w:rsidR="006135E8" w:rsidRDefault="009827A8" w:rsidP="006135E8">
      <w:pPr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>**</w:t>
      </w:r>
      <w:r w:rsidR="00EF2F16">
        <w:rPr>
          <w:rFonts w:ascii="Arial" w:eastAsia="Arial" w:hAnsi="Arial" w:cs="Arial"/>
          <w:color w:val="000000" w:themeColor="text1"/>
        </w:rPr>
        <w:t>*</w:t>
      </w:r>
      <w:r w:rsidR="00EF2F16">
        <w:rPr>
          <w:rFonts w:ascii="Arial" w:hAnsi="Arial" w:cs="Arial"/>
          <w:color w:val="000000" w:themeColor="text1"/>
          <w:spacing w:val="-6"/>
          <w:sz w:val="20"/>
          <w:szCs w:val="20"/>
        </w:rPr>
        <w:t>  </w:t>
      </w:r>
      <w:r w:rsidR="001E7491">
        <w:rPr>
          <w:rFonts w:ascii="Arial" w:hAnsi="Arial" w:cs="Arial"/>
          <w:color w:val="000000" w:themeColor="text1"/>
          <w:spacing w:val="-6"/>
          <w:sz w:val="20"/>
          <w:szCs w:val="20"/>
        </w:rPr>
        <w:t>     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>zaokrouhleno na celé Kč směrem dolů</w:t>
      </w:r>
    </w:p>
    <w:p w14:paraId="7F42A6BD" w14:textId="3B03A1D6" w:rsidR="006135E8" w:rsidRDefault="006135E8" w:rsidP="006135E8">
      <w:pPr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129"/>
        <w:gridCol w:w="2486"/>
        <w:gridCol w:w="129"/>
        <w:gridCol w:w="3928"/>
        <w:gridCol w:w="129"/>
        <w:gridCol w:w="4636"/>
      </w:tblGrid>
      <w:tr w:rsidR="00395FFB" w14:paraId="1C780DF2" w14:textId="77777777" w:rsidTr="004A42B9">
        <w:trPr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78A" w14:textId="77777777" w:rsidR="00395FFB" w:rsidRPr="002944B2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29" w:type="dxa"/>
            <w:hideMark/>
          </w:tcPr>
          <w:p w14:paraId="26CAA0A8" w14:textId="77777777" w:rsidR="00395FFB" w:rsidRPr="002944B2" w:rsidRDefault="00395FFB" w:rsidP="007779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175C" w14:textId="77777777" w:rsidR="00395FFB" w:rsidRPr="002944B2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29" w:type="dxa"/>
            <w:hideMark/>
          </w:tcPr>
          <w:p w14:paraId="07C70575" w14:textId="77777777" w:rsidR="00395FFB" w:rsidRPr="002944B2" w:rsidRDefault="00395FFB" w:rsidP="007779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91598" w14:textId="77777777" w:rsidR="00395FFB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82E5BFC" w14:textId="77777777" w:rsidR="00395FFB" w:rsidRPr="002944B2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</w:t>
            </w:r>
            <w:proofErr w:type="gramEnd"/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orgánu (PO)</w:t>
            </w:r>
          </w:p>
        </w:tc>
        <w:tc>
          <w:tcPr>
            <w:tcW w:w="129" w:type="dxa"/>
            <w:hideMark/>
          </w:tcPr>
          <w:p w14:paraId="658B9E73" w14:textId="77777777" w:rsidR="00395FFB" w:rsidRPr="002944B2" w:rsidRDefault="00395FFB" w:rsidP="007779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A7BB1" w14:textId="77777777" w:rsidR="00395FFB" w:rsidRPr="002944B2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395FFB" w:rsidRPr="00E169E6" w14:paraId="3C084D4D" w14:textId="77777777" w:rsidTr="004A42B9">
        <w:trPr>
          <w:trHeight w:val="513"/>
        </w:trPr>
        <w:tc>
          <w:tcPr>
            <w:tcW w:w="2880" w:type="dxa"/>
            <w:tcBorders>
              <w:top w:val="single" w:sz="4" w:space="0" w:color="auto"/>
            </w:tcBorders>
          </w:tcPr>
          <w:p w14:paraId="44BBABD2" w14:textId="77777777" w:rsidR="00395FFB" w:rsidRPr="00E169E6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dxa"/>
            <w:tcBorders>
              <w:left w:val="nil"/>
            </w:tcBorders>
          </w:tcPr>
          <w:p w14:paraId="6EBB65E3" w14:textId="77777777" w:rsidR="00395FFB" w:rsidRPr="00E169E6" w:rsidRDefault="00395FFB" w:rsidP="007779D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640A410" w14:textId="77777777" w:rsidR="00395FFB" w:rsidRPr="00E169E6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dxa"/>
            <w:tcBorders>
              <w:left w:val="nil"/>
            </w:tcBorders>
            <w:hideMark/>
          </w:tcPr>
          <w:p w14:paraId="18E2B130" w14:textId="77777777" w:rsidR="00395FFB" w:rsidRPr="00E169E6" w:rsidRDefault="00395FFB" w:rsidP="007779D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3AD4" w14:textId="77777777" w:rsidR="00395FFB" w:rsidRPr="00E169E6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dxa"/>
            <w:hideMark/>
          </w:tcPr>
          <w:p w14:paraId="5C41C04A" w14:textId="77777777" w:rsidR="00395FFB" w:rsidRPr="00E169E6" w:rsidRDefault="00395FFB" w:rsidP="007779D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896" w14:textId="77777777" w:rsidR="00395FFB" w:rsidRPr="00E169E6" w:rsidRDefault="00395FFB" w:rsidP="007779D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D819134" w14:textId="77777777" w:rsidR="003E5463" w:rsidRDefault="003E5463" w:rsidP="006135E8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3E5463" w:rsidSect="00BB1BBF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2FE6" w14:textId="77777777" w:rsidR="00E770F9" w:rsidRDefault="00E770F9" w:rsidP="00DB253F">
      <w:r>
        <w:separator/>
      </w:r>
    </w:p>
  </w:endnote>
  <w:endnote w:type="continuationSeparator" w:id="0">
    <w:p w14:paraId="27DD1274" w14:textId="77777777" w:rsidR="00E770F9" w:rsidRDefault="00E770F9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6F3A" w14:textId="77777777" w:rsidR="00E770F9" w:rsidRDefault="00E770F9" w:rsidP="00DB253F">
      <w:r>
        <w:separator/>
      </w:r>
    </w:p>
  </w:footnote>
  <w:footnote w:type="continuationSeparator" w:id="0">
    <w:p w14:paraId="599A2266" w14:textId="77777777" w:rsidR="00E770F9" w:rsidRDefault="00E770F9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F96"/>
    <w:multiLevelType w:val="multilevel"/>
    <w:tmpl w:val="F20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7EA4"/>
    <w:rsid w:val="00094FF7"/>
    <w:rsid w:val="0009501A"/>
    <w:rsid w:val="000A401C"/>
    <w:rsid w:val="000B1802"/>
    <w:rsid w:val="000C46C5"/>
    <w:rsid w:val="000D0962"/>
    <w:rsid w:val="000D2DCE"/>
    <w:rsid w:val="000D5C70"/>
    <w:rsid w:val="000E6DAD"/>
    <w:rsid w:val="000F566B"/>
    <w:rsid w:val="000F64D9"/>
    <w:rsid w:val="000F7F3E"/>
    <w:rsid w:val="00107E05"/>
    <w:rsid w:val="00126F07"/>
    <w:rsid w:val="00133406"/>
    <w:rsid w:val="00151709"/>
    <w:rsid w:val="001535D4"/>
    <w:rsid w:val="00155607"/>
    <w:rsid w:val="001622BA"/>
    <w:rsid w:val="0016410A"/>
    <w:rsid w:val="00175343"/>
    <w:rsid w:val="0019093E"/>
    <w:rsid w:val="001A5EA1"/>
    <w:rsid w:val="001B74DB"/>
    <w:rsid w:val="001E6365"/>
    <w:rsid w:val="001E7491"/>
    <w:rsid w:val="002019FA"/>
    <w:rsid w:val="0020274B"/>
    <w:rsid w:val="00222059"/>
    <w:rsid w:val="00227C11"/>
    <w:rsid w:val="00233CE5"/>
    <w:rsid w:val="0023787F"/>
    <w:rsid w:val="002633C7"/>
    <w:rsid w:val="00276BBD"/>
    <w:rsid w:val="002823D7"/>
    <w:rsid w:val="002828E7"/>
    <w:rsid w:val="002851D6"/>
    <w:rsid w:val="0029117A"/>
    <w:rsid w:val="002A2CEA"/>
    <w:rsid w:val="002A5765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524ED"/>
    <w:rsid w:val="0036508F"/>
    <w:rsid w:val="0037287C"/>
    <w:rsid w:val="003768B8"/>
    <w:rsid w:val="00393B42"/>
    <w:rsid w:val="003952CA"/>
    <w:rsid w:val="00395FFB"/>
    <w:rsid w:val="003975B7"/>
    <w:rsid w:val="003A71C5"/>
    <w:rsid w:val="003B5416"/>
    <w:rsid w:val="003E5463"/>
    <w:rsid w:val="003F34CD"/>
    <w:rsid w:val="0043445B"/>
    <w:rsid w:val="0043674B"/>
    <w:rsid w:val="00437EDA"/>
    <w:rsid w:val="004579D9"/>
    <w:rsid w:val="004740CA"/>
    <w:rsid w:val="00475BEB"/>
    <w:rsid w:val="0048074B"/>
    <w:rsid w:val="004915FD"/>
    <w:rsid w:val="004A0712"/>
    <w:rsid w:val="004A3C66"/>
    <w:rsid w:val="004A42B9"/>
    <w:rsid w:val="004A4460"/>
    <w:rsid w:val="004B5552"/>
    <w:rsid w:val="004B56C3"/>
    <w:rsid w:val="004C3F2E"/>
    <w:rsid w:val="004D1156"/>
    <w:rsid w:val="004D551E"/>
    <w:rsid w:val="004D621F"/>
    <w:rsid w:val="004E1E9E"/>
    <w:rsid w:val="004E3315"/>
    <w:rsid w:val="004E7112"/>
    <w:rsid w:val="00516814"/>
    <w:rsid w:val="005174A8"/>
    <w:rsid w:val="005225B4"/>
    <w:rsid w:val="00526996"/>
    <w:rsid w:val="00531989"/>
    <w:rsid w:val="005662BD"/>
    <w:rsid w:val="0057453E"/>
    <w:rsid w:val="005754F0"/>
    <w:rsid w:val="005808A6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135E8"/>
    <w:rsid w:val="00632F90"/>
    <w:rsid w:val="006419A4"/>
    <w:rsid w:val="0064407D"/>
    <w:rsid w:val="00662BEB"/>
    <w:rsid w:val="006973D1"/>
    <w:rsid w:val="006A1356"/>
    <w:rsid w:val="006A329A"/>
    <w:rsid w:val="006A35CF"/>
    <w:rsid w:val="006A7E30"/>
    <w:rsid w:val="006B24A0"/>
    <w:rsid w:val="006B4DB5"/>
    <w:rsid w:val="006D42C2"/>
    <w:rsid w:val="006D47A6"/>
    <w:rsid w:val="006E071F"/>
    <w:rsid w:val="006E2698"/>
    <w:rsid w:val="006F1D85"/>
    <w:rsid w:val="00702641"/>
    <w:rsid w:val="007054E8"/>
    <w:rsid w:val="00705682"/>
    <w:rsid w:val="00713ACC"/>
    <w:rsid w:val="007237FD"/>
    <w:rsid w:val="00726D4F"/>
    <w:rsid w:val="0073542A"/>
    <w:rsid w:val="007359A7"/>
    <w:rsid w:val="00741FB5"/>
    <w:rsid w:val="00752AB1"/>
    <w:rsid w:val="00760D56"/>
    <w:rsid w:val="00760F74"/>
    <w:rsid w:val="00762D91"/>
    <w:rsid w:val="0076410F"/>
    <w:rsid w:val="007661BB"/>
    <w:rsid w:val="00766E8A"/>
    <w:rsid w:val="007845DC"/>
    <w:rsid w:val="007926DA"/>
    <w:rsid w:val="007979CA"/>
    <w:rsid w:val="007A2602"/>
    <w:rsid w:val="007A6F0C"/>
    <w:rsid w:val="007B739E"/>
    <w:rsid w:val="007F0943"/>
    <w:rsid w:val="008060AE"/>
    <w:rsid w:val="008153B5"/>
    <w:rsid w:val="00853339"/>
    <w:rsid w:val="008629BD"/>
    <w:rsid w:val="00875660"/>
    <w:rsid w:val="00876DC7"/>
    <w:rsid w:val="00890510"/>
    <w:rsid w:val="008B39B5"/>
    <w:rsid w:val="008C305A"/>
    <w:rsid w:val="008C55CD"/>
    <w:rsid w:val="008D3116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27A8"/>
    <w:rsid w:val="00983B8F"/>
    <w:rsid w:val="009910CA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12858"/>
    <w:rsid w:val="00A20244"/>
    <w:rsid w:val="00A21AA2"/>
    <w:rsid w:val="00A30790"/>
    <w:rsid w:val="00A60F1C"/>
    <w:rsid w:val="00A65EAB"/>
    <w:rsid w:val="00A70129"/>
    <w:rsid w:val="00A71DEA"/>
    <w:rsid w:val="00A76BCE"/>
    <w:rsid w:val="00A775FF"/>
    <w:rsid w:val="00A9190A"/>
    <w:rsid w:val="00A91A82"/>
    <w:rsid w:val="00AA26C2"/>
    <w:rsid w:val="00AA6F15"/>
    <w:rsid w:val="00AA7D0E"/>
    <w:rsid w:val="00AC478E"/>
    <w:rsid w:val="00AC628D"/>
    <w:rsid w:val="00AC65B9"/>
    <w:rsid w:val="00AC724E"/>
    <w:rsid w:val="00AC7544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43430"/>
    <w:rsid w:val="00B5127B"/>
    <w:rsid w:val="00B61D05"/>
    <w:rsid w:val="00B77F7C"/>
    <w:rsid w:val="00B80621"/>
    <w:rsid w:val="00B818A2"/>
    <w:rsid w:val="00B870BD"/>
    <w:rsid w:val="00B97A6D"/>
    <w:rsid w:val="00BB1328"/>
    <w:rsid w:val="00BB1BBF"/>
    <w:rsid w:val="00BC08C8"/>
    <w:rsid w:val="00BE05BC"/>
    <w:rsid w:val="00C07410"/>
    <w:rsid w:val="00C448DD"/>
    <w:rsid w:val="00C5240F"/>
    <w:rsid w:val="00C56C9C"/>
    <w:rsid w:val="00C71B5B"/>
    <w:rsid w:val="00C7299C"/>
    <w:rsid w:val="00C844CA"/>
    <w:rsid w:val="00C85EED"/>
    <w:rsid w:val="00C87DE6"/>
    <w:rsid w:val="00C90732"/>
    <w:rsid w:val="00C91D85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24CC4"/>
    <w:rsid w:val="00D31BED"/>
    <w:rsid w:val="00D50057"/>
    <w:rsid w:val="00D64ED0"/>
    <w:rsid w:val="00D72086"/>
    <w:rsid w:val="00D815D9"/>
    <w:rsid w:val="00D9217C"/>
    <w:rsid w:val="00D97997"/>
    <w:rsid w:val="00DA48E6"/>
    <w:rsid w:val="00DB0A06"/>
    <w:rsid w:val="00DB253F"/>
    <w:rsid w:val="00DC28A2"/>
    <w:rsid w:val="00DC2E44"/>
    <w:rsid w:val="00DD0D98"/>
    <w:rsid w:val="00DD4965"/>
    <w:rsid w:val="00DD7309"/>
    <w:rsid w:val="00DE6BB8"/>
    <w:rsid w:val="00DF231C"/>
    <w:rsid w:val="00E01844"/>
    <w:rsid w:val="00E02C91"/>
    <w:rsid w:val="00E1425E"/>
    <w:rsid w:val="00E1647E"/>
    <w:rsid w:val="00E20CA7"/>
    <w:rsid w:val="00E20DC2"/>
    <w:rsid w:val="00E3042D"/>
    <w:rsid w:val="00E313BD"/>
    <w:rsid w:val="00E33063"/>
    <w:rsid w:val="00E370CA"/>
    <w:rsid w:val="00E4325F"/>
    <w:rsid w:val="00E46A53"/>
    <w:rsid w:val="00E653D6"/>
    <w:rsid w:val="00E733C3"/>
    <w:rsid w:val="00E75E14"/>
    <w:rsid w:val="00E770F9"/>
    <w:rsid w:val="00E81BFA"/>
    <w:rsid w:val="00E9275A"/>
    <w:rsid w:val="00E93337"/>
    <w:rsid w:val="00E95A96"/>
    <w:rsid w:val="00EC55D3"/>
    <w:rsid w:val="00EE2014"/>
    <w:rsid w:val="00EE767C"/>
    <w:rsid w:val="00EF2F16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2A5765"/>
    <w:pPr>
      <w:jc w:val="both"/>
    </w:pPr>
    <w:rPr>
      <w:b/>
      <w:szCs w:val="20"/>
    </w:rPr>
  </w:style>
  <w:style w:type="paragraph" w:styleId="Normlnweb">
    <w:name w:val="Normal (Web)"/>
    <w:basedOn w:val="Normln"/>
    <w:uiPriority w:val="99"/>
    <w:unhideWhenUsed/>
    <w:rsid w:val="00BB1BBF"/>
    <w:pPr>
      <w:spacing w:before="100" w:beforeAutospacing="1" w:after="100" w:afterAutospacing="1"/>
    </w:pPr>
  </w:style>
  <w:style w:type="paragraph" w:customStyle="1" w:styleId="Text1">
    <w:name w:val="Text 1"/>
    <w:basedOn w:val="Normln"/>
    <w:rsid w:val="00EF2F16"/>
    <w:pPr>
      <w:tabs>
        <w:tab w:val="left" w:pos="851"/>
        <w:tab w:val="left" w:pos="1418"/>
      </w:tabs>
      <w:spacing w:before="120" w:after="120"/>
      <w:ind w:left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1481-6C02-449F-BEB0-304ABE5B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38</cp:revision>
  <cp:lastPrinted>2019-08-09T12:34:00Z</cp:lastPrinted>
  <dcterms:created xsi:type="dcterms:W3CDTF">2019-09-27T07:29:00Z</dcterms:created>
  <dcterms:modified xsi:type="dcterms:W3CDTF">2019-11-27T10:40:00Z</dcterms:modified>
</cp:coreProperties>
</file>