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09D0EC" w14:textId="77777777" w:rsidR="009F697E" w:rsidRPr="008E1FE2" w:rsidRDefault="009F697E" w:rsidP="009F697E">
      <w:pPr>
        <w:pStyle w:val="Head"/>
        <w:rPr>
          <w:rFonts w:ascii="Arial" w:hAnsi="Arial" w:cs="Arial"/>
          <w:sz w:val="24"/>
          <w:szCs w:val="20"/>
        </w:rPr>
      </w:pPr>
      <w:r w:rsidRPr="008E1FE2">
        <w:rPr>
          <w:rFonts w:ascii="Arial" w:hAnsi="Arial" w:cs="Arial"/>
          <w:sz w:val="24"/>
          <w:szCs w:val="20"/>
        </w:rPr>
        <w:t>Kupní smlouva</w:t>
      </w:r>
    </w:p>
    <w:p w14:paraId="22A0E6BF" w14:textId="77777777" w:rsidR="009F697E" w:rsidRPr="008E1FE2" w:rsidRDefault="009F697E" w:rsidP="009F697E">
      <w:pPr>
        <w:rPr>
          <w:rFonts w:cs="Arial"/>
          <w:szCs w:val="20"/>
        </w:rPr>
      </w:pPr>
      <w:r w:rsidRPr="008E1FE2">
        <w:rPr>
          <w:rFonts w:cs="Arial"/>
          <w:szCs w:val="20"/>
          <w:highlight w:val="yellow"/>
        </w:rPr>
        <w:t>Prodávající je oprávněn doplnit pouze chybějící žlutě zvýrazněné údaje. Tyto i následující žlutě zvýrazněné pokyny následně odmaže.</w:t>
      </w:r>
    </w:p>
    <w:p w14:paraId="5CE29671" w14:textId="77777777" w:rsidR="00E01459" w:rsidRPr="008E1FE2" w:rsidRDefault="00E01459" w:rsidP="002F6CC0">
      <w:pPr>
        <w:pStyle w:val="Level1"/>
        <w:numPr>
          <w:ilvl w:val="0"/>
          <w:numId w:val="10"/>
        </w:numPr>
        <w:spacing w:before="400" w:line="276" w:lineRule="auto"/>
        <w:outlineLvl w:val="1"/>
        <w:rPr>
          <w:rFonts w:cs="Arial"/>
          <w:bCs/>
          <w:sz w:val="20"/>
          <w:szCs w:val="20"/>
        </w:rPr>
      </w:pPr>
      <w:r w:rsidRPr="008E1FE2">
        <w:rPr>
          <w:rFonts w:cs="Arial"/>
          <w:bCs/>
          <w:sz w:val="20"/>
          <w:szCs w:val="20"/>
        </w:rPr>
        <w:t>Smluvní strany</w:t>
      </w:r>
    </w:p>
    <w:p w14:paraId="7BB24B88" w14:textId="77777777" w:rsidR="00E01459" w:rsidRPr="008E1FE2" w:rsidRDefault="00E01459" w:rsidP="002F6CC0">
      <w:pPr>
        <w:spacing w:after="0"/>
        <w:rPr>
          <w:rFonts w:cs="Arial"/>
          <w:szCs w:val="20"/>
        </w:rPr>
      </w:pPr>
      <w:r w:rsidRPr="008E1FE2">
        <w:rPr>
          <w:rFonts w:cs="Arial"/>
          <w:b/>
          <w:szCs w:val="20"/>
        </w:rPr>
        <w:t>Prodávající</w:t>
      </w:r>
      <w:r w:rsidRPr="008E1FE2">
        <w:rPr>
          <w:rFonts w:cs="Arial"/>
          <w:b/>
          <w:szCs w:val="20"/>
        </w:rPr>
        <w:tab/>
      </w:r>
      <w:r w:rsidRPr="008E1FE2">
        <w:rPr>
          <w:rFonts w:cs="Arial"/>
          <w:b/>
          <w:szCs w:val="20"/>
        </w:rPr>
        <w:tab/>
      </w:r>
      <w:r w:rsidRPr="00D90743">
        <w:rPr>
          <w:rFonts w:cs="Arial"/>
          <w:b/>
          <w:szCs w:val="20"/>
          <w:highlight w:val="yellow"/>
        </w:rPr>
        <w:t>………………………………………….</w:t>
      </w:r>
    </w:p>
    <w:p w14:paraId="0208A27C" w14:textId="77777777" w:rsidR="00E01459" w:rsidRPr="008E1FE2" w:rsidRDefault="00E01459" w:rsidP="002F6CC0">
      <w:pPr>
        <w:spacing w:after="0"/>
        <w:rPr>
          <w:rFonts w:cs="Arial"/>
          <w:szCs w:val="20"/>
        </w:rPr>
      </w:pPr>
      <w:r w:rsidRPr="008E1FE2">
        <w:rPr>
          <w:rFonts w:cs="Arial"/>
          <w:szCs w:val="20"/>
        </w:rPr>
        <w:t>Sídlo:</w:t>
      </w:r>
      <w:r w:rsidRPr="008E1FE2">
        <w:rPr>
          <w:rFonts w:cs="Arial"/>
          <w:szCs w:val="20"/>
        </w:rPr>
        <w:tab/>
      </w:r>
      <w:r w:rsidRPr="008E1FE2">
        <w:rPr>
          <w:rFonts w:cs="Arial"/>
          <w:szCs w:val="20"/>
        </w:rPr>
        <w:tab/>
      </w:r>
      <w:r w:rsidRPr="008E1FE2">
        <w:rPr>
          <w:rFonts w:cs="Arial"/>
          <w:szCs w:val="20"/>
        </w:rPr>
        <w:tab/>
      </w:r>
      <w:r w:rsidRPr="00D90743">
        <w:rPr>
          <w:rFonts w:cs="Arial"/>
          <w:szCs w:val="20"/>
          <w:highlight w:val="yellow"/>
        </w:rPr>
        <w:t>………………………………………….</w:t>
      </w:r>
      <w:r w:rsidRPr="008E1FE2">
        <w:rPr>
          <w:rFonts w:cs="Arial"/>
          <w:szCs w:val="20"/>
        </w:rPr>
        <w:tab/>
      </w:r>
      <w:r w:rsidRPr="008E1FE2">
        <w:rPr>
          <w:rFonts w:cs="Arial"/>
          <w:szCs w:val="20"/>
        </w:rPr>
        <w:tab/>
      </w:r>
    </w:p>
    <w:p w14:paraId="204E2F1D" w14:textId="77777777" w:rsidR="00E01459" w:rsidRPr="008E1FE2" w:rsidRDefault="00E01459" w:rsidP="002F6CC0">
      <w:pPr>
        <w:spacing w:after="0"/>
        <w:rPr>
          <w:rFonts w:cs="Arial"/>
          <w:szCs w:val="20"/>
        </w:rPr>
      </w:pPr>
      <w:r w:rsidRPr="008E1FE2">
        <w:rPr>
          <w:rFonts w:cs="Arial"/>
          <w:szCs w:val="20"/>
        </w:rPr>
        <w:t>IČO:</w:t>
      </w:r>
      <w:r w:rsidRPr="008E1FE2">
        <w:rPr>
          <w:rFonts w:cs="Arial"/>
          <w:szCs w:val="20"/>
        </w:rPr>
        <w:tab/>
      </w:r>
      <w:r w:rsidRPr="008E1FE2">
        <w:rPr>
          <w:rFonts w:cs="Arial"/>
          <w:szCs w:val="20"/>
        </w:rPr>
        <w:tab/>
      </w:r>
      <w:r w:rsidRPr="008E1FE2">
        <w:rPr>
          <w:rFonts w:cs="Arial"/>
          <w:szCs w:val="20"/>
        </w:rPr>
        <w:tab/>
      </w:r>
      <w:r w:rsidRPr="00D90743">
        <w:rPr>
          <w:rFonts w:cs="Arial"/>
          <w:szCs w:val="20"/>
          <w:highlight w:val="yellow"/>
        </w:rPr>
        <w:t>………………………………………….</w:t>
      </w:r>
    </w:p>
    <w:p w14:paraId="72722AA0" w14:textId="77777777" w:rsidR="00E01459" w:rsidRPr="008E1FE2" w:rsidRDefault="00E01459" w:rsidP="002F6CC0">
      <w:pPr>
        <w:spacing w:after="0"/>
        <w:rPr>
          <w:rFonts w:cs="Arial"/>
          <w:szCs w:val="20"/>
        </w:rPr>
      </w:pPr>
      <w:r w:rsidRPr="008E1FE2">
        <w:rPr>
          <w:rFonts w:cs="Arial"/>
          <w:szCs w:val="20"/>
        </w:rPr>
        <w:t>DIČ:</w:t>
      </w:r>
      <w:r w:rsidRPr="008E1FE2">
        <w:rPr>
          <w:rFonts w:cs="Arial"/>
          <w:szCs w:val="20"/>
        </w:rPr>
        <w:tab/>
      </w:r>
      <w:r w:rsidRPr="008E1FE2">
        <w:rPr>
          <w:rFonts w:cs="Arial"/>
          <w:szCs w:val="20"/>
        </w:rPr>
        <w:tab/>
      </w:r>
      <w:r w:rsidRPr="008E1FE2">
        <w:rPr>
          <w:rFonts w:cs="Arial"/>
          <w:szCs w:val="20"/>
        </w:rPr>
        <w:tab/>
      </w:r>
      <w:r w:rsidRPr="00D90743">
        <w:rPr>
          <w:rFonts w:cs="Arial"/>
          <w:szCs w:val="20"/>
          <w:highlight w:val="yellow"/>
        </w:rPr>
        <w:t>………………………………………….</w:t>
      </w:r>
    </w:p>
    <w:p w14:paraId="20DA2AB9" w14:textId="7DD7CA4B" w:rsidR="00E01459" w:rsidRPr="008E1FE2" w:rsidRDefault="00E01459" w:rsidP="002F6CC0">
      <w:pPr>
        <w:spacing w:after="0"/>
        <w:rPr>
          <w:rFonts w:cs="Arial"/>
          <w:szCs w:val="20"/>
        </w:rPr>
      </w:pPr>
      <w:r w:rsidRPr="008E1FE2">
        <w:rPr>
          <w:rFonts w:cs="Arial"/>
          <w:szCs w:val="20"/>
        </w:rPr>
        <w:t>Zastoupen:</w:t>
      </w:r>
      <w:r w:rsidRPr="008E1FE2">
        <w:rPr>
          <w:rFonts w:cs="Arial"/>
          <w:szCs w:val="20"/>
        </w:rPr>
        <w:tab/>
      </w:r>
      <w:r w:rsidRPr="008E1FE2">
        <w:rPr>
          <w:rFonts w:cs="Arial"/>
          <w:szCs w:val="20"/>
        </w:rPr>
        <w:tab/>
      </w:r>
      <w:r w:rsidRPr="00D90743">
        <w:rPr>
          <w:rFonts w:cs="Arial"/>
          <w:szCs w:val="20"/>
          <w:highlight w:val="yellow"/>
        </w:rPr>
        <w:t>………………………………………….</w:t>
      </w:r>
    </w:p>
    <w:p w14:paraId="3FA5674E" w14:textId="77777777" w:rsidR="00E01459" w:rsidRPr="008E1FE2" w:rsidRDefault="00E01459" w:rsidP="002F6CC0">
      <w:pPr>
        <w:spacing w:before="240"/>
        <w:jc w:val="center"/>
        <w:rPr>
          <w:rFonts w:cs="Arial"/>
          <w:b/>
          <w:szCs w:val="20"/>
        </w:rPr>
      </w:pPr>
      <w:r w:rsidRPr="008E1FE2">
        <w:rPr>
          <w:rFonts w:cs="Arial"/>
          <w:b/>
          <w:szCs w:val="20"/>
        </w:rPr>
        <w:t>a</w:t>
      </w:r>
    </w:p>
    <w:p w14:paraId="4778E78A" w14:textId="7267B8A5" w:rsidR="00E01459" w:rsidRPr="008E1FE2" w:rsidRDefault="00E01459" w:rsidP="002F6CC0">
      <w:pPr>
        <w:rPr>
          <w:rFonts w:cs="Arial"/>
          <w:b/>
          <w:szCs w:val="20"/>
        </w:rPr>
      </w:pPr>
    </w:p>
    <w:p w14:paraId="72EF07A8" w14:textId="3274A681" w:rsidR="008A3201" w:rsidRPr="008E1FE2" w:rsidRDefault="00E01459" w:rsidP="002F6CC0">
      <w:pPr>
        <w:spacing w:after="0"/>
        <w:rPr>
          <w:rFonts w:cs="Arial"/>
          <w:b/>
          <w:szCs w:val="20"/>
        </w:rPr>
      </w:pPr>
      <w:r w:rsidRPr="008E1FE2">
        <w:rPr>
          <w:rFonts w:cs="Arial"/>
          <w:b/>
          <w:szCs w:val="20"/>
        </w:rPr>
        <w:t>Kupující</w:t>
      </w:r>
      <w:r w:rsidRPr="008E1FE2">
        <w:rPr>
          <w:rFonts w:cs="Arial"/>
          <w:b/>
          <w:szCs w:val="20"/>
        </w:rPr>
        <w:tab/>
      </w:r>
      <w:r w:rsidRPr="008E1FE2">
        <w:rPr>
          <w:rFonts w:cs="Arial"/>
          <w:b/>
          <w:szCs w:val="20"/>
        </w:rPr>
        <w:tab/>
      </w:r>
      <w:bookmarkStart w:id="0" w:name="_Hlk7987674"/>
      <w:bookmarkStart w:id="1" w:name="_Hlk15842664"/>
      <w:r w:rsidR="00A97822">
        <w:rPr>
          <w:rFonts w:cs="Arial"/>
          <w:b/>
          <w:szCs w:val="20"/>
        </w:rPr>
        <w:t>Pneu Kubeša s.r.o.</w:t>
      </w:r>
    </w:p>
    <w:bookmarkEnd w:id="0"/>
    <w:bookmarkEnd w:id="1"/>
    <w:p w14:paraId="6A116FC5" w14:textId="5396712D" w:rsidR="008A3201" w:rsidRPr="009E4C44" w:rsidRDefault="00E01459" w:rsidP="002F6CC0">
      <w:pPr>
        <w:spacing w:after="0"/>
        <w:rPr>
          <w:rFonts w:cs="Arial"/>
          <w:szCs w:val="20"/>
        </w:rPr>
      </w:pPr>
      <w:r w:rsidRPr="008E1FE2">
        <w:rPr>
          <w:rFonts w:cs="Arial"/>
          <w:szCs w:val="20"/>
        </w:rPr>
        <w:t>Sídlo:</w:t>
      </w:r>
      <w:r w:rsidRPr="008E1FE2">
        <w:rPr>
          <w:rFonts w:cs="Arial"/>
          <w:szCs w:val="20"/>
        </w:rPr>
        <w:tab/>
      </w:r>
      <w:r w:rsidRPr="008E1FE2">
        <w:rPr>
          <w:rFonts w:cs="Arial"/>
          <w:szCs w:val="20"/>
        </w:rPr>
        <w:tab/>
      </w:r>
      <w:r w:rsidRPr="008E1FE2">
        <w:rPr>
          <w:rFonts w:cs="Arial"/>
          <w:szCs w:val="20"/>
        </w:rPr>
        <w:tab/>
      </w:r>
      <w:r w:rsidR="00A97822" w:rsidRPr="00A97822">
        <w:rPr>
          <w:rFonts w:cs="Arial"/>
          <w:szCs w:val="20"/>
        </w:rPr>
        <w:t xml:space="preserve">Osek nad Bečvou </w:t>
      </w:r>
      <w:r w:rsidR="00115D8E">
        <w:rPr>
          <w:rFonts w:cs="Arial"/>
          <w:szCs w:val="20"/>
        </w:rPr>
        <w:t xml:space="preserve">č. e. </w:t>
      </w:r>
      <w:r w:rsidR="00A97822" w:rsidRPr="00A97822">
        <w:rPr>
          <w:rFonts w:cs="Arial"/>
          <w:szCs w:val="20"/>
        </w:rPr>
        <w:t>48, 751 22 Osek nad Bečvou</w:t>
      </w:r>
    </w:p>
    <w:p w14:paraId="2482A16B" w14:textId="2A53FCE6" w:rsidR="008A3201" w:rsidRPr="008E1FE2" w:rsidRDefault="00E01459" w:rsidP="002F6CC0">
      <w:pPr>
        <w:spacing w:after="0"/>
        <w:rPr>
          <w:rFonts w:cs="Arial"/>
          <w:bCs/>
          <w:szCs w:val="20"/>
        </w:rPr>
      </w:pPr>
      <w:r w:rsidRPr="008E1FE2">
        <w:rPr>
          <w:rFonts w:cs="Arial"/>
          <w:szCs w:val="20"/>
        </w:rPr>
        <w:t>IČO:</w:t>
      </w:r>
      <w:r w:rsidRPr="008E1FE2">
        <w:rPr>
          <w:rFonts w:cs="Arial"/>
          <w:szCs w:val="20"/>
        </w:rPr>
        <w:tab/>
      </w:r>
      <w:r w:rsidRPr="008E1FE2">
        <w:rPr>
          <w:rFonts w:cs="Arial"/>
          <w:szCs w:val="20"/>
        </w:rPr>
        <w:tab/>
      </w:r>
      <w:r w:rsidRPr="008E1FE2">
        <w:rPr>
          <w:rFonts w:cs="Arial"/>
          <w:szCs w:val="20"/>
        </w:rPr>
        <w:tab/>
      </w:r>
      <w:r w:rsidR="00A97822" w:rsidRPr="00A97822">
        <w:rPr>
          <w:rFonts w:cs="Arial"/>
          <w:bCs/>
          <w:szCs w:val="20"/>
        </w:rPr>
        <w:t>28607686</w:t>
      </w:r>
    </w:p>
    <w:p w14:paraId="7224A68B" w14:textId="559883EB" w:rsidR="008A3201" w:rsidRDefault="00E01459" w:rsidP="002F6CC0">
      <w:pPr>
        <w:spacing w:after="0"/>
        <w:rPr>
          <w:rFonts w:cs="Arial"/>
          <w:szCs w:val="20"/>
        </w:rPr>
      </w:pPr>
      <w:r w:rsidRPr="008E1FE2">
        <w:rPr>
          <w:rFonts w:cs="Arial"/>
          <w:szCs w:val="20"/>
        </w:rPr>
        <w:t>DIČ:</w:t>
      </w:r>
      <w:r w:rsidRPr="008E1FE2">
        <w:rPr>
          <w:rFonts w:cs="Arial"/>
          <w:szCs w:val="20"/>
        </w:rPr>
        <w:tab/>
      </w:r>
      <w:r w:rsidRPr="008E1FE2">
        <w:rPr>
          <w:rFonts w:cs="Arial"/>
          <w:szCs w:val="20"/>
        </w:rPr>
        <w:tab/>
      </w:r>
      <w:r w:rsidRPr="008E1FE2">
        <w:rPr>
          <w:rFonts w:cs="Arial"/>
          <w:szCs w:val="20"/>
        </w:rPr>
        <w:tab/>
      </w:r>
      <w:r w:rsidR="00A97822">
        <w:rPr>
          <w:rFonts w:cs="Arial"/>
          <w:szCs w:val="20"/>
        </w:rPr>
        <w:t>CZ</w:t>
      </w:r>
      <w:r w:rsidR="00A97822" w:rsidRPr="00A97822">
        <w:rPr>
          <w:rFonts w:cs="Arial"/>
          <w:szCs w:val="20"/>
        </w:rPr>
        <w:t>28607686</w:t>
      </w:r>
    </w:p>
    <w:p w14:paraId="4CCCF502" w14:textId="471ABDF9" w:rsidR="004737F8" w:rsidRPr="00A97822" w:rsidRDefault="004737F8" w:rsidP="002F6CC0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Zastoupen: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Zdeněk Kubeša, jednatel</w:t>
      </w:r>
    </w:p>
    <w:p w14:paraId="4D976E64" w14:textId="77777777" w:rsidR="00E01459" w:rsidRPr="008E1FE2" w:rsidRDefault="00E01459" w:rsidP="002F6CC0">
      <w:pPr>
        <w:rPr>
          <w:rFonts w:cs="Arial"/>
          <w:szCs w:val="20"/>
        </w:rPr>
      </w:pPr>
    </w:p>
    <w:p w14:paraId="4572CF2A" w14:textId="77777777" w:rsidR="00E01459" w:rsidRPr="008E1FE2" w:rsidRDefault="00E01459" w:rsidP="002F6CC0">
      <w:pPr>
        <w:pStyle w:val="Body2"/>
        <w:spacing w:before="200" w:after="400" w:line="240" w:lineRule="auto"/>
        <w:rPr>
          <w:rFonts w:cs="Arial"/>
          <w:sz w:val="20"/>
          <w:szCs w:val="20"/>
        </w:rPr>
      </w:pPr>
      <w:r w:rsidRPr="008E1FE2">
        <w:rPr>
          <w:rFonts w:cs="Arial"/>
          <w:sz w:val="20"/>
          <w:szCs w:val="20"/>
        </w:rPr>
        <w:t>(Prodávající a Kupující dále též společně jako „</w:t>
      </w:r>
      <w:r w:rsidRPr="008E1FE2">
        <w:rPr>
          <w:rFonts w:cs="Arial"/>
          <w:b/>
          <w:bCs/>
          <w:sz w:val="20"/>
          <w:szCs w:val="20"/>
        </w:rPr>
        <w:t>Smluvní strany</w:t>
      </w:r>
      <w:r w:rsidRPr="008E1FE2">
        <w:rPr>
          <w:rFonts w:cs="Arial"/>
          <w:sz w:val="20"/>
          <w:szCs w:val="20"/>
        </w:rPr>
        <w:t xml:space="preserve"> “ a každý jednotlivě jako „</w:t>
      </w:r>
      <w:r w:rsidRPr="008E1FE2">
        <w:rPr>
          <w:rFonts w:cs="Arial"/>
          <w:b/>
          <w:bCs/>
          <w:sz w:val="20"/>
          <w:szCs w:val="20"/>
        </w:rPr>
        <w:t>Smluvní strana</w:t>
      </w:r>
      <w:r w:rsidRPr="008E1FE2">
        <w:rPr>
          <w:rFonts w:cs="Arial"/>
          <w:sz w:val="20"/>
          <w:szCs w:val="20"/>
        </w:rPr>
        <w:t>“)</w:t>
      </w:r>
    </w:p>
    <w:p w14:paraId="2C4F36EF" w14:textId="77777777" w:rsidR="00AF5136" w:rsidRPr="008E1FE2" w:rsidRDefault="009C06FA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cs="Arial"/>
          <w:sz w:val="20"/>
          <w:szCs w:val="20"/>
        </w:rPr>
      </w:pPr>
      <w:bookmarkStart w:id="2" w:name="bookmark-name-1"/>
      <w:bookmarkEnd w:id="2"/>
      <w:r w:rsidRPr="008E1FE2">
        <w:rPr>
          <w:rFonts w:cs="Arial"/>
          <w:bCs/>
          <w:sz w:val="20"/>
          <w:szCs w:val="20"/>
        </w:rPr>
        <w:t>Základní ustanovení</w:t>
      </w:r>
    </w:p>
    <w:p w14:paraId="75FB3B40" w14:textId="6125C164" w:rsidR="009C06FA" w:rsidRPr="008E1FE2" w:rsidRDefault="009C06FA" w:rsidP="002F6CC0">
      <w:pPr>
        <w:pStyle w:val="Odstavecseseznamem"/>
        <w:numPr>
          <w:ilvl w:val="1"/>
          <w:numId w:val="10"/>
        </w:numPr>
        <w:spacing w:after="240"/>
        <w:rPr>
          <w:rFonts w:cs="Arial"/>
          <w:szCs w:val="20"/>
        </w:rPr>
      </w:pPr>
      <w:r w:rsidRPr="008E1FE2">
        <w:rPr>
          <w:rFonts w:cs="Arial"/>
          <w:szCs w:val="20"/>
        </w:rPr>
        <w:t>Prodávající se zavazuje na základě této kupní smlouvy</w:t>
      </w:r>
      <w:r w:rsidR="002F6CC0" w:rsidRPr="008E1FE2">
        <w:rPr>
          <w:rFonts w:cs="Arial"/>
          <w:szCs w:val="20"/>
        </w:rPr>
        <w:t xml:space="preserve"> (dále jen „smlouvy“) </w:t>
      </w:r>
      <w:r w:rsidRPr="008E1FE2">
        <w:rPr>
          <w:rFonts w:cs="Arial"/>
          <w:szCs w:val="20"/>
        </w:rPr>
        <w:t xml:space="preserve">předat kupujícímu dále uvedený předmět smlouvy </w:t>
      </w:r>
      <w:r w:rsidR="002F6CC0" w:rsidRPr="008E1FE2">
        <w:rPr>
          <w:rFonts w:cs="Arial"/>
          <w:szCs w:val="20"/>
        </w:rPr>
        <w:t xml:space="preserve">(dále jen „předmět Smlouvy“) </w:t>
      </w:r>
      <w:r w:rsidRPr="008E1FE2">
        <w:rPr>
          <w:rFonts w:cs="Arial"/>
          <w:szCs w:val="20"/>
        </w:rPr>
        <w:t xml:space="preserve">a převést na něho vlastnické právo. Kupující se zavazuje zaplatit prodávajícímu sjednanou kupní cenu a předmět plnění převzít. Prodávající tedy prodává </w:t>
      </w:r>
      <w:r w:rsidR="002F6CC0" w:rsidRPr="008E1FE2">
        <w:rPr>
          <w:rFonts w:cs="Arial"/>
          <w:szCs w:val="20"/>
        </w:rPr>
        <w:t>předmět smlouvy specifikovaný</w:t>
      </w:r>
      <w:r w:rsidRPr="008E1FE2">
        <w:rPr>
          <w:rFonts w:cs="Arial"/>
          <w:szCs w:val="20"/>
        </w:rPr>
        <w:t xml:space="preserve"> v článku </w:t>
      </w:r>
      <w:r w:rsidR="008A222D" w:rsidRPr="008E1FE2">
        <w:rPr>
          <w:rFonts w:cs="Arial"/>
          <w:szCs w:val="20"/>
        </w:rPr>
        <w:t>3</w:t>
      </w:r>
      <w:r w:rsidRPr="008E1FE2">
        <w:rPr>
          <w:rFonts w:cs="Arial"/>
          <w:szCs w:val="20"/>
        </w:rPr>
        <w:t xml:space="preserve"> této smlouvy </w:t>
      </w:r>
      <w:r w:rsidR="00614A3E" w:rsidRPr="008E1FE2">
        <w:rPr>
          <w:rFonts w:cs="Arial"/>
          <w:szCs w:val="20"/>
        </w:rPr>
        <w:t>K</w:t>
      </w:r>
      <w:r w:rsidRPr="008E1FE2">
        <w:rPr>
          <w:rFonts w:cs="Arial"/>
          <w:szCs w:val="20"/>
        </w:rPr>
        <w:t xml:space="preserve">upujícímu za kupní cenu vyčíslenou v článku </w:t>
      </w:r>
      <w:r w:rsidR="008A222D" w:rsidRPr="008E1FE2">
        <w:rPr>
          <w:rFonts w:cs="Arial"/>
          <w:szCs w:val="20"/>
        </w:rPr>
        <w:t>5</w:t>
      </w:r>
      <w:r w:rsidRPr="008E1FE2">
        <w:rPr>
          <w:rFonts w:cs="Arial"/>
          <w:szCs w:val="20"/>
        </w:rPr>
        <w:t xml:space="preserve"> této smlouvy a </w:t>
      </w:r>
      <w:r w:rsidR="00C44C92" w:rsidRPr="008E1FE2">
        <w:rPr>
          <w:rFonts w:cs="Arial"/>
          <w:szCs w:val="20"/>
        </w:rPr>
        <w:t>K</w:t>
      </w:r>
      <w:r w:rsidRPr="008E1FE2">
        <w:rPr>
          <w:rFonts w:cs="Arial"/>
          <w:szCs w:val="20"/>
        </w:rPr>
        <w:t xml:space="preserve">upující </w:t>
      </w:r>
      <w:r w:rsidR="002F6CC0" w:rsidRPr="008E1FE2">
        <w:rPr>
          <w:rFonts w:cs="Arial"/>
          <w:szCs w:val="20"/>
        </w:rPr>
        <w:t>tento předmět smlouvy</w:t>
      </w:r>
      <w:r w:rsidRPr="008E1FE2">
        <w:rPr>
          <w:rFonts w:cs="Arial"/>
          <w:szCs w:val="20"/>
        </w:rPr>
        <w:t xml:space="preserve"> za tuto kupní cenu kupuje.</w:t>
      </w:r>
    </w:p>
    <w:p w14:paraId="421CEA94" w14:textId="77777777" w:rsidR="00AF5136" w:rsidRPr="008E1FE2" w:rsidRDefault="00DB52C4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cs="Arial"/>
          <w:bCs/>
          <w:sz w:val="20"/>
          <w:szCs w:val="20"/>
        </w:rPr>
      </w:pPr>
      <w:bookmarkStart w:id="3" w:name="bookmark-name-2"/>
      <w:bookmarkEnd w:id="3"/>
      <w:r w:rsidRPr="008E1FE2">
        <w:rPr>
          <w:rFonts w:cs="Arial"/>
          <w:bCs/>
          <w:sz w:val="20"/>
          <w:szCs w:val="20"/>
        </w:rPr>
        <w:t>Předmět Smlouvy</w:t>
      </w:r>
    </w:p>
    <w:p w14:paraId="6AB9E1FF" w14:textId="01B8352A" w:rsidR="002F6CC0" w:rsidRPr="008E1FE2" w:rsidRDefault="002F6CC0" w:rsidP="002F6CC0">
      <w:pPr>
        <w:pStyle w:val="Odstavecseseznamem"/>
        <w:numPr>
          <w:ilvl w:val="1"/>
          <w:numId w:val="10"/>
        </w:numPr>
        <w:rPr>
          <w:rFonts w:cs="Arial"/>
          <w:szCs w:val="20"/>
        </w:rPr>
      </w:pPr>
      <w:r w:rsidRPr="008E1FE2">
        <w:rPr>
          <w:rFonts w:cs="Arial"/>
          <w:szCs w:val="20"/>
        </w:rPr>
        <w:t xml:space="preserve">Předmětem plnění závazku Prodávajícího je dodávka </w:t>
      </w:r>
      <w:r w:rsidR="00A97822" w:rsidRPr="00A97822">
        <w:rPr>
          <w:rFonts w:cs="Arial"/>
          <w:b/>
          <w:bCs/>
          <w:szCs w:val="20"/>
        </w:rPr>
        <w:t>laserového čistícího stroje</w:t>
      </w:r>
      <w:r w:rsidR="00A97822">
        <w:rPr>
          <w:rFonts w:cs="Arial"/>
          <w:szCs w:val="20"/>
        </w:rPr>
        <w:t xml:space="preserve"> …</w:t>
      </w:r>
      <w:r w:rsidRPr="008E1FE2">
        <w:rPr>
          <w:rFonts w:cs="Arial"/>
          <w:szCs w:val="20"/>
        </w:rPr>
        <w:t xml:space="preserve"> </w:t>
      </w:r>
      <w:r w:rsidRPr="008E1FE2">
        <w:rPr>
          <w:rFonts w:cs="Arial"/>
          <w:szCs w:val="20"/>
          <w:highlight w:val="yellow"/>
        </w:rPr>
        <w:t>(Prodávající doplní označení/typ/model</w:t>
      </w:r>
      <w:r w:rsidR="00A97822">
        <w:rPr>
          <w:rFonts w:cs="Arial"/>
          <w:szCs w:val="20"/>
        </w:rPr>
        <w:t>)</w:t>
      </w:r>
      <w:r w:rsidRPr="008E1FE2">
        <w:rPr>
          <w:rFonts w:cs="Arial"/>
          <w:szCs w:val="20"/>
        </w:rPr>
        <w:t xml:space="preserve"> </w:t>
      </w:r>
      <w:r w:rsidR="00A97822">
        <w:rPr>
          <w:rFonts w:cs="Arial"/>
          <w:szCs w:val="20"/>
        </w:rPr>
        <w:t xml:space="preserve">pořizovaného v rámci spolufinancovaného </w:t>
      </w:r>
      <w:r w:rsidR="00A97822" w:rsidRPr="00A97822">
        <w:rPr>
          <w:rFonts w:cs="Arial"/>
          <w:szCs w:val="20"/>
        </w:rPr>
        <w:t>dotačního projektu</w:t>
      </w:r>
      <w:r w:rsidRPr="008E1FE2">
        <w:rPr>
          <w:rFonts w:cs="Arial"/>
          <w:szCs w:val="20"/>
        </w:rPr>
        <w:t xml:space="preserve"> </w:t>
      </w:r>
      <w:r w:rsidR="00A97822">
        <w:rPr>
          <w:rFonts w:cs="Arial"/>
          <w:szCs w:val="20"/>
        </w:rPr>
        <w:t xml:space="preserve">č. </w:t>
      </w:r>
      <w:r w:rsidR="00A97822" w:rsidRPr="00A97822">
        <w:rPr>
          <w:rFonts w:cs="Arial"/>
          <w:szCs w:val="20"/>
        </w:rPr>
        <w:t>23/008/19210/671/064/002189</w:t>
      </w:r>
      <w:r w:rsidR="00A97822">
        <w:rPr>
          <w:rFonts w:cs="Arial"/>
          <w:szCs w:val="20"/>
        </w:rPr>
        <w:t>.</w:t>
      </w:r>
    </w:p>
    <w:p w14:paraId="029F4280" w14:textId="4572DFB5" w:rsidR="009C06FA" w:rsidRPr="008E1FE2" w:rsidRDefault="002F6CC0" w:rsidP="002F6CC0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 xml:space="preserve">Předmětem této Smlouvy je závazek Prodávajícího předat a umožnit Kupujícímu nabýt vlastnické právo </w:t>
      </w:r>
      <w:r w:rsidR="00465267" w:rsidRPr="008E1FE2">
        <w:rPr>
          <w:rFonts w:cs="Arial"/>
          <w:b w:val="0"/>
          <w:sz w:val="20"/>
          <w:szCs w:val="20"/>
        </w:rPr>
        <w:t>k předmětu</w:t>
      </w:r>
      <w:r w:rsidRPr="008E1FE2">
        <w:rPr>
          <w:rFonts w:cs="Arial"/>
          <w:b w:val="0"/>
          <w:sz w:val="20"/>
          <w:szCs w:val="20"/>
        </w:rPr>
        <w:t xml:space="preserve"> Smlouvy dle nabídky do výběrového řízení s názvem </w:t>
      </w:r>
      <w:r w:rsidR="00A97822">
        <w:rPr>
          <w:rFonts w:cs="Arial"/>
          <w:i/>
          <w:sz w:val="20"/>
          <w:szCs w:val="20"/>
        </w:rPr>
        <w:t xml:space="preserve">Laserový čistící stroj </w:t>
      </w:r>
      <w:r w:rsidR="00A97822" w:rsidRPr="00A97822">
        <w:rPr>
          <w:rFonts w:cs="Arial"/>
          <w:b w:val="0"/>
          <w:bCs/>
          <w:iCs/>
          <w:sz w:val="20"/>
          <w:szCs w:val="20"/>
        </w:rPr>
        <w:t>(dále jen „VŘ</w:t>
      </w:r>
      <w:r w:rsidR="00A97822">
        <w:rPr>
          <w:rFonts w:cs="Arial"/>
          <w:i/>
          <w:sz w:val="20"/>
          <w:szCs w:val="20"/>
        </w:rPr>
        <w:t>)</w:t>
      </w:r>
      <w:r w:rsidR="009E4C44">
        <w:rPr>
          <w:rFonts w:cs="Arial"/>
          <w:i/>
          <w:sz w:val="20"/>
          <w:szCs w:val="20"/>
        </w:rPr>
        <w:t xml:space="preserve"> </w:t>
      </w:r>
      <w:r w:rsidRPr="008E1FE2">
        <w:rPr>
          <w:rFonts w:cs="Arial"/>
          <w:b w:val="0"/>
          <w:sz w:val="20"/>
          <w:szCs w:val="20"/>
        </w:rPr>
        <w:t>a závazek Kupujícího převzít předmět Smlouvy a zaplatit za něj Prodávajícímu kupní cenu uvedenou v čl. 5, bodě 5.1 této Smlouvy. Součástí předmětu Smlouvy je i veškeré požadované příslušenství a doklady potřebné pro užívání předmětu Smlouvy.</w:t>
      </w:r>
      <w:r w:rsidR="009C06FA" w:rsidRPr="008E1FE2">
        <w:rPr>
          <w:rFonts w:cs="Arial"/>
          <w:b w:val="0"/>
          <w:sz w:val="20"/>
          <w:szCs w:val="20"/>
        </w:rPr>
        <w:t xml:space="preserve"> </w:t>
      </w:r>
    </w:p>
    <w:p w14:paraId="30E7B337" w14:textId="30C0184C" w:rsidR="0039168B" w:rsidRPr="008E1FE2" w:rsidRDefault="0039168B" w:rsidP="0039168B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 xml:space="preserve">Předmět smlouvy splňuje veškeré zákonné požadavky pro Českou </w:t>
      </w:r>
      <w:r w:rsidR="008E1FE2" w:rsidRPr="008E1FE2">
        <w:rPr>
          <w:rFonts w:cs="Arial"/>
          <w:b w:val="0"/>
          <w:sz w:val="20"/>
          <w:szCs w:val="20"/>
        </w:rPr>
        <w:t>republiku vč. </w:t>
      </w:r>
      <w:r w:rsidRPr="008E1FE2">
        <w:rPr>
          <w:rFonts w:cs="Arial"/>
          <w:b w:val="0"/>
          <w:sz w:val="20"/>
          <w:szCs w:val="20"/>
        </w:rPr>
        <w:t>technických a bezpečnostních norem EU.</w:t>
      </w:r>
    </w:p>
    <w:p w14:paraId="32C6DA54" w14:textId="62FD0129" w:rsidR="009C06FA" w:rsidRPr="008E1FE2" w:rsidRDefault="009C06FA" w:rsidP="00B20DA8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lastRenderedPageBreak/>
        <w:t>Podrobná technická specifikace předmětu Smlouvy je uvedena v Příloze – Technická specifikace</w:t>
      </w:r>
      <w:r w:rsidR="00A97822">
        <w:rPr>
          <w:rFonts w:cs="Arial"/>
          <w:b w:val="0"/>
          <w:sz w:val="20"/>
          <w:szCs w:val="20"/>
        </w:rPr>
        <w:t xml:space="preserve">, </w:t>
      </w:r>
      <w:r w:rsidRPr="008E1FE2">
        <w:rPr>
          <w:rFonts w:cs="Arial"/>
          <w:b w:val="0"/>
          <w:sz w:val="20"/>
          <w:szCs w:val="20"/>
        </w:rPr>
        <w:t xml:space="preserve">jež je nedílnou součástí </w:t>
      </w:r>
      <w:r w:rsidR="00A97822">
        <w:rPr>
          <w:rFonts w:cs="Arial"/>
          <w:b w:val="0"/>
          <w:sz w:val="20"/>
          <w:szCs w:val="20"/>
        </w:rPr>
        <w:t>Zadávací dokumentace výše zmíněného VŘ</w:t>
      </w:r>
      <w:r w:rsidRPr="008E1FE2">
        <w:rPr>
          <w:rFonts w:cs="Arial"/>
          <w:b w:val="0"/>
          <w:sz w:val="20"/>
          <w:szCs w:val="20"/>
        </w:rPr>
        <w:t>.</w:t>
      </w:r>
    </w:p>
    <w:p w14:paraId="11B29A58" w14:textId="77777777" w:rsidR="00B30F23" w:rsidRPr="008E1FE2" w:rsidRDefault="00B30F23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cs="Arial"/>
          <w:sz w:val="20"/>
          <w:szCs w:val="20"/>
        </w:rPr>
      </w:pPr>
      <w:bookmarkStart w:id="4" w:name="bookmark-name-3"/>
      <w:bookmarkEnd w:id="4"/>
      <w:r w:rsidRPr="008E1FE2">
        <w:rPr>
          <w:rFonts w:cs="Arial"/>
          <w:sz w:val="20"/>
          <w:szCs w:val="20"/>
        </w:rPr>
        <w:t>Doba a místo plnění</w:t>
      </w:r>
    </w:p>
    <w:p w14:paraId="5447092C" w14:textId="2A014998" w:rsidR="0039168B" w:rsidRPr="008E1FE2" w:rsidRDefault="00614A3E" w:rsidP="00B30F23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bookmarkStart w:id="5" w:name="_Hlk531726557"/>
      <w:r w:rsidRPr="008E1FE2">
        <w:rPr>
          <w:rFonts w:cs="Arial"/>
          <w:b w:val="0"/>
          <w:sz w:val="20"/>
          <w:szCs w:val="20"/>
        </w:rPr>
        <w:t>Mezi Smluvními stranami bude na základě písemné dohody vystavena objednávka na</w:t>
      </w:r>
      <w:r w:rsidR="00337AC5" w:rsidRPr="008E1FE2">
        <w:rPr>
          <w:rFonts w:cs="Arial"/>
          <w:b w:val="0"/>
          <w:sz w:val="20"/>
          <w:szCs w:val="20"/>
        </w:rPr>
        <w:t xml:space="preserve"> </w:t>
      </w:r>
      <w:r w:rsidRPr="008E1FE2">
        <w:rPr>
          <w:rFonts w:cs="Arial"/>
          <w:b w:val="0"/>
          <w:sz w:val="20"/>
          <w:szCs w:val="20"/>
        </w:rPr>
        <w:t xml:space="preserve">dodávku </w:t>
      </w:r>
      <w:r w:rsidRPr="004F7820">
        <w:rPr>
          <w:rFonts w:cs="Arial"/>
          <w:b w:val="0"/>
          <w:sz w:val="20"/>
          <w:szCs w:val="20"/>
        </w:rPr>
        <w:t xml:space="preserve">předmětu této Smlouvy. </w:t>
      </w:r>
      <w:r w:rsidR="00B30F23" w:rsidRPr="004F7820">
        <w:rPr>
          <w:rFonts w:cs="Arial"/>
          <w:b w:val="0"/>
          <w:sz w:val="20"/>
          <w:szCs w:val="20"/>
        </w:rPr>
        <w:t xml:space="preserve">Prodávající se zavazuje předat předmět Smlouvy Kupujícímu nejpozději do </w:t>
      </w:r>
      <w:r w:rsidR="004F7820" w:rsidRPr="004F7820">
        <w:rPr>
          <w:rFonts w:cs="Arial"/>
          <w:b w:val="0"/>
          <w:sz w:val="20"/>
          <w:szCs w:val="20"/>
        </w:rPr>
        <w:t>60</w:t>
      </w:r>
      <w:r w:rsidR="00465267" w:rsidRPr="004F7820">
        <w:rPr>
          <w:rFonts w:cs="Arial"/>
          <w:b w:val="0"/>
          <w:sz w:val="20"/>
          <w:szCs w:val="20"/>
        </w:rPr>
        <w:t xml:space="preserve"> dnů</w:t>
      </w:r>
      <w:r w:rsidR="0039168B" w:rsidRPr="004F7820">
        <w:rPr>
          <w:rFonts w:cs="Arial"/>
          <w:b w:val="0"/>
          <w:sz w:val="20"/>
          <w:szCs w:val="20"/>
        </w:rPr>
        <w:t xml:space="preserve"> od vystavení závazné</w:t>
      </w:r>
      <w:r w:rsidR="0039168B" w:rsidRPr="008E1FE2">
        <w:rPr>
          <w:rFonts w:cs="Arial"/>
          <w:b w:val="0"/>
          <w:sz w:val="20"/>
          <w:szCs w:val="20"/>
        </w:rPr>
        <w:t xml:space="preserve"> objednávky</w:t>
      </w:r>
      <w:r w:rsidR="005A1C49" w:rsidRPr="008E1FE2">
        <w:rPr>
          <w:rFonts w:cs="Arial"/>
          <w:b w:val="0"/>
          <w:sz w:val="20"/>
          <w:szCs w:val="20"/>
        </w:rPr>
        <w:t>.</w:t>
      </w:r>
      <w:r w:rsidR="00B30F23" w:rsidRPr="008E1FE2">
        <w:rPr>
          <w:rFonts w:cs="Arial"/>
          <w:b w:val="0"/>
          <w:sz w:val="20"/>
          <w:szCs w:val="20"/>
        </w:rPr>
        <w:t xml:space="preserve"> </w:t>
      </w:r>
      <w:bookmarkEnd w:id="5"/>
    </w:p>
    <w:p w14:paraId="0BD7D393" w14:textId="3125982A" w:rsidR="00B30F23" w:rsidRPr="009E4C44" w:rsidRDefault="00B30F23" w:rsidP="00634516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9E4C44">
        <w:rPr>
          <w:rFonts w:cs="Arial"/>
          <w:b w:val="0"/>
          <w:sz w:val="20"/>
          <w:szCs w:val="20"/>
        </w:rPr>
        <w:t xml:space="preserve">O předání a převzetí předmětu Smlouvy bude mezi smluvními stranami </w:t>
      </w:r>
      <w:r w:rsidRPr="009E4C44">
        <w:rPr>
          <w:rFonts w:cs="Arial"/>
          <w:sz w:val="20"/>
          <w:szCs w:val="20"/>
        </w:rPr>
        <w:t>sepsán předávací protokol</w:t>
      </w:r>
      <w:r w:rsidR="009E4C44">
        <w:rPr>
          <w:rFonts w:cs="Arial"/>
          <w:sz w:val="20"/>
          <w:szCs w:val="20"/>
        </w:rPr>
        <w:t xml:space="preserve"> </w:t>
      </w:r>
      <w:r w:rsidR="009E4C44" w:rsidRPr="009E4C44">
        <w:rPr>
          <w:rFonts w:cs="Arial"/>
          <w:b w:val="0"/>
          <w:sz w:val="20"/>
          <w:szCs w:val="20"/>
        </w:rPr>
        <w:t>k předmětu smlouvy.</w:t>
      </w:r>
      <w:r w:rsidR="009E4C44">
        <w:rPr>
          <w:rFonts w:cs="Arial"/>
          <w:b w:val="0"/>
          <w:sz w:val="20"/>
          <w:szCs w:val="20"/>
        </w:rPr>
        <w:t xml:space="preserve"> </w:t>
      </w:r>
      <w:r w:rsidR="009E4C44" w:rsidRPr="009E4C44">
        <w:rPr>
          <w:rFonts w:cs="Arial"/>
          <w:b w:val="0"/>
          <w:sz w:val="20"/>
          <w:szCs w:val="20"/>
        </w:rPr>
        <w:t>Pokud je dle právních předpisů vyžadováno, bude současně s předávacím protokolem</w:t>
      </w:r>
      <w:r w:rsidR="008A222D" w:rsidRPr="009E4C44">
        <w:rPr>
          <w:rFonts w:cs="Arial"/>
          <w:b w:val="0"/>
          <w:sz w:val="20"/>
          <w:szCs w:val="20"/>
        </w:rPr>
        <w:t xml:space="preserve"> </w:t>
      </w:r>
      <w:r w:rsidR="009E4C44" w:rsidRPr="009E4C44">
        <w:rPr>
          <w:rFonts w:cs="Arial"/>
          <w:b w:val="0"/>
          <w:sz w:val="20"/>
          <w:szCs w:val="20"/>
        </w:rPr>
        <w:t>předáno také EU (ES)</w:t>
      </w:r>
      <w:r w:rsidR="002F3D7F" w:rsidRPr="009E4C44">
        <w:rPr>
          <w:rFonts w:cs="Arial"/>
          <w:b w:val="0"/>
          <w:sz w:val="20"/>
          <w:szCs w:val="20"/>
        </w:rPr>
        <w:t> </w:t>
      </w:r>
      <w:r w:rsidR="002F3D7F" w:rsidRPr="009E4C44">
        <w:rPr>
          <w:rFonts w:cs="Arial"/>
          <w:sz w:val="20"/>
          <w:szCs w:val="20"/>
        </w:rPr>
        <w:t>prohlášení o shodě</w:t>
      </w:r>
      <w:r w:rsidR="009E4C44">
        <w:rPr>
          <w:rFonts w:cs="Arial"/>
          <w:b w:val="0"/>
          <w:sz w:val="20"/>
          <w:szCs w:val="20"/>
        </w:rPr>
        <w:t>.</w:t>
      </w:r>
    </w:p>
    <w:p w14:paraId="19E39781" w14:textId="13DB4A2E" w:rsidR="00D9320D" w:rsidRPr="009E4C44" w:rsidRDefault="00B30F23" w:rsidP="009E4C44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4F7820">
        <w:rPr>
          <w:rFonts w:cs="Arial"/>
          <w:bCs/>
          <w:sz w:val="20"/>
          <w:szCs w:val="20"/>
        </w:rPr>
        <w:t>Místem plnění</w:t>
      </w:r>
      <w:r w:rsidRPr="008E1FE2">
        <w:rPr>
          <w:rFonts w:cs="Arial"/>
          <w:b w:val="0"/>
          <w:sz w:val="20"/>
          <w:szCs w:val="20"/>
        </w:rPr>
        <w:t xml:space="preserve"> předmětu Smlouvy je </w:t>
      </w:r>
      <w:r w:rsidR="004F7820">
        <w:rPr>
          <w:rFonts w:cs="Arial"/>
          <w:b w:val="0"/>
          <w:bCs/>
          <w:sz w:val="20"/>
          <w:szCs w:val="20"/>
        </w:rPr>
        <w:t>sídlo Kupujícího.</w:t>
      </w:r>
    </w:p>
    <w:p w14:paraId="300DF61E" w14:textId="7F3E738B" w:rsidR="00B30F23" w:rsidRPr="008E1FE2" w:rsidRDefault="00B30F23" w:rsidP="00D9320D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>Nebezpečí škody na předmětu Smlouvy přechází na Kupujícího ode dne, kdy převezme předmět Smlouvy od Prodávajícího.</w:t>
      </w:r>
    </w:p>
    <w:p w14:paraId="22A7A1C2" w14:textId="77777777" w:rsidR="00AF5136" w:rsidRPr="008E1FE2" w:rsidRDefault="00DB52C4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cs="Arial"/>
          <w:sz w:val="20"/>
          <w:szCs w:val="20"/>
        </w:rPr>
      </w:pPr>
      <w:r w:rsidRPr="008E1FE2">
        <w:rPr>
          <w:rFonts w:cs="Arial"/>
          <w:sz w:val="20"/>
          <w:szCs w:val="20"/>
        </w:rPr>
        <w:t>Kupní cena</w:t>
      </w:r>
    </w:p>
    <w:p w14:paraId="783858AC" w14:textId="77777777" w:rsidR="0039168B" w:rsidRPr="008E1FE2" w:rsidRDefault="0039168B" w:rsidP="0039168B">
      <w:pPr>
        <w:pStyle w:val="Level1"/>
        <w:numPr>
          <w:ilvl w:val="1"/>
          <w:numId w:val="10"/>
        </w:numPr>
        <w:spacing w:before="240" w:after="120"/>
        <w:rPr>
          <w:rFonts w:cs="Arial"/>
          <w:b w:val="0"/>
          <w:sz w:val="20"/>
          <w:szCs w:val="20"/>
        </w:rPr>
      </w:pPr>
      <w:bookmarkStart w:id="6" w:name="_Ref332098318"/>
      <w:bookmarkStart w:id="7" w:name="_Ref332101078"/>
      <w:r w:rsidRPr="008E1FE2">
        <w:rPr>
          <w:rFonts w:cs="Arial"/>
          <w:b w:val="0"/>
          <w:sz w:val="20"/>
          <w:szCs w:val="20"/>
        </w:rPr>
        <w:t>Kupní cena byla stanovena dohodou smluvních stran ve výši: (</w:t>
      </w:r>
      <w:r w:rsidRPr="008E1FE2">
        <w:rPr>
          <w:rFonts w:cs="Arial"/>
          <w:b w:val="0"/>
          <w:sz w:val="20"/>
          <w:szCs w:val="20"/>
          <w:highlight w:val="yellow"/>
        </w:rPr>
        <w:t>doplní Prodávající vč. měny)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4"/>
        <w:gridCol w:w="3934"/>
      </w:tblGrid>
      <w:tr w:rsidR="0039168B" w:rsidRPr="008E1FE2" w14:paraId="323976BD" w14:textId="77777777" w:rsidTr="0039168B">
        <w:tc>
          <w:tcPr>
            <w:tcW w:w="3994" w:type="dxa"/>
          </w:tcPr>
          <w:bookmarkEnd w:id="6"/>
          <w:bookmarkEnd w:id="7"/>
          <w:p w14:paraId="24AEAD01" w14:textId="77777777" w:rsidR="0039168B" w:rsidRPr="008E1FE2" w:rsidRDefault="0039168B" w:rsidP="007F6BBF">
            <w:pPr>
              <w:pStyle w:val="Zkladn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1FE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934" w:type="dxa"/>
          </w:tcPr>
          <w:p w14:paraId="5C2FD634" w14:textId="77777777" w:rsidR="0039168B" w:rsidRPr="008E1FE2" w:rsidRDefault="0039168B" w:rsidP="007F6BBF">
            <w:pPr>
              <w:pStyle w:val="Zkladntext"/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1FE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… </w:t>
            </w:r>
          </w:p>
        </w:tc>
      </w:tr>
      <w:tr w:rsidR="0039168B" w:rsidRPr="008E1FE2" w14:paraId="3B26E764" w14:textId="77777777" w:rsidTr="0039168B">
        <w:tc>
          <w:tcPr>
            <w:tcW w:w="3994" w:type="dxa"/>
          </w:tcPr>
          <w:p w14:paraId="618CEF13" w14:textId="77777777" w:rsidR="0039168B" w:rsidRPr="008E1FE2" w:rsidRDefault="0039168B" w:rsidP="007F6BBF">
            <w:pPr>
              <w:pStyle w:val="Zkladn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1FE2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3934" w:type="dxa"/>
          </w:tcPr>
          <w:p w14:paraId="76BC9181" w14:textId="77777777" w:rsidR="0039168B" w:rsidRPr="008E1FE2" w:rsidRDefault="0039168B" w:rsidP="007F6BBF">
            <w:pPr>
              <w:pStyle w:val="Zkladntext"/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1FE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… </w:t>
            </w:r>
          </w:p>
        </w:tc>
      </w:tr>
      <w:tr w:rsidR="0039168B" w:rsidRPr="008E1FE2" w14:paraId="4FB76FA3" w14:textId="77777777" w:rsidTr="0039168B">
        <w:tc>
          <w:tcPr>
            <w:tcW w:w="3994" w:type="dxa"/>
          </w:tcPr>
          <w:p w14:paraId="5E87C5F6" w14:textId="77777777" w:rsidR="0039168B" w:rsidRPr="008E1FE2" w:rsidRDefault="0039168B" w:rsidP="007F6BBF">
            <w:pPr>
              <w:pStyle w:val="Zkladn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1FE2">
              <w:rPr>
                <w:rFonts w:ascii="Arial" w:hAnsi="Arial" w:cs="Arial"/>
                <w:sz w:val="20"/>
                <w:szCs w:val="20"/>
              </w:rPr>
              <w:t>Cena celkem s DPH:</w:t>
            </w:r>
          </w:p>
        </w:tc>
        <w:tc>
          <w:tcPr>
            <w:tcW w:w="3934" w:type="dxa"/>
          </w:tcPr>
          <w:p w14:paraId="19C25805" w14:textId="77777777" w:rsidR="0039168B" w:rsidRPr="008E1FE2" w:rsidRDefault="0039168B" w:rsidP="007F6BBF">
            <w:pPr>
              <w:pStyle w:val="Zkladntext"/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1FE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… </w:t>
            </w:r>
          </w:p>
        </w:tc>
      </w:tr>
    </w:tbl>
    <w:p w14:paraId="06D4399F" w14:textId="77777777" w:rsidR="0039168B" w:rsidRPr="008E1FE2" w:rsidRDefault="0039168B" w:rsidP="00465267">
      <w:pPr>
        <w:pStyle w:val="Odstavecseseznamem"/>
        <w:numPr>
          <w:ilvl w:val="1"/>
          <w:numId w:val="10"/>
        </w:numPr>
        <w:spacing w:before="240"/>
        <w:rPr>
          <w:rFonts w:cs="Arial"/>
          <w:szCs w:val="20"/>
        </w:rPr>
      </w:pPr>
      <w:r w:rsidRPr="008E1FE2">
        <w:rPr>
          <w:rFonts w:cs="Arial"/>
          <w:szCs w:val="20"/>
        </w:rPr>
        <w:t>Kupní cena předmětu Smlouvy uvedená v čl. 5, bodě 5.1 této Smlouvy je cenou nejvýše přípustnou. Kupní cena obsahuje i dopravu do místa plnění předmětu Smlouvy dle čl. 4. bodu 4.3 této Smlouvy, náklady na stěhování, umístění, uvedení stroje do provozu s předvedením funkčnosti (montáž, seřízení, ustavení), zaškolení pracovníků Kupujícího, náklady odpadového hospodářství, provedení všech technických revizí apod. Pozdější navyšování ceny je nepřípustné.</w:t>
      </w:r>
    </w:p>
    <w:p w14:paraId="36163191" w14:textId="6D32A270" w:rsidR="005B51DD" w:rsidRPr="00AD7B8E" w:rsidRDefault="005B51DD" w:rsidP="005B51DD">
      <w:pPr>
        <w:pStyle w:val="Level1"/>
        <w:numPr>
          <w:ilvl w:val="1"/>
          <w:numId w:val="10"/>
        </w:numPr>
        <w:spacing w:before="120" w:after="120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 xml:space="preserve">Kupní cena za dodávku </w:t>
      </w:r>
      <w:r w:rsidR="0039168B" w:rsidRPr="008E1FE2">
        <w:rPr>
          <w:rFonts w:cs="Arial"/>
          <w:b w:val="0"/>
          <w:sz w:val="20"/>
          <w:szCs w:val="20"/>
        </w:rPr>
        <w:t>předmětu smlouvy</w:t>
      </w:r>
      <w:r w:rsidR="00907055" w:rsidRPr="008E1FE2">
        <w:rPr>
          <w:rFonts w:cs="Arial"/>
          <w:b w:val="0"/>
          <w:sz w:val="20"/>
          <w:szCs w:val="20"/>
        </w:rPr>
        <w:t xml:space="preserve"> dle bodu 5.1</w:t>
      </w:r>
      <w:r w:rsidR="0039168B" w:rsidRPr="008E1FE2">
        <w:rPr>
          <w:rFonts w:cs="Arial"/>
          <w:b w:val="0"/>
          <w:sz w:val="20"/>
          <w:szCs w:val="20"/>
        </w:rPr>
        <w:t>,</w:t>
      </w:r>
      <w:r w:rsidR="00907055" w:rsidRPr="008E1FE2">
        <w:rPr>
          <w:rFonts w:cs="Arial"/>
          <w:b w:val="0"/>
          <w:sz w:val="20"/>
          <w:szCs w:val="20"/>
        </w:rPr>
        <w:t xml:space="preserve"> čl. 5 smlouvy </w:t>
      </w:r>
      <w:r w:rsidRPr="008E1FE2">
        <w:rPr>
          <w:rFonts w:cs="Arial"/>
          <w:b w:val="0"/>
          <w:sz w:val="20"/>
          <w:szCs w:val="20"/>
        </w:rPr>
        <w:t xml:space="preserve">bude placena </w:t>
      </w:r>
      <w:r w:rsidRPr="00AD7B8E">
        <w:rPr>
          <w:rFonts w:cs="Arial"/>
          <w:b w:val="0"/>
          <w:sz w:val="20"/>
          <w:szCs w:val="20"/>
        </w:rPr>
        <w:t>následovně:</w:t>
      </w:r>
    </w:p>
    <w:p w14:paraId="3433DAA6" w14:textId="40E2546E" w:rsidR="00AD7B8E" w:rsidRPr="00AD7B8E" w:rsidRDefault="00AD7B8E" w:rsidP="00B0451B">
      <w:pPr>
        <w:pStyle w:val="Level1"/>
        <w:numPr>
          <w:ilvl w:val="2"/>
          <w:numId w:val="10"/>
        </w:numPr>
        <w:spacing w:before="120" w:after="120"/>
        <w:outlineLvl w:val="1"/>
        <w:rPr>
          <w:rFonts w:cs="Arial"/>
          <w:b w:val="0"/>
          <w:sz w:val="20"/>
          <w:szCs w:val="20"/>
        </w:rPr>
      </w:pPr>
      <w:r w:rsidRPr="00AD7B8E">
        <w:rPr>
          <w:rFonts w:cs="Arial"/>
          <w:b w:val="0"/>
          <w:sz w:val="20"/>
          <w:szCs w:val="20"/>
        </w:rPr>
        <w:t>50</w:t>
      </w:r>
      <w:r w:rsidR="00B0451B" w:rsidRPr="00AD7B8E">
        <w:rPr>
          <w:rFonts w:cs="Arial"/>
          <w:b w:val="0"/>
          <w:sz w:val="20"/>
          <w:szCs w:val="20"/>
        </w:rPr>
        <w:t xml:space="preserve"> % z</w:t>
      </w:r>
      <w:r>
        <w:rPr>
          <w:rFonts w:cs="Arial"/>
          <w:b w:val="0"/>
          <w:sz w:val="20"/>
          <w:szCs w:val="20"/>
        </w:rPr>
        <w:t> </w:t>
      </w:r>
      <w:r w:rsidR="00B0451B" w:rsidRPr="00AD7B8E">
        <w:rPr>
          <w:rFonts w:cs="Arial"/>
          <w:b w:val="0"/>
          <w:sz w:val="20"/>
          <w:szCs w:val="20"/>
        </w:rPr>
        <w:t xml:space="preserve">ceny </w:t>
      </w:r>
      <w:r w:rsidRPr="00AD7B8E">
        <w:rPr>
          <w:rFonts w:cs="Arial"/>
          <w:b w:val="0"/>
          <w:sz w:val="20"/>
          <w:szCs w:val="20"/>
        </w:rPr>
        <w:t>po podpisu kupní smlouvy,</w:t>
      </w:r>
    </w:p>
    <w:p w14:paraId="2E943D48" w14:textId="1062A924" w:rsidR="00AD7B8E" w:rsidRPr="00AD7B8E" w:rsidRDefault="00AD7B8E" w:rsidP="00AD7B8E">
      <w:pPr>
        <w:pStyle w:val="Level1"/>
        <w:numPr>
          <w:ilvl w:val="2"/>
          <w:numId w:val="10"/>
        </w:numPr>
        <w:spacing w:before="120" w:after="120"/>
        <w:outlineLvl w:val="1"/>
        <w:rPr>
          <w:rFonts w:cs="Arial"/>
          <w:b w:val="0"/>
          <w:sz w:val="20"/>
          <w:szCs w:val="20"/>
        </w:rPr>
      </w:pPr>
      <w:r w:rsidRPr="00AD7B8E">
        <w:rPr>
          <w:rFonts w:cs="Arial"/>
          <w:b w:val="0"/>
          <w:sz w:val="20"/>
          <w:szCs w:val="20"/>
        </w:rPr>
        <w:t>50 % z ceny</w:t>
      </w:r>
      <w:r w:rsidR="00465267" w:rsidRPr="00AD7B8E">
        <w:rPr>
          <w:rFonts w:cs="Arial"/>
          <w:b w:val="0"/>
          <w:sz w:val="20"/>
          <w:szCs w:val="20"/>
        </w:rPr>
        <w:t xml:space="preserve"> </w:t>
      </w:r>
      <w:r w:rsidRPr="00AD7B8E">
        <w:rPr>
          <w:rFonts w:cs="Arial"/>
          <w:b w:val="0"/>
          <w:sz w:val="20"/>
          <w:szCs w:val="20"/>
        </w:rPr>
        <w:t>po dodání do místa plnění</w:t>
      </w:r>
      <w:r>
        <w:rPr>
          <w:rFonts w:cs="Arial"/>
          <w:b w:val="0"/>
          <w:sz w:val="20"/>
          <w:szCs w:val="20"/>
        </w:rPr>
        <w:t xml:space="preserve"> </w:t>
      </w:r>
      <w:r w:rsidR="004F7820">
        <w:rPr>
          <w:rFonts w:cs="Arial"/>
          <w:b w:val="0"/>
          <w:sz w:val="20"/>
          <w:szCs w:val="20"/>
        </w:rPr>
        <w:t>Kupujícího</w:t>
      </w:r>
      <w:r w:rsidRPr="00AD7B8E">
        <w:rPr>
          <w:rFonts w:cs="Arial"/>
          <w:b w:val="0"/>
          <w:sz w:val="20"/>
          <w:szCs w:val="20"/>
        </w:rPr>
        <w:t>.</w:t>
      </w:r>
    </w:p>
    <w:p w14:paraId="5C3E4949" w14:textId="54709C7E" w:rsidR="00B0451B" w:rsidRPr="008E1FE2" w:rsidRDefault="00B0451B" w:rsidP="00B0451B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AD7B8E">
        <w:rPr>
          <w:rFonts w:cs="Arial"/>
          <w:b w:val="0"/>
          <w:sz w:val="20"/>
          <w:szCs w:val="20"/>
        </w:rPr>
        <w:t>Veškeré vystavené faktury budou mít náležitosti daňových dokladů dle platných právních předpisů. Fakturu, která nebude</w:t>
      </w:r>
      <w:r w:rsidRPr="008E1FE2">
        <w:rPr>
          <w:rFonts w:cs="Arial"/>
          <w:b w:val="0"/>
          <w:sz w:val="20"/>
          <w:szCs w:val="20"/>
        </w:rPr>
        <w:t xml:space="preserve"> splňovat tyto náležitosti, je Kupující oprávněn vrátit ve lhůtě splatnosti Prodávajícímu. Pro tento případ se Prodávající zavazuje vystavit novou fakturu s novým termínem splatnosti.</w:t>
      </w:r>
    </w:p>
    <w:p w14:paraId="00CDD1E6" w14:textId="77777777" w:rsidR="00B30F23" w:rsidRPr="008E1FE2" w:rsidRDefault="00B30F23" w:rsidP="00B30F23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>Fakturační údaje Kupujícího jsou uvedeny v záhlaví této Smlouvy.</w:t>
      </w:r>
    </w:p>
    <w:p w14:paraId="72FA21EB" w14:textId="7FEF9A0A" w:rsidR="00B30F23" w:rsidRPr="008E1FE2" w:rsidRDefault="00B30F23" w:rsidP="004B7DA1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>Kupující nabývá vlastnické právo k předmětu Smlouvy až úplným zaplacením kupní ceny.</w:t>
      </w:r>
    </w:p>
    <w:p w14:paraId="368F33C5" w14:textId="1D3642ED" w:rsidR="00E545BA" w:rsidRPr="008E1FE2" w:rsidRDefault="00E545BA" w:rsidP="00E545BA">
      <w:pPr>
        <w:pStyle w:val="Level1"/>
        <w:numPr>
          <w:ilvl w:val="1"/>
          <w:numId w:val="10"/>
        </w:numPr>
        <w:spacing w:before="120" w:after="120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 xml:space="preserve">Na </w:t>
      </w:r>
      <w:r w:rsidRPr="008E1FE2">
        <w:rPr>
          <w:rFonts w:cs="Arial"/>
          <w:bCs/>
          <w:sz w:val="20"/>
          <w:szCs w:val="20"/>
        </w:rPr>
        <w:t>fakturách i předávacím protokolu</w:t>
      </w:r>
      <w:r w:rsidRPr="008E1FE2">
        <w:rPr>
          <w:rFonts w:cs="Arial"/>
          <w:b w:val="0"/>
          <w:sz w:val="20"/>
          <w:szCs w:val="20"/>
        </w:rPr>
        <w:t xml:space="preserve"> bud</w:t>
      </w:r>
      <w:r w:rsidR="00B0451B" w:rsidRPr="008E1FE2">
        <w:rPr>
          <w:rFonts w:cs="Arial"/>
          <w:b w:val="0"/>
          <w:sz w:val="20"/>
          <w:szCs w:val="20"/>
        </w:rPr>
        <w:t>e</w:t>
      </w:r>
      <w:r w:rsidRPr="008E1FE2">
        <w:rPr>
          <w:rFonts w:cs="Arial"/>
          <w:b w:val="0"/>
          <w:sz w:val="20"/>
          <w:szCs w:val="20"/>
        </w:rPr>
        <w:t xml:space="preserve"> uveden</w:t>
      </w:r>
      <w:r w:rsidR="00B0451B" w:rsidRPr="008E1FE2">
        <w:rPr>
          <w:rFonts w:cs="Arial"/>
          <w:b w:val="0"/>
          <w:sz w:val="20"/>
          <w:szCs w:val="20"/>
        </w:rPr>
        <w:t>o</w:t>
      </w:r>
      <w:r w:rsidRPr="008E1FE2">
        <w:rPr>
          <w:rFonts w:cs="Arial"/>
          <w:b w:val="0"/>
          <w:sz w:val="20"/>
          <w:szCs w:val="20"/>
        </w:rPr>
        <w:t xml:space="preserve"> výrobní čísl</w:t>
      </w:r>
      <w:r w:rsidR="00096741">
        <w:rPr>
          <w:rFonts w:cs="Arial"/>
          <w:b w:val="0"/>
          <w:sz w:val="20"/>
          <w:szCs w:val="20"/>
        </w:rPr>
        <w:t>o předmětu smlouvy</w:t>
      </w:r>
      <w:r w:rsidR="008E1FE2" w:rsidRPr="008E1FE2">
        <w:rPr>
          <w:rFonts w:cs="Arial"/>
          <w:b w:val="0"/>
          <w:sz w:val="20"/>
          <w:szCs w:val="20"/>
        </w:rPr>
        <w:t xml:space="preserve"> </w:t>
      </w:r>
      <w:r w:rsidRPr="008E1FE2">
        <w:rPr>
          <w:rFonts w:cs="Arial"/>
          <w:b w:val="0"/>
          <w:sz w:val="20"/>
          <w:szCs w:val="20"/>
        </w:rPr>
        <w:t>(případně jiné typové označení)</w:t>
      </w:r>
      <w:r w:rsidR="00096741">
        <w:rPr>
          <w:rFonts w:cs="Arial"/>
          <w:b w:val="0"/>
          <w:sz w:val="20"/>
          <w:szCs w:val="20"/>
        </w:rPr>
        <w:t>.</w:t>
      </w:r>
    </w:p>
    <w:p w14:paraId="25F57B21" w14:textId="10F7B8AA" w:rsidR="00E545BA" w:rsidRPr="008E1FE2" w:rsidRDefault="00E545BA" w:rsidP="00E545BA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Cs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lastRenderedPageBreak/>
        <w:t>Spolu s předávacím protokolem bude předáno</w:t>
      </w:r>
      <w:r w:rsidR="00096741">
        <w:rPr>
          <w:rFonts w:cs="Arial"/>
          <w:b w:val="0"/>
          <w:sz w:val="20"/>
          <w:szCs w:val="20"/>
        </w:rPr>
        <w:t xml:space="preserve"> EU (ES)</w:t>
      </w:r>
      <w:r w:rsidRPr="008E1FE2">
        <w:rPr>
          <w:rFonts w:cs="Arial"/>
          <w:bCs/>
          <w:sz w:val="20"/>
          <w:szCs w:val="20"/>
        </w:rPr>
        <w:t xml:space="preserve"> prohlášení o shodě</w:t>
      </w:r>
      <w:r w:rsidR="00096741">
        <w:rPr>
          <w:rFonts w:cs="Arial"/>
          <w:bCs/>
          <w:sz w:val="20"/>
          <w:szCs w:val="20"/>
        </w:rPr>
        <w:t xml:space="preserve">, </w:t>
      </w:r>
      <w:r w:rsidR="00096741">
        <w:rPr>
          <w:rFonts w:cs="Arial"/>
          <w:b w:val="0"/>
          <w:bCs/>
          <w:sz w:val="20"/>
          <w:szCs w:val="20"/>
        </w:rPr>
        <w:t>p</w:t>
      </w:r>
      <w:r w:rsidR="00096741" w:rsidRPr="00096741">
        <w:rPr>
          <w:rFonts w:cs="Arial"/>
          <w:b w:val="0"/>
          <w:bCs/>
          <w:sz w:val="20"/>
          <w:szCs w:val="20"/>
        </w:rPr>
        <w:t>okud je dle právních předpisů vyžadováno</w:t>
      </w:r>
      <w:r w:rsidRPr="00096741">
        <w:rPr>
          <w:rFonts w:cs="Arial"/>
          <w:b w:val="0"/>
          <w:bCs/>
          <w:sz w:val="20"/>
          <w:szCs w:val="20"/>
        </w:rPr>
        <w:t>.</w:t>
      </w:r>
    </w:p>
    <w:p w14:paraId="3235F843" w14:textId="77777777" w:rsidR="00AF5136" w:rsidRPr="008E1FE2" w:rsidRDefault="00DB52C4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cs="Arial"/>
          <w:sz w:val="20"/>
          <w:szCs w:val="20"/>
        </w:rPr>
      </w:pPr>
      <w:bookmarkStart w:id="8" w:name="bookmark-name-4"/>
      <w:bookmarkEnd w:id="8"/>
      <w:r w:rsidRPr="008E1FE2">
        <w:rPr>
          <w:rFonts w:cs="Arial"/>
          <w:bCs/>
          <w:sz w:val="20"/>
          <w:szCs w:val="20"/>
        </w:rPr>
        <w:t>Prohlášení</w:t>
      </w:r>
    </w:p>
    <w:p w14:paraId="5B81FA9B" w14:textId="77777777" w:rsidR="009C06FA" w:rsidRPr="008E1FE2" w:rsidRDefault="009C06FA" w:rsidP="00A9552B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>Smluvní strany vzájemně prohlašují, že jejich způsobilost a volnost uzavřít tuto kupní smlouvu, jakož i způsobilost ke všem souvisejícím právním jednáním, není nijak omezena ani vyloučena.</w:t>
      </w:r>
    </w:p>
    <w:p w14:paraId="2477F09A" w14:textId="54494726" w:rsidR="009C06FA" w:rsidRPr="008E1FE2" w:rsidRDefault="009C06FA" w:rsidP="00A9552B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 xml:space="preserve">Tato kupní smlouva je uzavírána v přímé návaznosti na výsledky </w:t>
      </w:r>
      <w:r w:rsidR="00096741">
        <w:rPr>
          <w:rFonts w:cs="Arial"/>
          <w:b w:val="0"/>
          <w:sz w:val="20"/>
          <w:szCs w:val="20"/>
        </w:rPr>
        <w:t>výběrového</w:t>
      </w:r>
      <w:r w:rsidRPr="008E1FE2">
        <w:rPr>
          <w:rFonts w:cs="Arial"/>
          <w:b w:val="0"/>
          <w:sz w:val="20"/>
          <w:szCs w:val="20"/>
        </w:rPr>
        <w:t xml:space="preserve"> řízení realizovaného kupujícím, v </w:t>
      </w:r>
      <w:proofErr w:type="gramStart"/>
      <w:r w:rsidRPr="008E1FE2">
        <w:rPr>
          <w:rFonts w:cs="Arial"/>
          <w:b w:val="0"/>
          <w:sz w:val="20"/>
          <w:szCs w:val="20"/>
        </w:rPr>
        <w:t>rámci</w:t>
      </w:r>
      <w:proofErr w:type="gramEnd"/>
      <w:r w:rsidRPr="008E1FE2">
        <w:rPr>
          <w:rFonts w:cs="Arial"/>
          <w:b w:val="0"/>
          <w:sz w:val="20"/>
          <w:szCs w:val="20"/>
        </w:rPr>
        <w:t xml:space="preserve"> něhož byla nabídka prodávajícího vyhodnocena jako nejvýhodnější.</w:t>
      </w:r>
    </w:p>
    <w:p w14:paraId="089C7265" w14:textId="77777777" w:rsidR="00DD6621" w:rsidRPr="008E1FE2" w:rsidRDefault="00DD6621" w:rsidP="00DD6621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cs="Arial"/>
          <w:bCs/>
          <w:sz w:val="20"/>
          <w:szCs w:val="20"/>
        </w:rPr>
      </w:pPr>
      <w:bookmarkStart w:id="9" w:name="bookmark-name-4.3"/>
      <w:bookmarkEnd w:id="9"/>
      <w:r w:rsidRPr="008E1FE2">
        <w:rPr>
          <w:rFonts w:cs="Arial"/>
          <w:bCs/>
          <w:sz w:val="20"/>
          <w:szCs w:val="20"/>
        </w:rPr>
        <w:t>Odpovědnost za vady, záruční podmínky</w:t>
      </w:r>
    </w:p>
    <w:p w14:paraId="74DD5392" w14:textId="77777777" w:rsidR="00DD6621" w:rsidRPr="008E1FE2" w:rsidRDefault="00DD6621" w:rsidP="00DD6621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>Prodávající se zavazuje, že předmět Smlouvy bude po dobu záruční lhůty způsobilý pro použití ke smluvenému účelu a zachová po tuto dobu smluvené nebo obvyklé vlastnosti.</w:t>
      </w:r>
    </w:p>
    <w:p w14:paraId="69DC01CC" w14:textId="2B1DE0F6" w:rsidR="00DD6621" w:rsidRPr="00AD7B8E" w:rsidRDefault="00DD6621" w:rsidP="00DD6621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AD7B8E">
        <w:rPr>
          <w:rFonts w:cs="Arial"/>
          <w:b w:val="0"/>
          <w:sz w:val="20"/>
          <w:szCs w:val="20"/>
        </w:rPr>
        <w:t xml:space="preserve">Záruční doba počíná běžet ode dne předání předmětu Smlouvy dle čl. </w:t>
      </w:r>
      <w:r w:rsidR="008A222D" w:rsidRPr="00AD7B8E">
        <w:rPr>
          <w:rFonts w:cs="Arial"/>
          <w:b w:val="0"/>
          <w:sz w:val="20"/>
          <w:szCs w:val="20"/>
        </w:rPr>
        <w:t>3</w:t>
      </w:r>
      <w:r w:rsidRPr="00AD7B8E">
        <w:rPr>
          <w:rFonts w:cs="Arial"/>
          <w:b w:val="0"/>
          <w:sz w:val="20"/>
          <w:szCs w:val="20"/>
        </w:rPr>
        <w:t xml:space="preserve"> této Smlouvy a její délka činí</w:t>
      </w:r>
      <w:r w:rsidR="008076D4" w:rsidRPr="00AD7B8E">
        <w:rPr>
          <w:rFonts w:cs="Arial"/>
          <w:b w:val="0"/>
          <w:sz w:val="20"/>
          <w:szCs w:val="20"/>
        </w:rPr>
        <w:t xml:space="preserve"> 12</w:t>
      </w:r>
      <w:r w:rsidR="008E1FE2" w:rsidRPr="00AD7B8E">
        <w:rPr>
          <w:rFonts w:cs="Arial"/>
          <w:b w:val="0"/>
          <w:sz w:val="20"/>
          <w:szCs w:val="20"/>
        </w:rPr>
        <w:t xml:space="preserve"> měsíců.</w:t>
      </w:r>
    </w:p>
    <w:p w14:paraId="383DCF65" w14:textId="77777777" w:rsidR="00DD6621" w:rsidRPr="008E1FE2" w:rsidRDefault="00DD6621" w:rsidP="00DD6621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>Smluvní strany této Smlouvy se dohodly, že pro uplatnění odpovědnosti za vady předmětu Smlouvy jsou závazná ustanovení § 2099 a násl. Zákona č. 89/2012 Sb., občanský zákoník, ve znění pozdějších předpisů.</w:t>
      </w:r>
    </w:p>
    <w:p w14:paraId="364A18D4" w14:textId="77777777" w:rsidR="00AF5136" w:rsidRPr="008E1FE2" w:rsidRDefault="0071219C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cs="Arial"/>
          <w:sz w:val="20"/>
          <w:szCs w:val="20"/>
        </w:rPr>
      </w:pPr>
      <w:bookmarkStart w:id="10" w:name="bookmark-name-5"/>
      <w:bookmarkEnd w:id="10"/>
      <w:r w:rsidRPr="008E1FE2">
        <w:rPr>
          <w:rFonts w:cs="Arial"/>
          <w:bCs/>
          <w:sz w:val="20"/>
          <w:szCs w:val="20"/>
        </w:rPr>
        <w:t>Smluvní sankce, o</w:t>
      </w:r>
      <w:r w:rsidR="00DB52C4" w:rsidRPr="008E1FE2">
        <w:rPr>
          <w:rFonts w:cs="Arial"/>
          <w:bCs/>
          <w:sz w:val="20"/>
          <w:szCs w:val="20"/>
        </w:rPr>
        <w:t>dstoupení od Smlouvy</w:t>
      </w:r>
    </w:p>
    <w:p w14:paraId="53A74D43" w14:textId="7181C543" w:rsidR="0071219C" w:rsidRPr="008E1FE2" w:rsidRDefault="0071219C" w:rsidP="0071219C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bookmarkStart w:id="11" w:name="bookmark-name-5.1"/>
      <w:bookmarkStart w:id="12" w:name="bookmark-name-6"/>
      <w:bookmarkEnd w:id="11"/>
      <w:bookmarkEnd w:id="12"/>
      <w:r w:rsidRPr="008E1FE2">
        <w:rPr>
          <w:rFonts w:cs="Arial"/>
          <w:b w:val="0"/>
          <w:sz w:val="20"/>
          <w:szCs w:val="20"/>
        </w:rPr>
        <w:t xml:space="preserve">V případě, že Prodávající </w:t>
      </w:r>
      <w:proofErr w:type="gramStart"/>
      <w:r w:rsidRPr="008E1FE2">
        <w:rPr>
          <w:rFonts w:cs="Arial"/>
          <w:b w:val="0"/>
          <w:sz w:val="20"/>
          <w:szCs w:val="20"/>
        </w:rPr>
        <w:t>nedodrží</w:t>
      </w:r>
      <w:proofErr w:type="gramEnd"/>
      <w:r w:rsidRPr="008E1FE2">
        <w:rPr>
          <w:rFonts w:cs="Arial"/>
          <w:b w:val="0"/>
          <w:sz w:val="20"/>
          <w:szCs w:val="20"/>
        </w:rPr>
        <w:t xml:space="preserve"> termín předání předmětu Smlouvy, uhradí Kupujícímu smluvní pokutu ve výši 0,05 % z kupní ceny za každý den prodlení s předáním předmětu Smlouvy. Smluvní pokuta je splatná do 3 kalendářních dnů po doručení písemné výzvy Kupujícího na adresu Prodávajícího.</w:t>
      </w:r>
    </w:p>
    <w:p w14:paraId="544BF1C9" w14:textId="77777777" w:rsidR="0071219C" w:rsidRPr="008E1FE2" w:rsidRDefault="0071219C" w:rsidP="008E1FE2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 xml:space="preserve">V případě, že se Prodávající dostane do prodlení s předáním předmětu Smlouvy o více než 30 kalendářních dnů, je Kupující oprávněn písemně odstoupit od této Smlouvy. </w:t>
      </w:r>
    </w:p>
    <w:p w14:paraId="00877BD3" w14:textId="77777777" w:rsidR="0071219C" w:rsidRPr="008E1FE2" w:rsidRDefault="0071219C" w:rsidP="0071219C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>Pokud bude Kupující v prodlení s platbou některé splatné oprávněné faktury Prodávajícího, uhradí Prodávajícímu úrok z prodlení ve výši 0,05 % z dlužné částky za každý den prodlení. Úrok z prodlení je splatný do 3 kalendářních dnů po doručení písemné výzvy Prodávajícího na adresu Kupujícího.</w:t>
      </w:r>
    </w:p>
    <w:p w14:paraId="68A5EBEC" w14:textId="77777777" w:rsidR="0071219C" w:rsidRPr="008E1FE2" w:rsidRDefault="0071219C" w:rsidP="0071219C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 xml:space="preserve">V případě, že se Kupující dostane do prodlení s platbou některé splatné oprávněné faktury Prodávajícího o více než 30 kalendářních dnů, je Prodávající oprávněn písemně odstoupit od této Smlouvy. </w:t>
      </w:r>
    </w:p>
    <w:p w14:paraId="4058A543" w14:textId="77777777" w:rsidR="0071219C" w:rsidRPr="008E1FE2" w:rsidRDefault="0071219C" w:rsidP="0071219C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 xml:space="preserve">Smluvní pokuty či úroky z prodlení sjednané touto Smlouvou hradí povinná strana nezávisle na tom, zda a v jaké výši vznikne druhé straně v této souvislosti škoda. </w:t>
      </w:r>
    </w:p>
    <w:p w14:paraId="23C8C931" w14:textId="77777777" w:rsidR="0071219C" w:rsidRPr="008E1FE2" w:rsidRDefault="0071219C" w:rsidP="0071219C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Cs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t>Za den odstoupení od smlouvy se považuje den, kdy bylo písemné oznámení o odstoupení doručeno druhé smluvní straně. Odstoupením od této Smlouvy nejsou dotčena práva smluvních stran na úhradu splatné smluvní pokuty, úroku z prodlení podle této Smlouvy a na náhradu škody</w:t>
      </w:r>
    </w:p>
    <w:p w14:paraId="4E31478F" w14:textId="77777777" w:rsidR="00AF5136" w:rsidRPr="008E1FE2" w:rsidRDefault="00DB52C4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cs="Arial"/>
          <w:sz w:val="20"/>
          <w:szCs w:val="20"/>
        </w:rPr>
      </w:pPr>
      <w:bookmarkStart w:id="13" w:name="bookmark-name-8"/>
      <w:bookmarkEnd w:id="13"/>
      <w:r w:rsidRPr="008E1FE2">
        <w:rPr>
          <w:rFonts w:cs="Arial"/>
          <w:bCs/>
          <w:sz w:val="20"/>
          <w:szCs w:val="20"/>
        </w:rPr>
        <w:t>Vyšší moc</w:t>
      </w:r>
    </w:p>
    <w:p w14:paraId="53932106" w14:textId="77777777" w:rsidR="00A9552B" w:rsidRPr="008E1FE2" w:rsidRDefault="00A9552B" w:rsidP="00A9552B">
      <w:pPr>
        <w:pStyle w:val="Level1"/>
        <w:numPr>
          <w:ilvl w:val="1"/>
          <w:numId w:val="10"/>
        </w:numPr>
        <w:spacing w:before="120" w:after="120" w:line="276" w:lineRule="auto"/>
        <w:outlineLvl w:val="1"/>
        <w:rPr>
          <w:rFonts w:cs="Arial"/>
          <w:b w:val="0"/>
          <w:sz w:val="20"/>
          <w:szCs w:val="20"/>
        </w:rPr>
      </w:pPr>
      <w:r w:rsidRPr="008E1FE2">
        <w:rPr>
          <w:rFonts w:cs="Arial"/>
          <w:b w:val="0"/>
          <w:sz w:val="20"/>
          <w:szCs w:val="20"/>
        </w:rPr>
        <w:lastRenderedPageBreak/>
        <w:t>V případě, že dojde k událostem, které nelze v době podpisu této smlouvy předvídat a které způsobí prodávajícímu překážku v plnění jeho povinností, je prodávající oprávněn posunout dobu plnění o dobu, po kterou tato překážka trvala o přiměřenou dobu potřebnou ke splnění závazků.</w:t>
      </w:r>
    </w:p>
    <w:p w14:paraId="4E66C87B" w14:textId="77777777" w:rsidR="00AF5136" w:rsidRPr="008E1FE2" w:rsidRDefault="00DB52C4">
      <w:pPr>
        <w:pStyle w:val="Level1"/>
        <w:numPr>
          <w:ilvl w:val="0"/>
          <w:numId w:val="10"/>
        </w:numPr>
        <w:spacing w:before="400" w:line="240" w:lineRule="auto"/>
        <w:outlineLvl w:val="1"/>
        <w:rPr>
          <w:rFonts w:cs="Arial"/>
          <w:sz w:val="20"/>
          <w:szCs w:val="20"/>
        </w:rPr>
      </w:pPr>
      <w:bookmarkStart w:id="14" w:name="bookmark-name-8.1"/>
      <w:bookmarkStart w:id="15" w:name="bookmark-name-9"/>
      <w:bookmarkStart w:id="16" w:name="bookmark-name-10"/>
      <w:bookmarkEnd w:id="14"/>
      <w:bookmarkEnd w:id="15"/>
      <w:bookmarkEnd w:id="16"/>
      <w:r w:rsidRPr="008E1FE2">
        <w:rPr>
          <w:rFonts w:cs="Arial"/>
          <w:bCs/>
          <w:sz w:val="20"/>
          <w:szCs w:val="20"/>
        </w:rPr>
        <w:t>Závěrečná ustanovení</w:t>
      </w:r>
    </w:p>
    <w:p w14:paraId="45DBF012" w14:textId="19D44F05" w:rsidR="008A222D" w:rsidRPr="008E1FE2" w:rsidRDefault="008A222D" w:rsidP="00E40FA4">
      <w:pPr>
        <w:pStyle w:val="Level2"/>
        <w:numPr>
          <w:ilvl w:val="1"/>
          <w:numId w:val="17"/>
        </w:numPr>
        <w:spacing w:before="120" w:after="120" w:line="276" w:lineRule="auto"/>
        <w:outlineLvl w:val="2"/>
        <w:rPr>
          <w:rFonts w:cs="Arial"/>
          <w:sz w:val="20"/>
          <w:szCs w:val="20"/>
        </w:rPr>
      </w:pPr>
      <w:bookmarkStart w:id="17" w:name="bookmark-name-10.1"/>
      <w:bookmarkStart w:id="18" w:name="bookmark-name-10.8"/>
      <w:bookmarkEnd w:id="17"/>
      <w:bookmarkEnd w:id="18"/>
      <w:r w:rsidRPr="008E1FE2">
        <w:rPr>
          <w:rFonts w:cs="Arial"/>
          <w:sz w:val="20"/>
          <w:szCs w:val="20"/>
        </w:rPr>
        <w:t>Smlouvu lze měnit či doplňovat pouze písemnými číslovanými dodatky, odsouhlasenými oběma smluvními stranami, nevyplývá-li ze smlouvy něco jiného.</w:t>
      </w:r>
    </w:p>
    <w:p w14:paraId="2195C3B9" w14:textId="7E6B0BF7" w:rsidR="008A222D" w:rsidRPr="008E1FE2" w:rsidRDefault="008A222D" w:rsidP="00E40FA4">
      <w:pPr>
        <w:pStyle w:val="Level2"/>
        <w:numPr>
          <w:ilvl w:val="1"/>
          <w:numId w:val="17"/>
        </w:numPr>
        <w:spacing w:before="120" w:after="120" w:line="276" w:lineRule="auto"/>
        <w:outlineLvl w:val="2"/>
        <w:rPr>
          <w:rFonts w:cs="Arial"/>
          <w:sz w:val="20"/>
          <w:szCs w:val="20"/>
        </w:rPr>
      </w:pPr>
      <w:r w:rsidRPr="008E1FE2">
        <w:rPr>
          <w:rFonts w:cs="Arial"/>
          <w:sz w:val="20"/>
          <w:szCs w:val="20"/>
        </w:rPr>
        <w:t xml:space="preserve">Uzavřením této smlouvy se smluvní strany zavazují dle </w:t>
      </w:r>
      <w:r w:rsidRPr="008E1FE2">
        <w:rPr>
          <w:rFonts w:cs="Arial"/>
          <w:b/>
          <w:bCs/>
          <w:sz w:val="20"/>
          <w:szCs w:val="20"/>
        </w:rPr>
        <w:t>§ 2e zákona č. 320/2001 Sb., o finanční kontrole ve veřejné správě spolupůsobit při výkonu finanční kontroly.</w:t>
      </w:r>
    </w:p>
    <w:p w14:paraId="6BB6EF00" w14:textId="0EFA310C" w:rsidR="00E16068" w:rsidRPr="008E1FE2" w:rsidRDefault="00E16068" w:rsidP="00E40FA4">
      <w:pPr>
        <w:pStyle w:val="Level2"/>
        <w:numPr>
          <w:ilvl w:val="1"/>
          <w:numId w:val="17"/>
        </w:numPr>
        <w:spacing w:before="120" w:after="120" w:line="276" w:lineRule="auto"/>
        <w:outlineLvl w:val="2"/>
        <w:rPr>
          <w:rFonts w:cs="Arial"/>
          <w:sz w:val="20"/>
          <w:szCs w:val="20"/>
        </w:rPr>
      </w:pPr>
      <w:r w:rsidRPr="008E1FE2">
        <w:rPr>
          <w:rFonts w:cs="Arial"/>
          <w:sz w:val="20"/>
          <w:szCs w:val="20"/>
        </w:rPr>
        <w:t>Tato smlouva byla uzavřena na základě výběrového řízení, kdy hodnotícím kritériem byla nejnižší nabídková cena za dodávku bez DPH</w:t>
      </w:r>
      <w:r w:rsidR="00907055" w:rsidRPr="008E1FE2">
        <w:rPr>
          <w:rFonts w:cs="Arial"/>
          <w:sz w:val="20"/>
          <w:szCs w:val="20"/>
        </w:rPr>
        <w:t>.</w:t>
      </w:r>
    </w:p>
    <w:p w14:paraId="09825A3D" w14:textId="77777777" w:rsidR="008A222D" w:rsidRPr="008E1FE2" w:rsidRDefault="008A222D" w:rsidP="00E40FA4">
      <w:pPr>
        <w:pStyle w:val="Level2"/>
        <w:numPr>
          <w:ilvl w:val="1"/>
          <w:numId w:val="17"/>
        </w:numPr>
        <w:spacing w:before="120" w:after="120" w:line="276" w:lineRule="auto"/>
        <w:outlineLvl w:val="2"/>
        <w:rPr>
          <w:rFonts w:cs="Arial"/>
          <w:sz w:val="20"/>
          <w:szCs w:val="20"/>
        </w:rPr>
      </w:pPr>
      <w:r w:rsidRPr="008E1FE2">
        <w:rPr>
          <w:rFonts w:cs="Arial"/>
          <w:sz w:val="20"/>
          <w:szCs w:val="20"/>
        </w:rPr>
        <w:t>Smluvní strany prohlašují, že si tuto smlouvu před jejím podpisem přečetly, že byla uzavřena po vzájemném projednání podle jejich skutečné a svobodné vůle, určitě a srozumitelně, nikoliv v tísni nebo za jednostranně nevýhodných podmínek a na důkaz výše uvedeného připojují oprávnění zástupci obou smluvních stran své podpisy.</w:t>
      </w:r>
    </w:p>
    <w:p w14:paraId="68CC9B51" w14:textId="77777777" w:rsidR="008A222D" w:rsidRPr="008E1FE2" w:rsidRDefault="008A222D" w:rsidP="00E40FA4">
      <w:pPr>
        <w:pStyle w:val="Level2"/>
        <w:numPr>
          <w:ilvl w:val="1"/>
          <w:numId w:val="17"/>
        </w:numPr>
        <w:spacing w:before="120" w:after="120" w:line="276" w:lineRule="auto"/>
        <w:outlineLvl w:val="2"/>
        <w:rPr>
          <w:rFonts w:cs="Arial"/>
          <w:sz w:val="20"/>
          <w:szCs w:val="20"/>
        </w:rPr>
      </w:pPr>
      <w:r w:rsidRPr="008E1FE2">
        <w:rPr>
          <w:rFonts w:cs="Arial"/>
          <w:sz w:val="20"/>
          <w:szCs w:val="20"/>
        </w:rPr>
        <w:t xml:space="preserve">Smlouva byla vyhotovena ve dvou stejnopisech, z nichž každá má platnost originálu a každá ze smluvních stran </w:t>
      </w:r>
      <w:proofErr w:type="gramStart"/>
      <w:r w:rsidRPr="008E1FE2">
        <w:rPr>
          <w:rFonts w:cs="Arial"/>
          <w:sz w:val="20"/>
          <w:szCs w:val="20"/>
        </w:rPr>
        <w:t>obdrží</w:t>
      </w:r>
      <w:proofErr w:type="gramEnd"/>
      <w:r w:rsidRPr="008E1FE2">
        <w:rPr>
          <w:rFonts w:cs="Arial"/>
          <w:sz w:val="20"/>
          <w:szCs w:val="20"/>
        </w:rPr>
        <w:t xml:space="preserve"> po jednom vyhotovení.</w:t>
      </w:r>
    </w:p>
    <w:p w14:paraId="0CB724F6" w14:textId="77777777" w:rsidR="00907055" w:rsidRPr="008E1FE2" w:rsidRDefault="008A222D" w:rsidP="00E40FA4">
      <w:pPr>
        <w:pStyle w:val="Level2"/>
        <w:numPr>
          <w:ilvl w:val="1"/>
          <w:numId w:val="17"/>
        </w:numPr>
        <w:spacing w:before="120" w:after="120" w:line="276" w:lineRule="auto"/>
        <w:outlineLvl w:val="2"/>
        <w:rPr>
          <w:rFonts w:cs="Arial"/>
          <w:sz w:val="20"/>
          <w:szCs w:val="20"/>
        </w:rPr>
      </w:pPr>
      <w:r w:rsidRPr="008E1FE2">
        <w:rPr>
          <w:rFonts w:cs="Arial"/>
          <w:sz w:val="20"/>
          <w:szCs w:val="20"/>
        </w:rPr>
        <w:t xml:space="preserve">V ostatních věcech, které nejsou přímo upraveny touto smlouvou, řídí se právní vztahy smluvních stran platným právním řádem České republiky. </w:t>
      </w:r>
    </w:p>
    <w:p w14:paraId="45DAC2D4" w14:textId="46F18AEC" w:rsidR="008A222D" w:rsidRPr="008E1FE2" w:rsidRDefault="008A222D" w:rsidP="008A222D">
      <w:pPr>
        <w:pStyle w:val="Level2"/>
        <w:spacing w:before="120" w:after="120" w:line="276" w:lineRule="auto"/>
        <w:outlineLvl w:val="2"/>
        <w:rPr>
          <w:rFonts w:cs="Arial"/>
          <w:sz w:val="20"/>
          <w:szCs w:val="20"/>
        </w:rPr>
      </w:pPr>
    </w:p>
    <w:p w14:paraId="3B6B61F7" w14:textId="77777777" w:rsidR="00E545BA" w:rsidRPr="008E1FE2" w:rsidRDefault="00E545BA" w:rsidP="008A222D">
      <w:pPr>
        <w:pStyle w:val="Level2"/>
        <w:spacing w:before="120" w:after="120" w:line="276" w:lineRule="auto"/>
        <w:outlineLvl w:val="2"/>
        <w:rPr>
          <w:rFonts w:cs="Arial"/>
          <w:sz w:val="20"/>
          <w:szCs w:val="20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8A222D" w:rsidRPr="008E1FE2" w14:paraId="771DB438" w14:textId="77777777" w:rsidTr="008B3B33">
        <w:trPr>
          <w:jc w:val="center"/>
        </w:trPr>
        <w:tc>
          <w:tcPr>
            <w:tcW w:w="4077" w:type="dxa"/>
          </w:tcPr>
          <w:p w14:paraId="74710D9D" w14:textId="77777777" w:rsidR="008A222D" w:rsidRPr="008E1FE2" w:rsidRDefault="008A222D" w:rsidP="002F0CBF">
            <w:pPr>
              <w:spacing w:after="240"/>
              <w:rPr>
                <w:rFonts w:cs="Arial"/>
              </w:rPr>
            </w:pPr>
            <w:r w:rsidRPr="008E1FE2">
              <w:rPr>
                <w:rFonts w:cs="Arial"/>
              </w:rPr>
              <w:t>V ……………, dne …………</w:t>
            </w:r>
            <w:r w:rsidRPr="008E1FE2">
              <w:rPr>
                <w:rFonts w:cs="Arial"/>
              </w:rPr>
              <w:tab/>
            </w:r>
          </w:p>
        </w:tc>
        <w:tc>
          <w:tcPr>
            <w:tcW w:w="4077" w:type="dxa"/>
          </w:tcPr>
          <w:p w14:paraId="30242EA1" w14:textId="17AF2E9F" w:rsidR="008A222D" w:rsidRPr="008E1FE2" w:rsidRDefault="008A222D" w:rsidP="008E1FE2">
            <w:pPr>
              <w:spacing w:after="240"/>
              <w:rPr>
                <w:rFonts w:cs="Arial"/>
              </w:rPr>
            </w:pPr>
            <w:r w:rsidRPr="008E1FE2">
              <w:rPr>
                <w:rFonts w:cs="Arial"/>
              </w:rPr>
              <w:t xml:space="preserve">V </w:t>
            </w:r>
            <w:r w:rsidR="008E1FE2" w:rsidRPr="008E1FE2">
              <w:rPr>
                <w:rFonts w:cs="Arial"/>
              </w:rPr>
              <w:t>……………</w:t>
            </w:r>
            <w:r w:rsidRPr="008E1FE2">
              <w:rPr>
                <w:rFonts w:cs="Arial"/>
              </w:rPr>
              <w:t>, dne …………</w:t>
            </w:r>
            <w:r w:rsidRPr="008E1FE2">
              <w:rPr>
                <w:rFonts w:cs="Arial"/>
              </w:rPr>
              <w:tab/>
            </w:r>
          </w:p>
        </w:tc>
      </w:tr>
      <w:tr w:rsidR="008A222D" w:rsidRPr="008E1FE2" w14:paraId="5DB03042" w14:textId="77777777" w:rsidTr="008B3B33">
        <w:trPr>
          <w:jc w:val="center"/>
        </w:trPr>
        <w:tc>
          <w:tcPr>
            <w:tcW w:w="4077" w:type="dxa"/>
          </w:tcPr>
          <w:p w14:paraId="4997D176" w14:textId="77777777" w:rsidR="008A222D" w:rsidRPr="008E1FE2" w:rsidRDefault="008A222D" w:rsidP="002F0CBF">
            <w:pPr>
              <w:spacing w:after="240"/>
              <w:rPr>
                <w:rFonts w:cs="Arial"/>
              </w:rPr>
            </w:pPr>
            <w:r w:rsidRPr="008E1FE2">
              <w:rPr>
                <w:rFonts w:cs="Arial"/>
              </w:rPr>
              <w:t>Za prodávajícího</w:t>
            </w:r>
          </w:p>
          <w:p w14:paraId="604B854A" w14:textId="77777777" w:rsidR="008A222D" w:rsidRPr="008E1FE2" w:rsidRDefault="008A222D" w:rsidP="002F0CBF">
            <w:pPr>
              <w:spacing w:after="240"/>
              <w:rPr>
                <w:rFonts w:cs="Arial"/>
              </w:rPr>
            </w:pPr>
          </w:p>
          <w:p w14:paraId="4C455787" w14:textId="77777777" w:rsidR="008A222D" w:rsidRPr="008E1FE2" w:rsidRDefault="008A222D" w:rsidP="002F0CBF">
            <w:pPr>
              <w:rPr>
                <w:rFonts w:cs="Arial"/>
              </w:rPr>
            </w:pPr>
            <w:r w:rsidRPr="008E1FE2">
              <w:rPr>
                <w:rFonts w:cs="Arial"/>
              </w:rPr>
              <w:t>……………………………………</w:t>
            </w:r>
          </w:p>
          <w:p w14:paraId="1B3BA23F" w14:textId="62E60114" w:rsidR="008A222D" w:rsidRPr="008E1FE2" w:rsidRDefault="008A222D" w:rsidP="008E1FE2">
            <w:pPr>
              <w:spacing w:before="240" w:after="240"/>
              <w:rPr>
                <w:rFonts w:cs="Arial"/>
              </w:rPr>
            </w:pPr>
            <w:r w:rsidRPr="008E1FE2">
              <w:rPr>
                <w:rFonts w:cs="Arial"/>
              </w:rPr>
              <w:t>(</w:t>
            </w:r>
            <w:r w:rsidRPr="008E1FE2">
              <w:rPr>
                <w:rFonts w:cs="Arial"/>
                <w:highlight w:val="yellow"/>
              </w:rPr>
              <w:t xml:space="preserve">doplní </w:t>
            </w:r>
            <w:r w:rsidR="008E1FE2" w:rsidRPr="008E1FE2">
              <w:rPr>
                <w:rFonts w:cs="Arial"/>
                <w:highlight w:val="yellow"/>
              </w:rPr>
              <w:t>prodávající</w:t>
            </w:r>
            <w:r w:rsidRPr="008E1FE2">
              <w:rPr>
                <w:rFonts w:cs="Arial"/>
              </w:rPr>
              <w:t>)</w:t>
            </w:r>
          </w:p>
        </w:tc>
        <w:tc>
          <w:tcPr>
            <w:tcW w:w="4077" w:type="dxa"/>
          </w:tcPr>
          <w:p w14:paraId="59CC1A4F" w14:textId="77777777" w:rsidR="008A222D" w:rsidRPr="008E1FE2" w:rsidRDefault="008A222D" w:rsidP="002F0CBF">
            <w:pPr>
              <w:spacing w:after="240"/>
              <w:rPr>
                <w:rFonts w:cs="Arial"/>
              </w:rPr>
            </w:pPr>
            <w:r w:rsidRPr="008E1FE2">
              <w:rPr>
                <w:rFonts w:cs="Arial"/>
              </w:rPr>
              <w:t xml:space="preserve">Za kupujícího </w:t>
            </w:r>
          </w:p>
          <w:p w14:paraId="061A3739" w14:textId="77777777" w:rsidR="008A222D" w:rsidRPr="008E1FE2" w:rsidRDefault="008A222D" w:rsidP="002F0CBF">
            <w:pPr>
              <w:spacing w:after="240"/>
              <w:rPr>
                <w:rFonts w:cs="Arial"/>
                <w:bCs/>
              </w:rPr>
            </w:pPr>
          </w:p>
          <w:p w14:paraId="36C5361D" w14:textId="77777777" w:rsidR="008A222D" w:rsidRPr="008E1FE2" w:rsidRDefault="008A222D" w:rsidP="002F0CBF">
            <w:pPr>
              <w:rPr>
                <w:rFonts w:cs="Arial"/>
              </w:rPr>
            </w:pPr>
            <w:r w:rsidRPr="008E1FE2">
              <w:rPr>
                <w:rFonts w:cs="Arial"/>
              </w:rPr>
              <w:t>……………………………………</w:t>
            </w:r>
          </w:p>
          <w:p w14:paraId="46B9B70C" w14:textId="7B1B874C" w:rsidR="008A222D" w:rsidRPr="008E1FE2" w:rsidRDefault="00A97822" w:rsidP="00096741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  <w:bCs/>
              </w:rPr>
              <w:t>Zdeněk Kubeša</w:t>
            </w:r>
          </w:p>
        </w:tc>
      </w:tr>
    </w:tbl>
    <w:p w14:paraId="4B383934" w14:textId="77777777" w:rsidR="008B3B33" w:rsidRPr="008E1FE2" w:rsidRDefault="008B3B33" w:rsidP="008B3B33">
      <w:pPr>
        <w:rPr>
          <w:rFonts w:cs="Arial"/>
          <w:szCs w:val="20"/>
        </w:rPr>
      </w:pPr>
    </w:p>
    <w:p w14:paraId="4DC0AD6A" w14:textId="6A225DA7" w:rsidR="00AF5136" w:rsidRPr="008E1FE2" w:rsidRDefault="00AF5136" w:rsidP="00E545BA">
      <w:pPr>
        <w:spacing w:after="0"/>
        <w:rPr>
          <w:rFonts w:cs="Arial"/>
          <w:szCs w:val="20"/>
        </w:rPr>
      </w:pPr>
    </w:p>
    <w:sectPr w:rsidR="00AF5136" w:rsidRPr="008E1FE2" w:rsidSect="009C2976">
      <w:headerReference w:type="default" r:id="rId8"/>
      <w:footerReference w:type="default" r:id="rId9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38AF" w14:textId="77777777" w:rsidR="009C2976" w:rsidRDefault="009C2976" w:rsidP="006E0FDA">
      <w:pPr>
        <w:spacing w:after="0" w:line="240" w:lineRule="auto"/>
      </w:pPr>
      <w:r>
        <w:separator/>
      </w:r>
    </w:p>
  </w:endnote>
  <w:endnote w:type="continuationSeparator" w:id="0">
    <w:p w14:paraId="3AA9ED3F" w14:textId="77777777" w:rsidR="009C2976" w:rsidRDefault="009C297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709607"/>
      <w:docPartObj>
        <w:docPartGallery w:val="Page Numbers (Bottom of Page)"/>
        <w:docPartUnique/>
      </w:docPartObj>
    </w:sdtPr>
    <w:sdtContent>
      <w:sdt>
        <w:sdtPr>
          <w:id w:val="338509165"/>
          <w:docPartObj>
            <w:docPartGallery w:val="Page Numbers (Top of Page)"/>
            <w:docPartUnique/>
          </w:docPartObj>
        </w:sdtPr>
        <w:sdtContent>
          <w:p w14:paraId="6972A403" w14:textId="3FF2E74D" w:rsidR="00E44FDA" w:rsidRDefault="00DB52C4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410A08">
              <w:rPr>
                <w:noProof/>
              </w:rPr>
              <w:t>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410A08">
              <w:rPr>
                <w:noProof/>
              </w:rPr>
              <w:t>5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F5F" w14:textId="77777777" w:rsidR="009C2976" w:rsidRDefault="009C2976" w:rsidP="006E0FDA">
      <w:pPr>
        <w:spacing w:after="0" w:line="240" w:lineRule="auto"/>
      </w:pPr>
      <w:r>
        <w:separator/>
      </w:r>
    </w:p>
  </w:footnote>
  <w:footnote w:type="continuationSeparator" w:id="0">
    <w:p w14:paraId="56C8930D" w14:textId="77777777" w:rsidR="009C2976" w:rsidRDefault="009C297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0" w:type="dxa"/>
      <w:tblInd w:w="-46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45"/>
      <w:gridCol w:w="5065"/>
    </w:tblGrid>
    <w:tr w:rsidR="00E01459" w14:paraId="3D02A24D" w14:textId="77777777" w:rsidTr="002F0CBF">
      <w:trPr>
        <w:trHeight w:val="1051"/>
      </w:trPr>
      <w:tc>
        <w:tcPr>
          <w:tcW w:w="5145" w:type="dxa"/>
          <w:vAlign w:val="center"/>
          <w:hideMark/>
        </w:tcPr>
        <w:p w14:paraId="30284981" w14:textId="48D62972" w:rsidR="00E01459" w:rsidRPr="009F5562" w:rsidRDefault="00E01459" w:rsidP="00E01459">
          <w:pPr>
            <w:pStyle w:val="Zhlav"/>
            <w:rPr>
              <w:b/>
              <w:sz w:val="28"/>
              <w:szCs w:val="28"/>
            </w:rPr>
          </w:pPr>
        </w:p>
      </w:tc>
      <w:tc>
        <w:tcPr>
          <w:tcW w:w="5065" w:type="dxa"/>
          <w:vAlign w:val="center"/>
          <w:hideMark/>
        </w:tcPr>
        <w:p w14:paraId="149897C2" w14:textId="426B47FE" w:rsidR="00E01459" w:rsidRDefault="00E01459" w:rsidP="00E01459">
          <w:pPr>
            <w:pStyle w:val="Zhlav"/>
            <w:jc w:val="center"/>
          </w:pPr>
        </w:p>
      </w:tc>
    </w:tr>
  </w:tbl>
  <w:p w14:paraId="29193FFC" w14:textId="77777777" w:rsidR="00E01459" w:rsidRDefault="00E01459" w:rsidP="00E0145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223"/>
    <w:multiLevelType w:val="hybridMultilevel"/>
    <w:tmpl w:val="D41602CA"/>
    <w:lvl w:ilvl="0" w:tplc="44AE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7882"/>
    <w:multiLevelType w:val="multilevel"/>
    <w:tmpl w:val="EFBCC5BA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2" w15:restartNumberingAfterBreak="0">
    <w:nsid w:val="149A04E8"/>
    <w:multiLevelType w:val="hybridMultilevel"/>
    <w:tmpl w:val="D94CC7B8"/>
    <w:lvl w:ilvl="0" w:tplc="63095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F28"/>
    <w:multiLevelType w:val="multilevel"/>
    <w:tmpl w:val="138AD844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bullet"/>
      <w:lvlText w:val=""/>
      <w:lvlJc w:val="left"/>
      <w:pPr>
        <w:ind w:left="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23855CB4"/>
    <w:multiLevelType w:val="hybridMultilevel"/>
    <w:tmpl w:val="84285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C5E3C58"/>
    <w:multiLevelType w:val="multilevel"/>
    <w:tmpl w:val="2CEA972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b w:val="0"/>
      </w:r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4403C02"/>
    <w:multiLevelType w:val="multilevel"/>
    <w:tmpl w:val="2CEA972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b w:val="0"/>
      </w:r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203E94"/>
    <w:multiLevelType w:val="hybridMultilevel"/>
    <w:tmpl w:val="EC9CBCF0"/>
    <w:lvl w:ilvl="0" w:tplc="56942906">
      <w:start w:val="1"/>
      <w:numFmt w:val="decimal"/>
      <w:lvlText w:val="%1."/>
      <w:lvlJc w:val="left"/>
      <w:pPr>
        <w:ind w:left="720" w:hanging="360"/>
      </w:pPr>
    </w:lvl>
    <w:lvl w:ilvl="1" w:tplc="56942906" w:tentative="1">
      <w:start w:val="1"/>
      <w:numFmt w:val="lowerLetter"/>
      <w:lvlText w:val="%2."/>
      <w:lvlJc w:val="left"/>
      <w:pPr>
        <w:ind w:left="1440" w:hanging="360"/>
      </w:pPr>
    </w:lvl>
    <w:lvl w:ilvl="2" w:tplc="56942906" w:tentative="1">
      <w:start w:val="1"/>
      <w:numFmt w:val="lowerRoman"/>
      <w:lvlText w:val="%3."/>
      <w:lvlJc w:val="right"/>
      <w:pPr>
        <w:ind w:left="2160" w:hanging="180"/>
      </w:pPr>
    </w:lvl>
    <w:lvl w:ilvl="3" w:tplc="56942906" w:tentative="1">
      <w:start w:val="1"/>
      <w:numFmt w:val="decimal"/>
      <w:lvlText w:val="%4."/>
      <w:lvlJc w:val="left"/>
      <w:pPr>
        <w:ind w:left="2880" w:hanging="360"/>
      </w:pPr>
    </w:lvl>
    <w:lvl w:ilvl="4" w:tplc="56942906" w:tentative="1">
      <w:start w:val="1"/>
      <w:numFmt w:val="lowerLetter"/>
      <w:lvlText w:val="%5."/>
      <w:lvlJc w:val="left"/>
      <w:pPr>
        <w:ind w:left="3600" w:hanging="360"/>
      </w:pPr>
    </w:lvl>
    <w:lvl w:ilvl="5" w:tplc="56942906" w:tentative="1">
      <w:start w:val="1"/>
      <w:numFmt w:val="lowerRoman"/>
      <w:lvlText w:val="%6."/>
      <w:lvlJc w:val="right"/>
      <w:pPr>
        <w:ind w:left="4320" w:hanging="180"/>
      </w:pPr>
    </w:lvl>
    <w:lvl w:ilvl="6" w:tplc="56942906" w:tentative="1">
      <w:start w:val="1"/>
      <w:numFmt w:val="decimal"/>
      <w:lvlText w:val="%7."/>
      <w:lvlJc w:val="left"/>
      <w:pPr>
        <w:ind w:left="5040" w:hanging="360"/>
      </w:pPr>
    </w:lvl>
    <w:lvl w:ilvl="7" w:tplc="56942906" w:tentative="1">
      <w:start w:val="1"/>
      <w:numFmt w:val="lowerLetter"/>
      <w:lvlText w:val="%8."/>
      <w:lvlJc w:val="left"/>
      <w:pPr>
        <w:ind w:left="5760" w:hanging="360"/>
      </w:pPr>
    </w:lvl>
    <w:lvl w:ilvl="8" w:tplc="5694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D0D2E"/>
    <w:multiLevelType w:val="hybridMultilevel"/>
    <w:tmpl w:val="C4462708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94466DA"/>
    <w:multiLevelType w:val="hybridMultilevel"/>
    <w:tmpl w:val="D3CCB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599156">
    <w:abstractNumId w:val="10"/>
  </w:num>
  <w:num w:numId="2" w16cid:durableId="865219711">
    <w:abstractNumId w:val="12"/>
  </w:num>
  <w:num w:numId="3" w16cid:durableId="78911747">
    <w:abstractNumId w:val="13"/>
  </w:num>
  <w:num w:numId="4" w16cid:durableId="1441949429">
    <w:abstractNumId w:val="11"/>
  </w:num>
  <w:num w:numId="5" w16cid:durableId="2027708304">
    <w:abstractNumId w:val="7"/>
  </w:num>
  <w:num w:numId="6" w16cid:durableId="404303499">
    <w:abstractNumId w:val="5"/>
  </w:num>
  <w:num w:numId="7" w16cid:durableId="68356263">
    <w:abstractNumId w:val="9"/>
  </w:num>
  <w:num w:numId="8" w16cid:durableId="1738936984">
    <w:abstractNumId w:val="2"/>
  </w:num>
  <w:num w:numId="9" w16cid:durableId="1432504405">
    <w:abstractNumId w:val="14"/>
  </w:num>
  <w:num w:numId="10" w16cid:durableId="1941645988">
    <w:abstractNumId w:val="8"/>
  </w:num>
  <w:num w:numId="11" w16cid:durableId="1074476467">
    <w:abstractNumId w:val="1"/>
  </w:num>
  <w:num w:numId="12" w16cid:durableId="1856729544">
    <w:abstractNumId w:val="4"/>
  </w:num>
  <w:num w:numId="13" w16cid:durableId="802117941">
    <w:abstractNumId w:val="0"/>
  </w:num>
  <w:num w:numId="14" w16cid:durableId="421493260">
    <w:abstractNumId w:val="16"/>
  </w:num>
  <w:num w:numId="15" w16cid:durableId="2024546958">
    <w:abstractNumId w:val="3"/>
  </w:num>
  <w:num w:numId="16" w16cid:durableId="570392295">
    <w:abstractNumId w:val="15"/>
  </w:num>
  <w:num w:numId="17" w16cid:durableId="1866013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62B48"/>
    <w:rsid w:val="00065F9C"/>
    <w:rsid w:val="00077BD8"/>
    <w:rsid w:val="00096741"/>
    <w:rsid w:val="000B0C7D"/>
    <w:rsid w:val="000B5223"/>
    <w:rsid w:val="000F6147"/>
    <w:rsid w:val="00112029"/>
    <w:rsid w:val="00115D8E"/>
    <w:rsid w:val="00135412"/>
    <w:rsid w:val="00142D74"/>
    <w:rsid w:val="00182291"/>
    <w:rsid w:val="001C5A9D"/>
    <w:rsid w:val="001F083B"/>
    <w:rsid w:val="00221473"/>
    <w:rsid w:val="00291E9F"/>
    <w:rsid w:val="002F3D7F"/>
    <w:rsid w:val="002F6CC0"/>
    <w:rsid w:val="00317323"/>
    <w:rsid w:val="00337AC5"/>
    <w:rsid w:val="00361FF4"/>
    <w:rsid w:val="0039168B"/>
    <w:rsid w:val="003943A3"/>
    <w:rsid w:val="003B309A"/>
    <w:rsid w:val="003B5299"/>
    <w:rsid w:val="00410A08"/>
    <w:rsid w:val="00416983"/>
    <w:rsid w:val="004418B8"/>
    <w:rsid w:val="00443428"/>
    <w:rsid w:val="0045414C"/>
    <w:rsid w:val="00465267"/>
    <w:rsid w:val="004662A9"/>
    <w:rsid w:val="004737F8"/>
    <w:rsid w:val="00493A0C"/>
    <w:rsid w:val="004B78CA"/>
    <w:rsid w:val="004B7DA1"/>
    <w:rsid w:val="004D6B48"/>
    <w:rsid w:val="004E230A"/>
    <w:rsid w:val="004F7820"/>
    <w:rsid w:val="00531A4E"/>
    <w:rsid w:val="00535F5A"/>
    <w:rsid w:val="00555F58"/>
    <w:rsid w:val="00560310"/>
    <w:rsid w:val="005A1C49"/>
    <w:rsid w:val="005B51DD"/>
    <w:rsid w:val="005D39F7"/>
    <w:rsid w:val="005D40DB"/>
    <w:rsid w:val="00606A22"/>
    <w:rsid w:val="00614A3E"/>
    <w:rsid w:val="00644683"/>
    <w:rsid w:val="006677E1"/>
    <w:rsid w:val="00691BED"/>
    <w:rsid w:val="006D203D"/>
    <w:rsid w:val="006E6663"/>
    <w:rsid w:val="0071219C"/>
    <w:rsid w:val="00727529"/>
    <w:rsid w:val="007514FB"/>
    <w:rsid w:val="00775753"/>
    <w:rsid w:val="007D6513"/>
    <w:rsid w:val="008043DB"/>
    <w:rsid w:val="008076D4"/>
    <w:rsid w:val="00850EE8"/>
    <w:rsid w:val="00857C54"/>
    <w:rsid w:val="00894312"/>
    <w:rsid w:val="008A222D"/>
    <w:rsid w:val="008A3201"/>
    <w:rsid w:val="008B3AC2"/>
    <w:rsid w:val="008B3B33"/>
    <w:rsid w:val="008E1FE2"/>
    <w:rsid w:val="008F5430"/>
    <w:rsid w:val="008F680D"/>
    <w:rsid w:val="00907055"/>
    <w:rsid w:val="009C06FA"/>
    <w:rsid w:val="009C2976"/>
    <w:rsid w:val="009E4C44"/>
    <w:rsid w:val="009F697E"/>
    <w:rsid w:val="00A0126F"/>
    <w:rsid w:val="00A12C0C"/>
    <w:rsid w:val="00A7346F"/>
    <w:rsid w:val="00A75744"/>
    <w:rsid w:val="00A9552B"/>
    <w:rsid w:val="00A97822"/>
    <w:rsid w:val="00AC197E"/>
    <w:rsid w:val="00AD1509"/>
    <w:rsid w:val="00AD7B8E"/>
    <w:rsid w:val="00AF5136"/>
    <w:rsid w:val="00B0451B"/>
    <w:rsid w:val="00B16930"/>
    <w:rsid w:val="00B20DA8"/>
    <w:rsid w:val="00B21D59"/>
    <w:rsid w:val="00B30F23"/>
    <w:rsid w:val="00BC3016"/>
    <w:rsid w:val="00BD419F"/>
    <w:rsid w:val="00BF6B43"/>
    <w:rsid w:val="00C21689"/>
    <w:rsid w:val="00C44C92"/>
    <w:rsid w:val="00C97343"/>
    <w:rsid w:val="00CC7EB8"/>
    <w:rsid w:val="00D61714"/>
    <w:rsid w:val="00D75891"/>
    <w:rsid w:val="00D90743"/>
    <w:rsid w:val="00D9320D"/>
    <w:rsid w:val="00DA0BA4"/>
    <w:rsid w:val="00DB52C4"/>
    <w:rsid w:val="00DD6621"/>
    <w:rsid w:val="00DF064E"/>
    <w:rsid w:val="00E01459"/>
    <w:rsid w:val="00E152EB"/>
    <w:rsid w:val="00E16068"/>
    <w:rsid w:val="00E40FA4"/>
    <w:rsid w:val="00E44FDA"/>
    <w:rsid w:val="00E545BA"/>
    <w:rsid w:val="00E87804"/>
    <w:rsid w:val="00ED7035"/>
    <w:rsid w:val="00F124A4"/>
    <w:rsid w:val="00F22F02"/>
    <w:rsid w:val="00F378C9"/>
    <w:rsid w:val="00F544EA"/>
    <w:rsid w:val="00FB45FF"/>
    <w:rsid w:val="00FE5CC7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68094"/>
  <w15:docId w15:val="{7AD4FB08-091D-4CB8-B004-BBBBC416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FE2"/>
    <w:pPr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hlav">
    <w:name w:val="header"/>
    <w:basedOn w:val="Normln"/>
    <w:link w:val="ZhlavChar"/>
    <w:unhideWhenUsed/>
    <w:rsid w:val="00E0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1459"/>
  </w:style>
  <w:style w:type="paragraph" w:styleId="Zpat">
    <w:name w:val="footer"/>
    <w:basedOn w:val="Normln"/>
    <w:link w:val="ZpatChar"/>
    <w:uiPriority w:val="99"/>
    <w:unhideWhenUsed/>
    <w:rsid w:val="00E0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459"/>
  </w:style>
  <w:style w:type="character" w:customStyle="1" w:styleId="spiszn">
    <w:name w:val="spiszn"/>
    <w:basedOn w:val="Standardnpsmoodstavce"/>
    <w:rsid w:val="00E01459"/>
  </w:style>
  <w:style w:type="character" w:customStyle="1" w:styleId="data1">
    <w:name w:val="data1"/>
    <w:rsid w:val="00E01459"/>
    <w:rPr>
      <w:rFonts w:ascii="Arial" w:hAnsi="Arial" w:cs="Arial" w:hint="default"/>
      <w:b/>
      <w:bCs/>
      <w:sz w:val="20"/>
      <w:szCs w:val="20"/>
    </w:rPr>
  </w:style>
  <w:style w:type="character" w:customStyle="1" w:styleId="platne1">
    <w:name w:val="platne1"/>
    <w:rsid w:val="00E01459"/>
  </w:style>
  <w:style w:type="character" w:customStyle="1" w:styleId="datalabel">
    <w:name w:val="datalabel"/>
    <w:basedOn w:val="Standardnpsmoodstavce"/>
    <w:rsid w:val="00E01459"/>
  </w:style>
  <w:style w:type="paragraph" w:styleId="Odstavecseseznamem">
    <w:name w:val="List Paragraph"/>
    <w:basedOn w:val="Normln"/>
    <w:uiPriority w:val="99"/>
    <w:rsid w:val="00E0145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B7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7DA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7D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7D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DA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291E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91E9F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291E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91E9F"/>
    <w:rPr>
      <w:rFonts w:ascii="Times New Roman" w:eastAsia="Times New Roman" w:hAnsi="Times New Roman" w:cs="Times New Roman"/>
      <w:sz w:val="16"/>
      <w:szCs w:val="16"/>
    </w:rPr>
  </w:style>
  <w:style w:type="table" w:styleId="Mkatabulky">
    <w:name w:val="Table Grid"/>
    <w:basedOn w:val="Normlntabulka"/>
    <w:rsid w:val="008A2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545BA"/>
    <w:pPr>
      <w:spacing w:after="0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8759-88E8-46BB-B136-42359BE5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4</Pages>
  <Words>1150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Kupní smlouva</vt:lpstr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Legito</dc:creator>
  <cp:keywords/>
  <dc:description/>
  <cp:lastModifiedBy>Daša Vašutová</cp:lastModifiedBy>
  <cp:revision>40</cp:revision>
  <dcterms:created xsi:type="dcterms:W3CDTF">2018-12-04T10:18:00Z</dcterms:created>
  <dcterms:modified xsi:type="dcterms:W3CDTF">2024-01-24T11:15:00Z</dcterms:modified>
</cp:coreProperties>
</file>