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99157" w14:textId="77777777" w:rsidR="00FE0ECE" w:rsidRPr="00782BD8" w:rsidRDefault="00FE0ECE" w:rsidP="00FE0E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2BD8">
        <w:rPr>
          <w:rFonts w:ascii="Arial" w:hAnsi="Arial" w:cs="Arial"/>
          <w:b/>
          <w:bCs/>
          <w:sz w:val="28"/>
          <w:szCs w:val="28"/>
        </w:rPr>
        <w:t>ČESTNÉ PROHLÁŠENÍ</w:t>
      </w:r>
    </w:p>
    <w:p w14:paraId="27597DA4" w14:textId="77777777" w:rsidR="00FE0ECE" w:rsidRPr="00782BD8" w:rsidRDefault="00FE0ECE">
      <w:pPr>
        <w:rPr>
          <w:rFonts w:ascii="Arial" w:hAnsi="Arial" w:cs="Arial"/>
        </w:rPr>
      </w:pPr>
    </w:p>
    <w:p w14:paraId="6A115727" w14:textId="77777777" w:rsidR="00942880" w:rsidRDefault="00942880">
      <w:pPr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 w14:paraId="30630A57" w14:textId="5A177CA0" w:rsidR="00942880" w:rsidRDefault="00942880">
      <w:pPr>
        <w:rPr>
          <w:rFonts w:ascii="Arial" w:hAnsi="Arial" w:cs="Arial"/>
        </w:rPr>
      </w:pPr>
      <w:r>
        <w:rPr>
          <w:rFonts w:ascii="Arial" w:hAnsi="Arial" w:cs="Arial"/>
        </w:rPr>
        <w:t>jméno/</w:t>
      </w:r>
      <w:proofErr w:type="gramStart"/>
      <w:r>
        <w:rPr>
          <w:rFonts w:ascii="Arial" w:hAnsi="Arial" w:cs="Arial"/>
        </w:rPr>
        <w:t>firma</w:t>
      </w:r>
      <w:r w:rsidR="00CE1C35">
        <w:rPr>
          <w:rFonts w:ascii="Arial" w:hAnsi="Arial" w:cs="Arial"/>
        </w:rPr>
        <w:t>:…</w:t>
      </w:r>
      <w:proofErr w:type="gramEnd"/>
      <w:r w:rsidR="00CE1C35">
        <w:rPr>
          <w:rFonts w:ascii="Arial" w:hAnsi="Arial" w:cs="Arial"/>
        </w:rPr>
        <w:t>……………………………………………………..</w:t>
      </w:r>
    </w:p>
    <w:p w14:paraId="42BF3186" w14:textId="1C0BE338" w:rsidR="00CE1C35" w:rsidRDefault="00942880">
      <w:pPr>
        <w:rPr>
          <w:rFonts w:ascii="Arial" w:hAnsi="Arial" w:cs="Arial"/>
        </w:rPr>
      </w:pPr>
      <w:r>
        <w:rPr>
          <w:rFonts w:ascii="Arial" w:hAnsi="Arial" w:cs="Arial"/>
        </w:rPr>
        <w:t>sídlem/</w:t>
      </w:r>
      <w:r w:rsidR="007C41FC">
        <w:rPr>
          <w:rFonts w:ascii="Arial" w:hAnsi="Arial" w:cs="Arial"/>
        </w:rPr>
        <w:t xml:space="preserve">místem </w:t>
      </w:r>
      <w:proofErr w:type="gramStart"/>
      <w:r w:rsidR="007C41FC">
        <w:rPr>
          <w:rFonts w:ascii="Arial" w:hAnsi="Arial" w:cs="Arial"/>
        </w:rPr>
        <w:t>podnikání</w:t>
      </w:r>
      <w:r w:rsidR="00CE1C35">
        <w:rPr>
          <w:rFonts w:ascii="Arial" w:hAnsi="Arial" w:cs="Arial"/>
        </w:rPr>
        <w:t>:…</w:t>
      </w:r>
      <w:proofErr w:type="gramEnd"/>
      <w:r w:rsidR="00CE1C35">
        <w:rPr>
          <w:rFonts w:ascii="Arial" w:hAnsi="Arial" w:cs="Arial"/>
        </w:rPr>
        <w:t>………………………………………</w:t>
      </w:r>
    </w:p>
    <w:p w14:paraId="6623131A" w14:textId="744B9357" w:rsidR="00590CE7" w:rsidRDefault="00590CE7">
      <w:pPr>
        <w:rPr>
          <w:rFonts w:ascii="Arial" w:hAnsi="Arial" w:cs="Arial"/>
        </w:rPr>
      </w:pPr>
      <w:r>
        <w:rPr>
          <w:rFonts w:ascii="Arial" w:hAnsi="Arial" w:cs="Arial"/>
        </w:rPr>
        <w:t>IČO: ………………………………………………………………….</w:t>
      </w:r>
    </w:p>
    <w:p w14:paraId="767C5D15" w14:textId="77777777" w:rsidR="00CE1C35" w:rsidRDefault="00CE1C35">
      <w:pPr>
        <w:rPr>
          <w:rFonts w:ascii="Arial" w:hAnsi="Arial" w:cs="Arial"/>
        </w:rPr>
      </w:pPr>
    </w:p>
    <w:p w14:paraId="2F35B78C" w14:textId="3BDBB35A" w:rsidR="00FE0ECE" w:rsidRPr="00782BD8" w:rsidRDefault="00FE0ECE">
      <w:pPr>
        <w:rPr>
          <w:rFonts w:ascii="Arial" w:hAnsi="Arial" w:cs="Arial"/>
        </w:rPr>
      </w:pPr>
      <w:r w:rsidRPr="00782BD8">
        <w:rPr>
          <w:rFonts w:ascii="Arial" w:hAnsi="Arial" w:cs="Arial"/>
        </w:rPr>
        <w:t xml:space="preserve"> jako</w:t>
      </w:r>
      <w:r w:rsidR="007C41FC">
        <w:rPr>
          <w:rFonts w:ascii="Arial" w:hAnsi="Arial" w:cs="Arial"/>
        </w:rPr>
        <w:t>žto</w:t>
      </w:r>
      <w:r w:rsidRPr="00782BD8">
        <w:rPr>
          <w:rFonts w:ascii="Arial" w:hAnsi="Arial" w:cs="Arial"/>
        </w:rPr>
        <w:t xml:space="preserve"> účastník výběrového řízení na výběr dodavatele zakázky:</w:t>
      </w:r>
    </w:p>
    <w:p w14:paraId="3ACF4DD3" w14:textId="77777777" w:rsidR="00FE0ECE" w:rsidRPr="00782BD8" w:rsidRDefault="00FE0ECE">
      <w:pPr>
        <w:rPr>
          <w:rFonts w:ascii="Arial" w:hAnsi="Arial" w:cs="Arial"/>
        </w:rPr>
      </w:pPr>
    </w:p>
    <w:p w14:paraId="3DE97AEF" w14:textId="6F03C666" w:rsidR="00FE0ECE" w:rsidRPr="00AC483A" w:rsidRDefault="00FE0ECE" w:rsidP="00FE0E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483A">
        <w:rPr>
          <w:rFonts w:ascii="Arial" w:hAnsi="Arial" w:cs="Arial"/>
          <w:b/>
          <w:bCs/>
          <w:sz w:val="32"/>
          <w:szCs w:val="32"/>
        </w:rPr>
        <w:t>„</w:t>
      </w:r>
      <w:r w:rsidR="00BB1DE5">
        <w:rPr>
          <w:b/>
          <w:bCs/>
          <w:sz w:val="32"/>
          <w:szCs w:val="32"/>
        </w:rPr>
        <w:t>Pořízení parního vyvíječe</w:t>
      </w:r>
      <w:r w:rsidRPr="00AC483A">
        <w:rPr>
          <w:rFonts w:ascii="Arial" w:hAnsi="Arial" w:cs="Arial"/>
          <w:b/>
          <w:bCs/>
          <w:sz w:val="32"/>
          <w:szCs w:val="32"/>
        </w:rPr>
        <w:t>“</w:t>
      </w:r>
    </w:p>
    <w:p w14:paraId="411DF027" w14:textId="77777777" w:rsidR="00FE0ECE" w:rsidRPr="00782BD8" w:rsidRDefault="00FE0ECE">
      <w:pPr>
        <w:rPr>
          <w:rFonts w:ascii="Arial" w:hAnsi="Arial" w:cs="Arial"/>
        </w:rPr>
      </w:pPr>
    </w:p>
    <w:p w14:paraId="1A676645" w14:textId="77777777" w:rsidR="007C41FC" w:rsidRDefault="007C41FC" w:rsidP="007C41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jejímž zadavatelem je společnost </w:t>
      </w:r>
    </w:p>
    <w:p w14:paraId="0A3715A3" w14:textId="45C21005" w:rsidR="007C41FC" w:rsidRDefault="005F53D5" w:rsidP="007C41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VETAMIX</w:t>
      </w:r>
      <w:r w:rsidR="00FE0ECE" w:rsidRPr="00782BD8">
        <w:rPr>
          <w:rFonts w:ascii="Arial" w:hAnsi="Arial" w:cs="Arial"/>
        </w:rPr>
        <w:t xml:space="preserve"> s.r.o., </w:t>
      </w:r>
    </w:p>
    <w:p w14:paraId="548EFBB2" w14:textId="77777777" w:rsidR="007C41FC" w:rsidRDefault="00FE0ECE" w:rsidP="007C41FC">
      <w:pPr>
        <w:jc w:val="both"/>
        <w:rPr>
          <w:rFonts w:ascii="Arial" w:hAnsi="Arial" w:cs="Arial"/>
        </w:rPr>
      </w:pPr>
      <w:r w:rsidRPr="00782BD8">
        <w:rPr>
          <w:rFonts w:ascii="Arial" w:hAnsi="Arial" w:cs="Arial"/>
        </w:rPr>
        <w:t>se sídlem Brdlíkova 267/</w:t>
      </w:r>
      <w:proofErr w:type="gramStart"/>
      <w:r w:rsidRPr="00782BD8">
        <w:rPr>
          <w:rFonts w:ascii="Arial" w:hAnsi="Arial" w:cs="Arial"/>
        </w:rPr>
        <w:t>1d</w:t>
      </w:r>
      <w:proofErr w:type="gramEnd"/>
      <w:r w:rsidRPr="00782BD8">
        <w:rPr>
          <w:rFonts w:ascii="Arial" w:hAnsi="Arial" w:cs="Arial"/>
        </w:rPr>
        <w:t xml:space="preserve">, 150 00 Praha 5, </w:t>
      </w:r>
    </w:p>
    <w:p w14:paraId="1244C142" w14:textId="41D322D2" w:rsidR="007C41FC" w:rsidRDefault="00FE0ECE" w:rsidP="007C41FC">
      <w:pPr>
        <w:jc w:val="both"/>
        <w:rPr>
          <w:rFonts w:ascii="Arial" w:hAnsi="Arial" w:cs="Arial"/>
        </w:rPr>
      </w:pPr>
      <w:r w:rsidRPr="00782BD8">
        <w:rPr>
          <w:rFonts w:ascii="Arial" w:hAnsi="Arial" w:cs="Arial"/>
        </w:rPr>
        <w:t xml:space="preserve">IČO: </w:t>
      </w:r>
      <w:r w:rsidR="005F53D5">
        <w:rPr>
          <w:rFonts w:ascii="Arial" w:hAnsi="Arial" w:cs="Arial"/>
        </w:rPr>
        <w:t>272 05 274</w:t>
      </w:r>
      <w:r w:rsidRPr="00782BD8">
        <w:rPr>
          <w:rFonts w:ascii="Arial" w:hAnsi="Arial" w:cs="Arial"/>
        </w:rPr>
        <w:t xml:space="preserve">, </w:t>
      </w:r>
    </w:p>
    <w:p w14:paraId="674F4B23" w14:textId="77777777" w:rsidR="007C41FC" w:rsidRDefault="007C41FC" w:rsidP="007C41FC">
      <w:pPr>
        <w:jc w:val="both"/>
        <w:rPr>
          <w:rFonts w:ascii="Arial" w:hAnsi="Arial" w:cs="Arial"/>
        </w:rPr>
      </w:pPr>
    </w:p>
    <w:p w14:paraId="20525F1A" w14:textId="77777777" w:rsidR="00AC483A" w:rsidRDefault="00FE0ECE" w:rsidP="00AC483A">
      <w:pPr>
        <w:jc w:val="both"/>
        <w:rPr>
          <w:rFonts w:ascii="Arial" w:hAnsi="Arial" w:cs="Arial"/>
        </w:rPr>
      </w:pPr>
      <w:r w:rsidRPr="00782BD8">
        <w:rPr>
          <w:rFonts w:ascii="Arial" w:hAnsi="Arial" w:cs="Arial"/>
        </w:rPr>
        <w:t>tímto čestně prohlašuj</w:t>
      </w:r>
      <w:r w:rsidR="00AC483A">
        <w:rPr>
          <w:rFonts w:ascii="Arial" w:hAnsi="Arial" w:cs="Arial"/>
        </w:rPr>
        <w:t>e</w:t>
      </w:r>
      <w:r w:rsidRPr="00782BD8">
        <w:rPr>
          <w:rFonts w:ascii="Arial" w:hAnsi="Arial" w:cs="Arial"/>
        </w:rPr>
        <w:t>, že</w:t>
      </w:r>
      <w:r w:rsidR="00AC483A">
        <w:rPr>
          <w:rFonts w:ascii="Arial" w:hAnsi="Arial" w:cs="Arial"/>
        </w:rPr>
        <w:t>:</w:t>
      </w:r>
    </w:p>
    <w:p w14:paraId="4D165E94" w14:textId="77777777" w:rsidR="00AC483A" w:rsidRDefault="007C41FC" w:rsidP="00AC483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C483A">
        <w:rPr>
          <w:rFonts w:ascii="Arial" w:hAnsi="Arial" w:cs="Arial"/>
        </w:rPr>
        <w:t>plně akceptuj</w:t>
      </w:r>
      <w:r w:rsidR="00AC483A">
        <w:rPr>
          <w:rFonts w:ascii="Arial" w:hAnsi="Arial" w:cs="Arial"/>
        </w:rPr>
        <w:t>e</w:t>
      </w:r>
      <w:r w:rsidRPr="00AC483A">
        <w:rPr>
          <w:rFonts w:ascii="Arial" w:hAnsi="Arial" w:cs="Arial"/>
        </w:rPr>
        <w:t xml:space="preserve"> veškeré </w:t>
      </w:r>
      <w:r w:rsidR="00AC483A">
        <w:rPr>
          <w:rFonts w:ascii="Arial" w:hAnsi="Arial" w:cs="Arial"/>
        </w:rPr>
        <w:t xml:space="preserve">závazné </w:t>
      </w:r>
      <w:r w:rsidRPr="00AC483A">
        <w:rPr>
          <w:rFonts w:ascii="Arial" w:hAnsi="Arial" w:cs="Arial"/>
        </w:rPr>
        <w:t xml:space="preserve">obchodní podmínky uvedené v čl. 9 Oznámení výběrového </w:t>
      </w:r>
      <w:proofErr w:type="gramStart"/>
      <w:r w:rsidRPr="00AC483A">
        <w:rPr>
          <w:rFonts w:ascii="Arial" w:hAnsi="Arial" w:cs="Arial"/>
        </w:rPr>
        <w:t>řízení - zadávací</w:t>
      </w:r>
      <w:proofErr w:type="gramEnd"/>
      <w:r w:rsidRPr="00AC483A">
        <w:rPr>
          <w:rFonts w:ascii="Arial" w:hAnsi="Arial" w:cs="Arial"/>
        </w:rPr>
        <w:t xml:space="preserve"> dokumentaci uvedené zakázky</w:t>
      </w:r>
    </w:p>
    <w:p w14:paraId="56AC9461" w14:textId="77777777" w:rsidR="00891B68" w:rsidRDefault="00891B68" w:rsidP="00891B68">
      <w:pPr>
        <w:pStyle w:val="Odstavecseseznamem"/>
        <w:jc w:val="both"/>
        <w:rPr>
          <w:rFonts w:ascii="Arial" w:hAnsi="Arial" w:cs="Arial"/>
        </w:rPr>
      </w:pPr>
    </w:p>
    <w:p w14:paraId="50C2060F" w14:textId="209386F1" w:rsidR="0089522D" w:rsidRDefault="00AC483A" w:rsidP="00AC483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splňuje všechny </w:t>
      </w:r>
      <w:r w:rsidR="008D0BC7">
        <w:rPr>
          <w:rFonts w:ascii="Arial" w:hAnsi="Arial" w:cs="Arial"/>
        </w:rPr>
        <w:t xml:space="preserve">kvalifikační </w:t>
      </w:r>
      <w:r>
        <w:rPr>
          <w:rFonts w:ascii="Arial" w:hAnsi="Arial" w:cs="Arial"/>
        </w:rPr>
        <w:t xml:space="preserve">požadavky </w:t>
      </w:r>
      <w:r w:rsidR="00300050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</w:t>
      </w:r>
      <w:r w:rsidR="008D0BC7">
        <w:rPr>
          <w:rFonts w:ascii="Arial" w:hAnsi="Arial" w:cs="Arial"/>
        </w:rPr>
        <w:t xml:space="preserve">účast ve výběrovém řízení stanovené zadavatelem v čl. </w:t>
      </w:r>
      <w:r w:rsidR="0089522D">
        <w:rPr>
          <w:rFonts w:ascii="Arial" w:hAnsi="Arial" w:cs="Arial"/>
        </w:rPr>
        <w:t xml:space="preserve">11 </w:t>
      </w:r>
      <w:r w:rsidR="0089522D" w:rsidRPr="00AC483A">
        <w:rPr>
          <w:rFonts w:ascii="Arial" w:hAnsi="Arial" w:cs="Arial"/>
        </w:rPr>
        <w:t xml:space="preserve">Oznámení výběrového </w:t>
      </w:r>
      <w:proofErr w:type="gramStart"/>
      <w:r w:rsidR="0089522D" w:rsidRPr="00AC483A">
        <w:rPr>
          <w:rFonts w:ascii="Arial" w:hAnsi="Arial" w:cs="Arial"/>
        </w:rPr>
        <w:t>řízení - zadávací</w:t>
      </w:r>
      <w:proofErr w:type="gramEnd"/>
      <w:r w:rsidR="0089522D" w:rsidRPr="00AC483A">
        <w:rPr>
          <w:rFonts w:ascii="Arial" w:hAnsi="Arial" w:cs="Arial"/>
        </w:rPr>
        <w:t xml:space="preserve"> dokumentaci uvedené zakázky</w:t>
      </w:r>
    </w:p>
    <w:p w14:paraId="69D80DBA" w14:textId="77777777" w:rsidR="00891B68" w:rsidRDefault="00891B68" w:rsidP="00891B68">
      <w:pPr>
        <w:pStyle w:val="Odstavecseseznamem"/>
        <w:jc w:val="both"/>
        <w:rPr>
          <w:rFonts w:ascii="Arial" w:hAnsi="Arial" w:cs="Arial"/>
        </w:rPr>
      </w:pPr>
    </w:p>
    <w:p w14:paraId="3D1EE8BB" w14:textId="77777777" w:rsidR="004007A5" w:rsidRPr="004007A5" w:rsidRDefault="004007A5" w:rsidP="004007A5">
      <w:pPr>
        <w:pStyle w:val="Odstavecseseznamem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4007A5">
        <w:rPr>
          <w:rFonts w:ascii="Arial" w:hAnsi="Arial" w:cs="Arial"/>
          <w:b/>
        </w:rPr>
        <w:t>není</w:t>
      </w:r>
      <w:r w:rsidRPr="004007A5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4007A5">
        <w:rPr>
          <w:rStyle w:val="Znakapoznpodarou"/>
          <w:rFonts w:ascii="Arial" w:hAnsi="Arial" w:cs="Arial"/>
        </w:rPr>
        <w:footnoteReference w:id="1"/>
      </w:r>
      <w:r w:rsidRPr="004007A5">
        <w:rPr>
          <w:rFonts w:ascii="Arial" w:hAnsi="Arial" w:cs="Arial"/>
        </w:rPr>
        <w:t>;</w:t>
      </w:r>
    </w:p>
    <w:p w14:paraId="65D32B98" w14:textId="77777777" w:rsidR="004007A5" w:rsidRPr="004007A5" w:rsidRDefault="004007A5" w:rsidP="004007A5">
      <w:pPr>
        <w:pStyle w:val="Odstavecseseznamem"/>
        <w:spacing w:line="240" w:lineRule="exact"/>
        <w:ind w:left="426"/>
        <w:jc w:val="both"/>
        <w:rPr>
          <w:rFonts w:ascii="Arial" w:hAnsi="Arial" w:cs="Arial"/>
        </w:rPr>
      </w:pPr>
    </w:p>
    <w:p w14:paraId="713C4201" w14:textId="77777777" w:rsidR="004007A5" w:rsidRPr="004007A5" w:rsidRDefault="004007A5" w:rsidP="004007A5">
      <w:pPr>
        <w:pStyle w:val="Odstavecseseznamem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4007A5">
        <w:rPr>
          <w:rFonts w:ascii="Arial" w:hAnsi="Arial" w:cs="Arial"/>
        </w:rPr>
        <w:t xml:space="preserve">poddodavatel, prostřednictvím kterého dodavatel prokazuje kvalifikaci (existuje-li takový), </w:t>
      </w:r>
      <w:r w:rsidRPr="004007A5">
        <w:rPr>
          <w:rFonts w:ascii="Arial" w:hAnsi="Arial" w:cs="Arial"/>
          <w:b/>
        </w:rPr>
        <w:t>není</w:t>
      </w:r>
      <w:r w:rsidRPr="004007A5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4007A5">
        <w:rPr>
          <w:rStyle w:val="Znakapoznpodarou"/>
          <w:rFonts w:ascii="Arial" w:hAnsi="Arial" w:cs="Arial"/>
        </w:rPr>
        <w:footnoteReference w:id="2"/>
      </w:r>
      <w:r w:rsidRPr="004007A5">
        <w:rPr>
          <w:rFonts w:ascii="Arial" w:hAnsi="Arial" w:cs="Arial"/>
        </w:rPr>
        <w:t>;</w:t>
      </w:r>
    </w:p>
    <w:p w14:paraId="2FBD0DC3" w14:textId="77777777" w:rsidR="004007A5" w:rsidRPr="004007A5" w:rsidRDefault="004007A5" w:rsidP="004007A5">
      <w:pPr>
        <w:pStyle w:val="Odstavecseseznamem"/>
        <w:spacing w:line="240" w:lineRule="exact"/>
        <w:rPr>
          <w:rFonts w:ascii="Arial" w:hAnsi="Arial" w:cs="Arial"/>
        </w:rPr>
      </w:pPr>
    </w:p>
    <w:p w14:paraId="02C5ACD0" w14:textId="77777777" w:rsidR="004007A5" w:rsidRPr="004007A5" w:rsidRDefault="004007A5" w:rsidP="004007A5">
      <w:pPr>
        <w:pStyle w:val="Odstavecseseznamem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4007A5">
        <w:rPr>
          <w:rFonts w:ascii="Arial" w:hAnsi="Arial" w:cs="Arial"/>
        </w:rPr>
        <w:t xml:space="preserve">odpovídá za to, že on sám ani žádný z jeho poddodavatelů </w:t>
      </w:r>
      <w:r w:rsidRPr="004007A5">
        <w:rPr>
          <w:rFonts w:ascii="Arial" w:hAnsi="Arial" w:cs="Arial"/>
          <w:b/>
        </w:rPr>
        <w:t>není</w:t>
      </w:r>
      <w:r w:rsidRPr="004007A5">
        <w:rPr>
          <w:rFonts w:ascii="Arial" w:hAnsi="Arial" w:cs="Arial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</w:t>
      </w:r>
      <w:r w:rsidRPr="004007A5">
        <w:rPr>
          <w:rFonts w:ascii="Arial" w:hAnsi="Arial" w:cs="Arial"/>
        </w:rPr>
        <w:lastRenderedPageBreak/>
        <w:t>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4007A5">
        <w:rPr>
          <w:rFonts w:ascii="Arial" w:hAnsi="Arial" w:cs="Arial"/>
        </w:rPr>
        <w:t>ii</w:t>
      </w:r>
      <w:proofErr w:type="spellEnd"/>
      <w:r w:rsidRPr="004007A5">
        <w:rPr>
          <w:rFonts w:ascii="Arial" w:hAnsi="Arial" w:cs="Arial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4007A5">
        <w:rPr>
          <w:rFonts w:ascii="Arial" w:hAnsi="Arial" w:cs="Arial"/>
        </w:rPr>
        <w:t>iii</w:t>
      </w:r>
      <w:proofErr w:type="spellEnd"/>
      <w:r w:rsidRPr="004007A5">
        <w:rPr>
          <w:rFonts w:ascii="Arial" w:hAnsi="Arial" w:cs="Arial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zněn;</w:t>
      </w:r>
    </w:p>
    <w:p w14:paraId="7483592A" w14:textId="77777777" w:rsidR="004007A5" w:rsidRPr="004007A5" w:rsidRDefault="004007A5" w:rsidP="004007A5">
      <w:pPr>
        <w:pStyle w:val="Odstavecseseznamem"/>
        <w:spacing w:line="240" w:lineRule="exact"/>
        <w:ind w:left="426"/>
        <w:rPr>
          <w:rFonts w:ascii="Arial" w:hAnsi="Arial" w:cs="Arial"/>
        </w:rPr>
      </w:pPr>
    </w:p>
    <w:p w14:paraId="6E00838A" w14:textId="77777777" w:rsidR="004007A5" w:rsidRPr="004007A5" w:rsidRDefault="004007A5" w:rsidP="004007A5">
      <w:pPr>
        <w:pStyle w:val="Odstavecseseznamem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4007A5">
        <w:rPr>
          <w:rFonts w:ascii="Arial" w:hAnsi="Arial" w:cs="Arial"/>
        </w:rPr>
        <w:t xml:space="preserve">žádné finanční prostředky, které obdrží za plnění veřejné zakázky, přímo ani nepřímo </w:t>
      </w:r>
      <w:r w:rsidRPr="004007A5">
        <w:rPr>
          <w:rFonts w:ascii="Arial" w:hAnsi="Arial" w:cs="Arial"/>
          <w:b/>
        </w:rPr>
        <w:t>nezpřístupní</w:t>
      </w:r>
      <w:r w:rsidRPr="004007A5">
        <w:rPr>
          <w:rFonts w:ascii="Arial" w:hAnsi="Arial" w:cs="Arial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4007A5">
        <w:rPr>
          <w:rFonts w:ascii="Arial" w:hAnsi="Arial" w:cs="Arial"/>
        </w:rPr>
        <w:t>ii</w:t>
      </w:r>
      <w:proofErr w:type="spellEnd"/>
      <w:r w:rsidRPr="004007A5">
        <w:rPr>
          <w:rFonts w:ascii="Arial" w:hAnsi="Arial" w:cs="Arial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4007A5">
        <w:rPr>
          <w:rFonts w:ascii="Arial" w:hAnsi="Arial" w:cs="Arial"/>
        </w:rPr>
        <w:t>iii</w:t>
      </w:r>
      <w:proofErr w:type="spellEnd"/>
      <w:r w:rsidRPr="004007A5">
        <w:rPr>
          <w:rFonts w:ascii="Arial" w:hAnsi="Arial" w:cs="Arial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znění.</w:t>
      </w:r>
    </w:p>
    <w:p w14:paraId="7ED05C9B" w14:textId="77777777" w:rsidR="00FE0ECE" w:rsidRPr="00782BD8" w:rsidRDefault="00FE0ECE">
      <w:pPr>
        <w:rPr>
          <w:rFonts w:ascii="Arial" w:hAnsi="Arial" w:cs="Arial"/>
        </w:rPr>
      </w:pPr>
    </w:p>
    <w:p w14:paraId="1A7DA910" w14:textId="7678B060" w:rsidR="00FE0ECE" w:rsidRPr="00782BD8" w:rsidRDefault="00FE0ECE">
      <w:pPr>
        <w:rPr>
          <w:rFonts w:ascii="Arial" w:hAnsi="Arial" w:cs="Arial"/>
        </w:rPr>
      </w:pPr>
      <w:r w:rsidRPr="00782BD8">
        <w:rPr>
          <w:rFonts w:ascii="Arial" w:hAnsi="Arial" w:cs="Arial"/>
        </w:rPr>
        <w:t>V</w:t>
      </w:r>
      <w:r w:rsidR="007C41FC">
        <w:rPr>
          <w:rFonts w:ascii="Arial" w:hAnsi="Arial" w:cs="Arial"/>
        </w:rPr>
        <w:t> </w:t>
      </w:r>
      <w:r w:rsidR="00E170B6">
        <w:rPr>
          <w:rFonts w:ascii="Arial" w:hAnsi="Arial" w:cs="Arial"/>
        </w:rPr>
        <w:t>……………………… dne …………………….</w:t>
      </w:r>
    </w:p>
    <w:p w14:paraId="5684F0E2" w14:textId="77777777" w:rsidR="00FE0ECE" w:rsidRDefault="00FE0ECE">
      <w:pPr>
        <w:rPr>
          <w:rFonts w:ascii="Arial" w:hAnsi="Arial" w:cs="Arial"/>
        </w:rPr>
      </w:pPr>
    </w:p>
    <w:p w14:paraId="490452A4" w14:textId="77777777" w:rsidR="00E170B6" w:rsidRDefault="00E170B6">
      <w:pPr>
        <w:rPr>
          <w:rFonts w:ascii="Arial" w:hAnsi="Arial" w:cs="Arial"/>
        </w:rPr>
      </w:pPr>
    </w:p>
    <w:p w14:paraId="3B10BBAE" w14:textId="77777777" w:rsidR="00E170B6" w:rsidRPr="00782BD8" w:rsidRDefault="00E170B6">
      <w:pPr>
        <w:rPr>
          <w:rFonts w:ascii="Arial" w:hAnsi="Arial" w:cs="Arial"/>
        </w:rPr>
      </w:pPr>
    </w:p>
    <w:p w14:paraId="4519E4F2" w14:textId="4562C421" w:rsidR="00FE0ECE" w:rsidRDefault="00FE0ECE">
      <w:pPr>
        <w:rPr>
          <w:rFonts w:ascii="Arial" w:hAnsi="Arial" w:cs="Arial"/>
        </w:rPr>
      </w:pPr>
      <w:r w:rsidRPr="00782BD8">
        <w:rPr>
          <w:rFonts w:ascii="Arial" w:hAnsi="Arial" w:cs="Arial"/>
        </w:rPr>
        <w:t>...........................................</w:t>
      </w:r>
    </w:p>
    <w:p w14:paraId="790AF20A" w14:textId="0F1339AE" w:rsidR="007C41FC" w:rsidRPr="00782BD8" w:rsidRDefault="007C41FC">
      <w:pPr>
        <w:rPr>
          <w:rFonts w:ascii="Arial" w:hAnsi="Arial" w:cs="Arial"/>
        </w:rPr>
      </w:pPr>
    </w:p>
    <w:sectPr w:rsidR="007C41FC" w:rsidRPr="0078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A2D71" w14:textId="77777777" w:rsidR="004007A5" w:rsidRDefault="004007A5" w:rsidP="004007A5">
      <w:pPr>
        <w:spacing w:after="0" w:line="240" w:lineRule="auto"/>
      </w:pPr>
      <w:r>
        <w:separator/>
      </w:r>
    </w:p>
  </w:endnote>
  <w:endnote w:type="continuationSeparator" w:id="0">
    <w:p w14:paraId="2EBDA991" w14:textId="77777777" w:rsidR="004007A5" w:rsidRDefault="004007A5" w:rsidP="0040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94F6F" w14:textId="77777777" w:rsidR="004007A5" w:rsidRDefault="004007A5" w:rsidP="004007A5">
      <w:pPr>
        <w:spacing w:after="0" w:line="240" w:lineRule="auto"/>
      </w:pPr>
      <w:r>
        <w:separator/>
      </w:r>
    </w:p>
  </w:footnote>
  <w:footnote w:type="continuationSeparator" w:id="0">
    <w:p w14:paraId="0173D153" w14:textId="77777777" w:rsidR="004007A5" w:rsidRDefault="004007A5" w:rsidP="004007A5">
      <w:pPr>
        <w:spacing w:after="0" w:line="240" w:lineRule="auto"/>
      </w:pPr>
      <w:r>
        <w:continuationSeparator/>
      </w:r>
    </w:p>
  </w:footnote>
  <w:footnote w:id="1">
    <w:p w14:paraId="24C32977" w14:textId="77777777" w:rsidR="004007A5" w:rsidRPr="00D025C9" w:rsidRDefault="004007A5" w:rsidP="004007A5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2">
    <w:p w14:paraId="6E1A7618" w14:textId="77777777" w:rsidR="004007A5" w:rsidRDefault="004007A5" w:rsidP="004007A5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D34AA"/>
    <w:multiLevelType w:val="hybridMultilevel"/>
    <w:tmpl w:val="4B46157C"/>
    <w:lvl w:ilvl="0" w:tplc="E39204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2BBC"/>
    <w:multiLevelType w:val="hybridMultilevel"/>
    <w:tmpl w:val="770C7A9E"/>
    <w:lvl w:ilvl="0" w:tplc="FD9E2B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1931"/>
    <w:multiLevelType w:val="hybridMultilevel"/>
    <w:tmpl w:val="9132982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62317">
    <w:abstractNumId w:val="2"/>
  </w:num>
  <w:num w:numId="2" w16cid:durableId="1515652909">
    <w:abstractNumId w:val="0"/>
  </w:num>
  <w:num w:numId="3" w16cid:durableId="434519972">
    <w:abstractNumId w:val="3"/>
  </w:num>
  <w:num w:numId="4" w16cid:durableId="1268779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CE"/>
    <w:rsid w:val="002606CC"/>
    <w:rsid w:val="002E45EA"/>
    <w:rsid w:val="002F6DD7"/>
    <w:rsid w:val="00300050"/>
    <w:rsid w:val="00366C41"/>
    <w:rsid w:val="004007A5"/>
    <w:rsid w:val="00590CE7"/>
    <w:rsid w:val="005D5618"/>
    <w:rsid w:val="005F53D5"/>
    <w:rsid w:val="00782BD8"/>
    <w:rsid w:val="007845D3"/>
    <w:rsid w:val="007C41FC"/>
    <w:rsid w:val="00844B4F"/>
    <w:rsid w:val="00891B68"/>
    <w:rsid w:val="0089522D"/>
    <w:rsid w:val="008D0BC7"/>
    <w:rsid w:val="00942880"/>
    <w:rsid w:val="00AC483A"/>
    <w:rsid w:val="00AC7E18"/>
    <w:rsid w:val="00BB1DE5"/>
    <w:rsid w:val="00CE1C35"/>
    <w:rsid w:val="00CE3F0B"/>
    <w:rsid w:val="00D572FE"/>
    <w:rsid w:val="00E0357F"/>
    <w:rsid w:val="00E1534A"/>
    <w:rsid w:val="00E170B6"/>
    <w:rsid w:val="00E4380B"/>
    <w:rsid w:val="00ED3C6E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F62D"/>
  <w15:chartTrackingRefBased/>
  <w15:docId w15:val="{F380C0CD-155D-4BC7-99DA-18F1F124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C483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4007A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7A5"/>
    <w:rPr>
      <w:rFonts w:ascii="Arial" w:eastAsia="Calibri" w:hAnsi="Arial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007A5"/>
  </w:style>
  <w:style w:type="character" w:styleId="Znakapoznpodarou">
    <w:name w:val="footnote reference"/>
    <w:semiHidden/>
    <w:unhideWhenUsed/>
    <w:rsid w:val="0040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 xsi:nil="true"/>
    <lcf76f155ced4ddcb4097134ff3c332f xmlns="04ef2e24-ca87-4526-a4f8-62a1780992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8" ma:contentTypeDescription="Vytvoří nový dokument" ma:contentTypeScope="" ma:versionID="0982de3a08df7a08bc5a8e2f2f5c90f3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c07c7978c50a8b4e7beae5a4f4ec9239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56D45-CBB6-4186-895A-184160255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F65D4-3AEB-40A4-A4BB-03E0F84269F4}">
  <ds:schemaRefs>
    <ds:schemaRef ds:uri="http://schemas.microsoft.com/office/2006/metadata/properties"/>
    <ds:schemaRef ds:uri="http://schemas.microsoft.com/office/infopath/2007/PartnerControls"/>
    <ds:schemaRef ds:uri="02c16d56-20f0-45c1-8c23-fd99bd07d41c"/>
    <ds:schemaRef ds:uri="04ef2e24-ca87-4526-a4f8-62a1780992b4"/>
  </ds:schemaRefs>
</ds:datastoreItem>
</file>

<file path=customXml/itemProps3.xml><?xml version="1.0" encoding="utf-8"?>
<ds:datastoreItem xmlns:ds="http://schemas.openxmlformats.org/officeDocument/2006/customXml" ds:itemID="{1E19BA5D-CE06-4080-912D-FF8DAD500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tomas.samek@holasamek.cz</cp:lastModifiedBy>
  <cp:revision>5</cp:revision>
  <dcterms:created xsi:type="dcterms:W3CDTF">2024-03-28T21:34:00Z</dcterms:created>
  <dcterms:modified xsi:type="dcterms:W3CDTF">2024-03-28T21:37:00Z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  <property fmtid="{D5CDD505-2E9C-101B-9397-08002B2CF9AE}" pid="3" name="MediaServiceImageTags">
    <vt:lpwstr/>
  </property>
  <property fmtid="{D5CDD505-2E9C-101B-9397-08002B2CF9AE}" pid="4" name="MSIP_Label_87b074cf-93f3-4b7e-b395-2fc6b6a638d6_Enabled">
    <vt:lpwstr>true</vt:lpwstr>
  </property>
  <property fmtid="{D5CDD505-2E9C-101B-9397-08002B2CF9AE}" pid="5" name="MSIP_Label_87b074cf-93f3-4b7e-b395-2fc6b6a638d6_SetDate">
    <vt:lpwstr>2023-10-24T14:21:20Z</vt:lpwstr>
  </property>
  <property fmtid="{D5CDD505-2E9C-101B-9397-08002B2CF9AE}" pid="6" name="MSIP_Label_87b074cf-93f3-4b7e-b395-2fc6b6a638d6_Method">
    <vt:lpwstr>Standard</vt:lpwstr>
  </property>
  <property fmtid="{D5CDD505-2E9C-101B-9397-08002B2CF9AE}" pid="7" name="MSIP_Label_87b074cf-93f3-4b7e-b395-2fc6b6a638d6_Name">
    <vt:lpwstr>Veřejné</vt:lpwstr>
  </property>
  <property fmtid="{D5CDD505-2E9C-101B-9397-08002B2CF9AE}" pid="8" name="MSIP_Label_87b074cf-93f3-4b7e-b395-2fc6b6a638d6_SiteId">
    <vt:lpwstr>5d9d6a70-7952-4d35-a275-861f5c254277</vt:lpwstr>
  </property>
  <property fmtid="{D5CDD505-2E9C-101B-9397-08002B2CF9AE}" pid="9" name="MSIP_Label_87b074cf-93f3-4b7e-b395-2fc6b6a638d6_ActionId">
    <vt:lpwstr>32e024b7-c0b2-4779-b8fc-96131af43256</vt:lpwstr>
  </property>
  <property fmtid="{D5CDD505-2E9C-101B-9397-08002B2CF9AE}" pid="10" name="MSIP_Label_87b074cf-93f3-4b7e-b395-2fc6b6a638d6_ContentBits">
    <vt:lpwstr>0</vt:lpwstr>
  </property>
</Properties>
</file>