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0F64BF" w:rsidRDefault="000F64BF" w:rsidP="000F64BF">
            <w:pPr>
              <w:pStyle w:val="NoSpacing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642698" w:rsidRPr="00351B41" w:rsidRDefault="00642698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7D233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7D233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1142BC" w:rsidRPr="00351B41" w:rsidRDefault="001142BC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7D2334">
        <w:rPr>
          <w:rFonts w:cs="Arial"/>
          <w:bCs/>
          <w:sz w:val="24"/>
          <w:szCs w:val="24"/>
          <w:lang w:eastAsia="cs-CZ"/>
        </w:rPr>
        <w:t>–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5C3667">
        <w:rPr>
          <w:rFonts w:cs="Arial"/>
          <w:bCs/>
          <w:sz w:val="24"/>
          <w:szCs w:val="24"/>
          <w:lang w:eastAsia="cs-CZ"/>
        </w:rPr>
        <w:t>8</w:t>
      </w:r>
    </w:p>
    <w:p w:rsidR="005C3667" w:rsidRDefault="007D2334" w:rsidP="00DA2BF7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bCs/>
          <w:sz w:val="24"/>
          <w:szCs w:val="24"/>
          <w:lang w:eastAsia="cs-CZ"/>
        </w:rPr>
        <w:t>5. Přílohy</w:t>
      </w:r>
      <w:r w:rsidR="005C3667">
        <w:rPr>
          <w:rFonts w:cs="Arial"/>
          <w:bCs/>
          <w:sz w:val="24"/>
          <w:szCs w:val="24"/>
          <w:lang w:eastAsia="cs-CZ"/>
        </w:rPr>
        <w:t xml:space="preserve"> 1: odkazy na </w:t>
      </w:r>
      <w:r w:rsidR="005C3667">
        <w:rPr>
          <w:sz w:val="24"/>
          <w:szCs w:val="24"/>
        </w:rPr>
        <w:t>veřejně dostupné</w:t>
      </w:r>
      <w:r w:rsidR="005C3667">
        <w:rPr>
          <w:sz w:val="24"/>
          <w:szCs w:val="24"/>
        </w:rPr>
        <w:t xml:space="preserve"> propagačních</w:t>
      </w:r>
    </w:p>
    <w:p w:rsidR="005C3667" w:rsidRDefault="005C3667" w:rsidP="00DA2BF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materiá</w:t>
      </w:r>
      <w:r>
        <w:rPr>
          <w:sz w:val="24"/>
          <w:szCs w:val="24"/>
        </w:rPr>
        <w:t>lech</w:t>
      </w:r>
      <w:proofErr w:type="gramEnd"/>
      <w:r>
        <w:rPr>
          <w:sz w:val="24"/>
          <w:szCs w:val="24"/>
        </w:rPr>
        <w:t xml:space="preserve"> výrobce pro nabízený 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</w:p>
    <w:p w:rsidR="007D2334" w:rsidRPr="00351B41" w:rsidRDefault="005C3667" w:rsidP="005C366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>
        <w:rPr>
          <w:sz w:val="24"/>
          <w:szCs w:val="24"/>
        </w:rPr>
        <w:t xml:space="preserve">6. Přílohy 2: propagační </w:t>
      </w:r>
      <w:proofErr w:type="gramStart"/>
      <w:r>
        <w:rPr>
          <w:sz w:val="24"/>
          <w:szCs w:val="24"/>
        </w:rPr>
        <w:t>materiálech</w:t>
      </w:r>
      <w:proofErr w:type="gramEnd"/>
      <w:r>
        <w:rPr>
          <w:sz w:val="24"/>
          <w:szCs w:val="24"/>
        </w:rPr>
        <w:t xml:space="preserve"> výrobce pro nabízený model</w:t>
      </w:r>
      <w:r>
        <w:rPr>
          <w:sz w:val="24"/>
          <w:szCs w:val="24"/>
        </w:rPr>
        <w:t xml:space="preserve">     10 -</w:t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2B77DE" w:rsidRDefault="002B77DE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004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0F64BF" w:rsidRDefault="000F64BF" w:rsidP="000F64BF">
            <w:pPr>
              <w:pStyle w:val="NoSpacing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5991"/>
      </w:tblGrid>
      <w:tr w:rsidR="00DA2BF7" w:rsidRPr="00351B41" w:rsidTr="00B0430B">
        <w:tc>
          <w:tcPr>
            <w:tcW w:w="9168" w:type="dxa"/>
            <w:gridSpan w:val="2"/>
            <w:shd w:val="clear" w:color="auto" w:fill="E6E6E6"/>
          </w:tcPr>
          <w:p w:rsidR="00DA2BF7" w:rsidRPr="00351B41" w:rsidRDefault="00DA2BF7" w:rsidP="00DA2BF7">
            <w:pPr>
              <w:ind w:left="110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5991" w:type="dxa"/>
          </w:tcPr>
          <w:p w:rsidR="002053D5" w:rsidRPr="000F64BF" w:rsidRDefault="000F64BF" w:rsidP="0020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Jiří </w:t>
            </w:r>
            <w:proofErr w:type="spellStart"/>
            <w:r>
              <w:rPr>
                <w:sz w:val="24"/>
                <w:szCs w:val="24"/>
              </w:rPr>
              <w:t>Bokr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5991" w:type="dxa"/>
          </w:tcPr>
          <w:p w:rsidR="002053D5" w:rsidRPr="000F64BF" w:rsidRDefault="000F64BF" w:rsidP="0020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 xml:space="preserve"> 01 HORŠOVSKÝ TÝN, Mezholezy 8 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Default="002053D5" w:rsidP="002053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Provozovna:</w:t>
            </w:r>
          </w:p>
        </w:tc>
        <w:tc>
          <w:tcPr>
            <w:tcW w:w="5991" w:type="dxa"/>
          </w:tcPr>
          <w:p w:rsidR="002053D5" w:rsidRDefault="002053D5" w:rsidP="002053D5"/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5991" w:type="dxa"/>
          </w:tcPr>
          <w:p w:rsidR="002053D5" w:rsidRPr="000956F0" w:rsidRDefault="000F64BF" w:rsidP="002053D5">
            <w:r>
              <w:rPr>
                <w:sz w:val="24"/>
                <w:szCs w:val="24"/>
              </w:rPr>
              <w:t>67084966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5991" w:type="dxa"/>
          </w:tcPr>
          <w:p w:rsidR="002053D5" w:rsidRPr="000956F0" w:rsidRDefault="000F64BF" w:rsidP="002053D5">
            <w:r>
              <w:rPr>
                <w:sz w:val="24"/>
                <w:szCs w:val="24"/>
              </w:rPr>
              <w:t>CZ7707011763</w:t>
            </w:r>
          </w:p>
        </w:tc>
      </w:tr>
      <w:tr w:rsidR="00B0430B" w:rsidRPr="00351B41" w:rsidTr="00B0430B">
        <w:trPr>
          <w:trHeight w:val="278"/>
        </w:trPr>
        <w:tc>
          <w:tcPr>
            <w:tcW w:w="3177" w:type="dxa"/>
            <w:vAlign w:val="center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5991" w:type="dxa"/>
          </w:tcPr>
          <w:p w:rsidR="00B0430B" w:rsidRDefault="000F64BF" w:rsidP="00B0430B">
            <w:r>
              <w:rPr>
                <w:sz w:val="24"/>
                <w:szCs w:val="24"/>
              </w:rPr>
              <w:t xml:space="preserve">Jiří </w:t>
            </w:r>
            <w:proofErr w:type="spellStart"/>
            <w:r>
              <w:rPr>
                <w:sz w:val="24"/>
                <w:szCs w:val="24"/>
              </w:rPr>
              <w:t>Bokr</w:t>
            </w:r>
            <w:proofErr w:type="spellEnd"/>
          </w:p>
        </w:tc>
      </w:tr>
    </w:tbl>
    <w:p w:rsidR="00DA2BF7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  <w:r>
        <w:rPr>
          <w:rFonts w:cs="Arial"/>
          <w:b/>
          <w:bCs/>
          <w:color w:val="0000FF"/>
          <w:spacing w:val="40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279FF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Default="00C279FF" w:rsidP="00DA2BF7">
            <w:pPr>
              <w:ind w:hanging="247"/>
              <w:rPr>
                <w:rFonts w:cs="Arial"/>
                <w:sz w:val="24"/>
                <w:szCs w:val="24"/>
              </w:rPr>
            </w:pPr>
            <w:proofErr w:type="spellStart"/>
            <w:r w:rsidRPr="00351B4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S</w:t>
            </w:r>
            <w:r w:rsidRPr="00351B41">
              <w:rPr>
                <w:rFonts w:cs="Arial"/>
                <w:sz w:val="24"/>
                <w:szCs w:val="24"/>
              </w:rPr>
              <w:t>ídlo</w:t>
            </w:r>
            <w:proofErr w:type="spellEnd"/>
            <w:r w:rsidRPr="00351B41">
              <w:rPr>
                <w:rFonts w:cs="Arial"/>
                <w:sz w:val="24"/>
                <w:szCs w:val="24"/>
              </w:rPr>
              <w:t xml:space="preserve"> / místo podnikání: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782A1B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426A99" w:rsidP="00DA2BF7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115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Nabídková cena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2053D5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77DE" w:rsidRPr="00351B41" w:rsidTr="00DA2BF7">
        <w:trPr>
          <w:trHeight w:val="502"/>
        </w:trPr>
        <w:tc>
          <w:tcPr>
            <w:tcW w:w="4068" w:type="dxa"/>
          </w:tcPr>
          <w:p w:rsidR="002B77DE" w:rsidRPr="00351B41" w:rsidRDefault="002B77DE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na předmět zakázky</w:t>
            </w:r>
          </w:p>
        </w:tc>
        <w:tc>
          <w:tcPr>
            <w:tcW w:w="5142" w:type="dxa"/>
          </w:tcPr>
          <w:p w:rsidR="002B77DE" w:rsidRPr="00351B41" w:rsidRDefault="002B77DE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>Tímto prohlašuji, že plně přijímám podmínky stanovené v Oznámení výběrového řízení – zadávacích podmínkách, jsem obeznámen s předmětem zakázky, a že  respektuji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</w:t>
      </w: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dne</w:t>
      </w: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Pr="00351B41" w:rsidRDefault="00B8113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782A1B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</w:t>
      </w:r>
      <w:proofErr w:type="gramStart"/>
      <w:r w:rsidR="00DA2BF7"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0F64BF" w:rsidRDefault="000F64BF" w:rsidP="000F64BF">
            <w:pPr>
              <w:pStyle w:val="NoSpacing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DA2BF7" w:rsidRDefault="00DA2BF7" w:rsidP="00DA2BF7">
      <w:pPr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9"/>
        <w:gridCol w:w="2982"/>
        <w:gridCol w:w="2321"/>
      </w:tblGrid>
      <w:tr w:rsidR="00F6183A" w:rsidRPr="00B53BE4" w:rsidTr="00F734B1">
        <w:tc>
          <w:tcPr>
            <w:tcW w:w="3759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Požadavek popis:</w:t>
            </w:r>
          </w:p>
        </w:tc>
        <w:tc>
          <w:tcPr>
            <w:tcW w:w="2982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Požadovaná hodnota:</w:t>
            </w:r>
          </w:p>
        </w:tc>
        <w:tc>
          <w:tcPr>
            <w:tcW w:w="2321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Nabízená hodnota</w:t>
            </w:r>
          </w:p>
        </w:tc>
      </w:tr>
      <w:tr w:rsidR="000F64BF" w:rsidRPr="00B53BE4" w:rsidTr="006A0743">
        <w:tc>
          <w:tcPr>
            <w:tcW w:w="9062" w:type="dxa"/>
            <w:gridSpan w:val="3"/>
          </w:tcPr>
          <w:p w:rsidR="000F64BF" w:rsidRPr="00ED43EC" w:rsidRDefault="000F64BF" w:rsidP="000F64BF">
            <w:pPr>
              <w:rPr>
                <w:b/>
                <w:sz w:val="24"/>
                <w:szCs w:val="24"/>
                <w:highlight w:val="cyan"/>
              </w:rPr>
            </w:pPr>
            <w:r w:rsidRPr="00ED43EC">
              <w:rPr>
                <w:b/>
                <w:highlight w:val="cyan"/>
              </w:rPr>
              <w:t>Rypadlo</w:t>
            </w: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Požadavek popis: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Požadovaná hodnota: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Hmotnost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max. 8 000 kg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 xml:space="preserve">Nosnost při </w:t>
            </w:r>
            <w:proofErr w:type="spellStart"/>
            <w:r w:rsidRPr="00733ED7">
              <w:t>jeřábování</w:t>
            </w:r>
            <w:proofErr w:type="spellEnd"/>
            <w:r w:rsidRPr="00733ED7">
              <w:t xml:space="preserve"> nad zemí, 3 m od osy rypadla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4 500 kg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Výkon motoru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40 kW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Emisní norma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STAGE V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Výkon hydrauliky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300 l/min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Pracovní tlak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250 bar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Hloubkový dosah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5 500 mm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proofErr w:type="spellStart"/>
            <w:r w:rsidRPr="00733ED7">
              <w:t>Dopředný</w:t>
            </w:r>
            <w:proofErr w:type="spellEnd"/>
            <w:r w:rsidRPr="00733ED7">
              <w:t xml:space="preserve"> dosah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8 000 mm</w:t>
            </w:r>
          </w:p>
        </w:tc>
        <w:tc>
          <w:tcPr>
            <w:tcW w:w="2321" w:type="dxa"/>
          </w:tcPr>
          <w:p w:rsidR="000F64BF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Rypadlo bez přesahu zádě (nulový přesah)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proofErr w:type="spellStart"/>
            <w:r w:rsidRPr="00733ED7">
              <w:t>Mimoosé</w:t>
            </w:r>
            <w:proofErr w:type="spellEnd"/>
            <w:r w:rsidRPr="00733ED7">
              <w:t xml:space="preserve"> kopání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Gumové pásy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Šířka pásů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450 mm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Kabina s certifikací ROPS, TOPS a FOPS 2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Klimatizace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Vzduchem odpružená sedačka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Elektrická přečerpávací pumpa PHM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Zvuková signalizace pojezdu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Rádio s USB připojením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LED pracovní světla na kabině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3 světla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LED maják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proofErr w:type="spellStart"/>
            <w:r w:rsidRPr="00733ED7">
              <w:t>Jeřábovací</w:t>
            </w:r>
            <w:proofErr w:type="spellEnd"/>
            <w:r w:rsidRPr="00733ED7">
              <w:t xml:space="preserve"> oko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Bezpečnostní hydraulické zámky na všech pístnicích ramene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GPS dálkový diagnostický systém dostupný na PC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lastRenderedPageBreak/>
              <w:t>Samostatný hydraulický okruh pro hydraulický rychloupínač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Přídavné hydraulické okruhy pro pohon přídavných zařízení, proporcionálně řízené s potenciometry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 xml:space="preserve">min. 3 </w:t>
            </w:r>
            <w:proofErr w:type="spellStart"/>
            <w:r w:rsidRPr="00733ED7">
              <w:t>dvoučinné</w:t>
            </w:r>
            <w:proofErr w:type="spellEnd"/>
            <w:r w:rsidRPr="00733ED7">
              <w:t xml:space="preserve"> okruhy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proofErr w:type="spellStart"/>
            <w:r w:rsidRPr="00733ED7">
              <w:t>Bezúkapové</w:t>
            </w:r>
            <w:proofErr w:type="spellEnd"/>
            <w:r w:rsidRPr="00733ED7">
              <w:t xml:space="preserve"> ploché rychlospojky na vývodech přídavných okruhů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Čelní radlice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Funkce automatického snížení otáček motoru při nečinnosti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Hlavní zvedací pístnice na rameni a pístnice radlice vybaveny ocelovými kryty pístních tyčí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Veškeré čepové spoje v provedení čep + pouzdro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Odpojovač baterie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 xml:space="preserve">Biologicky odbouratelný hydraulický olej </w:t>
            </w:r>
            <w:proofErr w:type="spellStart"/>
            <w:r w:rsidRPr="00733ED7">
              <w:t>Panolin</w:t>
            </w:r>
            <w:proofErr w:type="spellEnd"/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Vyhřívání zrcátek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Vývod USB-C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Zatáčení joystickem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Elektronický tempomat pro udržování stálé rychlosti pojezdu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ED43EC" w:rsidRPr="00B53BE4" w:rsidTr="00CB3BD2">
        <w:tc>
          <w:tcPr>
            <w:tcW w:w="9062" w:type="dxa"/>
            <w:gridSpan w:val="3"/>
          </w:tcPr>
          <w:p w:rsidR="00ED43EC" w:rsidRPr="00ED43EC" w:rsidRDefault="00ED43EC" w:rsidP="000F64BF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Naklápěcí hlava</w:t>
            </w: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ED43EC">
            <w:r w:rsidRPr="00733ED7">
              <w:t>Požadavek popis: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2D1A28">
              <w:t>Požadovaná hodnota:</w:t>
            </w:r>
          </w:p>
        </w:tc>
        <w:tc>
          <w:tcPr>
            <w:tcW w:w="2321" w:type="dxa"/>
          </w:tcPr>
          <w:p w:rsidR="000F64BF" w:rsidRPr="00ED43EC" w:rsidRDefault="00ED43EC" w:rsidP="000F64BF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</w:t>
            </w:r>
            <w:r>
              <w:rPr>
                <w:sz w:val="24"/>
                <w:szCs w:val="24"/>
              </w:rPr>
              <w:t>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Naklápěcí hlava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Rozsah naklápění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2x90°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 xml:space="preserve">Hydraulický rychloupínač </w:t>
            </w:r>
            <w:proofErr w:type="spellStart"/>
            <w:r w:rsidRPr="002D1A28">
              <w:t>Lehnhoff</w:t>
            </w:r>
            <w:proofErr w:type="spellEnd"/>
            <w:r w:rsidRPr="002D1A28">
              <w:t xml:space="preserve"> MS08 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proofErr w:type="spellStart"/>
            <w:r w:rsidRPr="002D1A28">
              <w:t>Bezúkapové</w:t>
            </w:r>
            <w:proofErr w:type="spellEnd"/>
            <w:r w:rsidRPr="002D1A28">
              <w:t xml:space="preserve"> ploché rychlospojky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Naklápěcí hlava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Požadavek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C35579">
        <w:tc>
          <w:tcPr>
            <w:tcW w:w="9062" w:type="dxa"/>
            <w:gridSpan w:val="3"/>
          </w:tcPr>
          <w:p w:rsidR="00ED43EC" w:rsidRPr="00ED43EC" w:rsidRDefault="00ED43EC" w:rsidP="009C740D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Podkopová lopata 400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ED43EC">
            <w:r w:rsidRPr="002D1A28">
              <w:t>Požadavek popis:</w:t>
            </w:r>
          </w:p>
        </w:tc>
        <w:tc>
          <w:tcPr>
            <w:tcW w:w="2982" w:type="dxa"/>
          </w:tcPr>
          <w:p w:rsidR="009C740D" w:rsidRPr="002D1A28" w:rsidRDefault="00ED43EC" w:rsidP="009C740D">
            <w:r w:rsidRPr="002D1A28"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Podkopová lopata s oboustranným upínáním</w:t>
            </w:r>
            <w:r w:rsidR="00415C44">
              <w:t xml:space="preserve"> </w:t>
            </w:r>
            <w:proofErr w:type="spellStart"/>
            <w:r w:rsidR="00415C44">
              <w:t>Symlock</w:t>
            </w:r>
            <w:proofErr w:type="spellEnd"/>
            <w:r w:rsidR="00415C44">
              <w:t>, šířka 400 mm</w:t>
            </w:r>
          </w:p>
        </w:tc>
        <w:tc>
          <w:tcPr>
            <w:tcW w:w="2982" w:type="dxa"/>
          </w:tcPr>
          <w:p w:rsidR="009C740D" w:rsidRPr="002D1A28" w:rsidRDefault="00415C44" w:rsidP="009C740D">
            <w:r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Objem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150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Vyměnitelné zuby s lůžkem a korunkou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C363D8">
        <w:tc>
          <w:tcPr>
            <w:tcW w:w="9062" w:type="dxa"/>
            <w:gridSpan w:val="3"/>
          </w:tcPr>
          <w:p w:rsidR="00ED43EC" w:rsidRPr="00ED43EC" w:rsidRDefault="00ED43EC" w:rsidP="009C740D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Podkopová lopata 900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ED43EC">
            <w:r w:rsidRPr="002D1A28">
              <w:t>Požadavek popis:</w:t>
            </w:r>
          </w:p>
        </w:tc>
        <w:tc>
          <w:tcPr>
            <w:tcW w:w="2982" w:type="dxa"/>
          </w:tcPr>
          <w:p w:rsidR="009C740D" w:rsidRPr="002D1A28" w:rsidRDefault="00ED43EC" w:rsidP="009C740D">
            <w:r w:rsidRPr="002D1A28"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lastRenderedPageBreak/>
              <w:t xml:space="preserve">Podkopová lopata s oboustranným upínáním </w:t>
            </w:r>
            <w:proofErr w:type="spellStart"/>
            <w:r w:rsidRPr="002D1A28">
              <w:t>Symlock</w:t>
            </w:r>
            <w:proofErr w:type="spellEnd"/>
            <w:r w:rsidRPr="002D1A28">
              <w:t>,  šířka 900 mm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Objem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400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Vyměnitelné zuby s lůžkem a korunkou</w:t>
            </w:r>
          </w:p>
        </w:tc>
        <w:tc>
          <w:tcPr>
            <w:tcW w:w="2982" w:type="dxa"/>
          </w:tcPr>
          <w:p w:rsidR="009C740D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930BA6">
        <w:tc>
          <w:tcPr>
            <w:tcW w:w="9062" w:type="dxa"/>
            <w:gridSpan w:val="3"/>
          </w:tcPr>
          <w:p w:rsidR="00ED43EC" w:rsidRPr="00B53BE4" w:rsidRDefault="00ED43EC" w:rsidP="009C740D">
            <w:pPr>
              <w:rPr>
                <w:sz w:val="24"/>
                <w:szCs w:val="24"/>
              </w:rPr>
            </w:pPr>
            <w:r w:rsidRPr="009C740D">
              <w:rPr>
                <w:b/>
                <w:highlight w:val="cyan"/>
              </w:rPr>
              <w:t xml:space="preserve">Pevná </w:t>
            </w:r>
            <w:proofErr w:type="spellStart"/>
            <w:r w:rsidRPr="009C740D">
              <w:rPr>
                <w:b/>
                <w:highlight w:val="cyan"/>
              </w:rPr>
              <w:t>svahovací</w:t>
            </w:r>
            <w:proofErr w:type="spellEnd"/>
            <w:r w:rsidRPr="009C740D">
              <w:rPr>
                <w:b/>
                <w:highlight w:val="cyan"/>
              </w:rPr>
              <w:t xml:space="preserve"> lopata 1500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ED43EC" w:rsidRDefault="009C740D" w:rsidP="009C740D">
            <w:r w:rsidRPr="00ED43EC">
              <w:rPr>
                <w:sz w:val="24"/>
                <w:szCs w:val="24"/>
              </w:rPr>
              <w:t>Požadavek popis:</w:t>
            </w:r>
          </w:p>
        </w:tc>
        <w:tc>
          <w:tcPr>
            <w:tcW w:w="2982" w:type="dxa"/>
          </w:tcPr>
          <w:p w:rsidR="009C740D" w:rsidRPr="00ED43EC" w:rsidRDefault="00ED43EC" w:rsidP="009C740D">
            <w:r w:rsidRPr="00ED43EC">
              <w:rPr>
                <w:sz w:val="24"/>
                <w:szCs w:val="24"/>
              </w:rPr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Default="009C740D" w:rsidP="009C740D">
            <w:pPr>
              <w:rPr>
                <w:b/>
              </w:rPr>
            </w:pPr>
            <w:r>
              <w:t xml:space="preserve">Pevná </w:t>
            </w:r>
            <w:proofErr w:type="spellStart"/>
            <w:r>
              <w:t>svahovací</w:t>
            </w:r>
            <w:proofErr w:type="spellEnd"/>
            <w:r>
              <w:t xml:space="preserve"> lopata s oboustranným upínáním </w:t>
            </w:r>
            <w:proofErr w:type="spellStart"/>
            <w:r>
              <w:t>Symlock</w:t>
            </w:r>
            <w:proofErr w:type="spellEnd"/>
            <w:r>
              <w:t>, šířka 1 500 mm</w:t>
            </w:r>
          </w:p>
        </w:tc>
        <w:tc>
          <w:tcPr>
            <w:tcW w:w="2982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Objem</w:t>
            </w:r>
          </w:p>
        </w:tc>
        <w:tc>
          <w:tcPr>
            <w:tcW w:w="2982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min. 500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Default="009C740D" w:rsidP="009C740D">
            <w:r>
              <w:t>Zkosené boky</w:t>
            </w:r>
          </w:p>
        </w:tc>
        <w:tc>
          <w:tcPr>
            <w:tcW w:w="2982" w:type="dxa"/>
          </w:tcPr>
          <w:p w:rsidR="009C740D" w:rsidRDefault="009C740D" w:rsidP="009C740D">
            <w:r>
              <w:t>min. 25°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>Výstužné pásy na spodní stěně</w:t>
            </w:r>
          </w:p>
        </w:tc>
        <w:tc>
          <w:tcPr>
            <w:tcW w:w="2982" w:type="dxa"/>
          </w:tcPr>
          <w:p w:rsidR="009C740D" w:rsidRPr="00634458" w:rsidRDefault="009C740D" w:rsidP="009C740D">
            <w:r w:rsidRPr="0063445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 xml:space="preserve">Břit z </w:t>
            </w:r>
            <w:proofErr w:type="spellStart"/>
            <w:r w:rsidRPr="00634458">
              <w:t>Hardoxu</w:t>
            </w:r>
            <w:proofErr w:type="spellEnd"/>
          </w:p>
        </w:tc>
        <w:tc>
          <w:tcPr>
            <w:tcW w:w="2982" w:type="dxa"/>
          </w:tcPr>
          <w:p w:rsidR="009C740D" w:rsidRPr="00634458" w:rsidRDefault="009C740D" w:rsidP="009C740D">
            <w:r w:rsidRPr="00634458">
              <w:t>min. HB500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>Všechna data uvedená v tabulce odpovídají údajům uvedeným ve veřejně dostupných             propagačních materiálech výrobce pro nabízený model.</w:t>
            </w:r>
          </w:p>
        </w:tc>
        <w:tc>
          <w:tcPr>
            <w:tcW w:w="2982" w:type="dxa"/>
          </w:tcPr>
          <w:p w:rsidR="009C740D" w:rsidRDefault="009C740D" w:rsidP="009C740D">
            <w:r w:rsidRPr="0063445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</w:tbl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F6183A" w:rsidRDefault="00F6183A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415C44" w:rsidRPr="00351B41" w:rsidTr="004348AB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415C44" w:rsidRPr="00351B41" w:rsidRDefault="00415C44" w:rsidP="00415C44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</w:rPr>
              <w:t>Identifikace nabízeného předmětu dotace</w:t>
            </w:r>
          </w:p>
        </w:tc>
      </w:tr>
      <w:tr w:rsidR="00415C44" w:rsidRPr="00B0430B" w:rsidTr="004348AB">
        <w:trPr>
          <w:trHeight w:val="502"/>
        </w:trPr>
        <w:tc>
          <w:tcPr>
            <w:tcW w:w="4632" w:type="dxa"/>
          </w:tcPr>
          <w:p w:rsidR="00415C44" w:rsidRPr="00351B41" w:rsidRDefault="00415C44" w:rsidP="00415C4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bCs/>
                <w:sz w:val="24"/>
                <w:szCs w:val="24"/>
              </w:rPr>
              <w:t>Výrobce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415C44" w:rsidRPr="00B0430B" w:rsidRDefault="00415C44" w:rsidP="004348AB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C44" w:rsidRPr="00351B41" w:rsidTr="004348AB">
        <w:trPr>
          <w:trHeight w:val="502"/>
        </w:trPr>
        <w:tc>
          <w:tcPr>
            <w:tcW w:w="4632" w:type="dxa"/>
          </w:tcPr>
          <w:p w:rsidR="00415C44" w:rsidRPr="00351B41" w:rsidRDefault="00415C44" w:rsidP="00415C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Typ/označení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415C44" w:rsidRPr="00351B41" w:rsidRDefault="00415C44" w:rsidP="004348A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15C44" w:rsidRDefault="00415C44" w:rsidP="00DA2BF7">
      <w:pPr>
        <w:rPr>
          <w:rFonts w:cs="Arial"/>
          <w:b/>
          <w:sz w:val="24"/>
          <w:szCs w:val="24"/>
        </w:rPr>
      </w:pPr>
    </w:p>
    <w:p w:rsidR="00415C44" w:rsidRDefault="00415C44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F6183A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Hodnocené údaje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</w:rPr>
              <w:t>zakázky:</w:t>
            </w:r>
          </w:p>
        </w:tc>
      </w:tr>
      <w:tr w:rsidR="00F6183A" w:rsidRPr="008B7D4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6183A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Cena bez DPH:</w:t>
            </w: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(od převzetí předmětu zakázky)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ED6133" w:rsidRPr="00351B41" w:rsidTr="00F6183A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ED6133" w:rsidRPr="00351B41" w:rsidRDefault="00ED6133" w:rsidP="005B52AD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ED6133" w:rsidRPr="008B7D4B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4721" w:type="dxa"/>
          </w:tcPr>
          <w:p w:rsidR="00ED6133" w:rsidRPr="00415C44" w:rsidRDefault="00415C44" w:rsidP="0041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 01 HORŠOVSKÝ TÝN, Mezholezy 8 , Sklad techniky na pozemku </w:t>
            </w:r>
            <w:proofErr w:type="spellStart"/>
            <w:r>
              <w:rPr>
                <w:sz w:val="24"/>
                <w:szCs w:val="24"/>
              </w:rPr>
              <w:t>parc.č</w:t>
            </w:r>
            <w:proofErr w:type="spellEnd"/>
            <w:r>
              <w:rPr>
                <w:sz w:val="24"/>
                <w:szCs w:val="24"/>
              </w:rPr>
              <w:t>. 9 v </w:t>
            </w:r>
            <w:proofErr w:type="spellStart"/>
            <w:proofErr w:type="gramStart"/>
            <w:r>
              <w:rPr>
                <w:sz w:val="24"/>
                <w:szCs w:val="24"/>
              </w:rPr>
              <w:t>k.</w:t>
            </w:r>
            <w:r>
              <w:rPr>
                <w:sz w:val="24"/>
                <w:szCs w:val="24"/>
              </w:rPr>
              <w:t>ú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Mezholezy u Horšovského Týna</w:t>
            </w:r>
          </w:p>
        </w:tc>
      </w:tr>
      <w:tr w:rsidR="00ED6133" w:rsidRPr="00351B41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Termín plnění:</w:t>
            </w:r>
          </w:p>
        </w:tc>
        <w:tc>
          <w:tcPr>
            <w:tcW w:w="4721" w:type="dxa"/>
          </w:tcPr>
          <w:p w:rsidR="00ED6133" w:rsidRPr="00351B41" w:rsidRDefault="00415C44" w:rsidP="00F6183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31.3.2022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D6133">
              <w:rPr>
                <w:rFonts w:cs="Arial"/>
                <w:sz w:val="24"/>
                <w:szCs w:val="24"/>
              </w:rPr>
              <w:t xml:space="preserve">( nejpozdější termín dokončení </w:t>
            </w:r>
            <w:proofErr w:type="gramStart"/>
            <w:r w:rsidR="00ED6133">
              <w:rPr>
                <w:rFonts w:cs="Arial"/>
                <w:sz w:val="24"/>
                <w:szCs w:val="24"/>
              </w:rPr>
              <w:t>zakázky )</w:t>
            </w:r>
            <w:proofErr w:type="gramEnd"/>
          </w:p>
        </w:tc>
      </w:tr>
    </w:tbl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415C44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Default="00F6183A" w:rsidP="00F6183A">
            <w:pPr>
              <w:tabs>
                <w:tab w:val="left" w:pos="1485"/>
              </w:tabs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Název, IČO</w:t>
            </w:r>
            <w:r w:rsidR="002139E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2139E4" w:rsidRDefault="002139E4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  <w:r w:rsidRPr="002139E4">
              <w:rPr>
                <w:rFonts w:ascii="Arial" w:hAnsi="Arial" w:cs="Arial"/>
                <w:b/>
                <w:sz w:val="24"/>
                <w:szCs w:val="24"/>
              </w:rPr>
              <w:t>Popis jakým způsobem se poddodavatel podílí na zakázce.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139E4" w:rsidRPr="00351B41" w:rsidTr="00FE4E14">
        <w:trPr>
          <w:trHeight w:val="502"/>
        </w:trPr>
        <w:tc>
          <w:tcPr>
            <w:tcW w:w="4632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Pr="00351B41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10FE7">
              <w:rPr>
                <w:rFonts w:cs="Arial"/>
                <w:b/>
                <w:bCs/>
                <w:sz w:val="24"/>
                <w:szCs w:val="24"/>
              </w:rPr>
              <w:t>zadavatelem s jejichž</w:t>
            </w:r>
            <w:proofErr w:type="gramEnd"/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znění účastník bere na vědomí a souhlasí s nimi.</w:t>
            </w:r>
          </w:p>
        </w:tc>
      </w:tr>
      <w:tr w:rsidR="00DA2BF7" w:rsidRPr="00351B41" w:rsidTr="00DA2BF7">
        <w:tc>
          <w:tcPr>
            <w:tcW w:w="9210" w:type="dxa"/>
          </w:tcPr>
          <w:p w:rsidR="00310FE7" w:rsidRDefault="00310FE7" w:rsidP="00310FE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kupní smlouvě, která </w:t>
            </w:r>
            <w:proofErr w:type="gramStart"/>
            <w:r>
              <w:rPr>
                <w:bCs/>
                <w:sz w:val="24"/>
                <w:szCs w:val="24"/>
              </w:rPr>
              <w:t>bude</w:t>
            </w:r>
            <w:proofErr w:type="gramEnd"/>
            <w:r>
              <w:rPr>
                <w:bCs/>
                <w:sz w:val="24"/>
                <w:szCs w:val="24"/>
              </w:rPr>
              <w:t xml:space="preserve"> s uzavřena k předmětu zakázky </w:t>
            </w:r>
            <w:proofErr w:type="gramStart"/>
            <w:r>
              <w:rPr>
                <w:bCs/>
                <w:sz w:val="24"/>
                <w:szCs w:val="24"/>
              </w:rPr>
              <w:t>budou</w:t>
            </w:r>
            <w:proofErr w:type="gramEnd"/>
            <w:r>
              <w:rPr>
                <w:bCs/>
                <w:sz w:val="24"/>
                <w:szCs w:val="24"/>
              </w:rPr>
              <w:t xml:space="preserve"> staveny obchodní podmínky zahrnující ustanovení v níže uvedeném rozsahu:</w:t>
            </w: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C536C">
              <w:rPr>
                <w:sz w:val="24"/>
                <w:szCs w:val="24"/>
              </w:rPr>
              <w:t>rodávající</w:t>
            </w:r>
            <w:r>
              <w:rPr>
                <w:sz w:val="24"/>
                <w:szCs w:val="24"/>
              </w:rPr>
              <w:t xml:space="preserve"> se zaváže</w:t>
            </w:r>
            <w:r w:rsidRPr="00BC536C">
              <w:rPr>
                <w:sz w:val="24"/>
                <w:szCs w:val="24"/>
              </w:rPr>
              <w:t xml:space="preserve"> dodat a umožnit nabýt vlastnické právo kupujícímu k</w:t>
            </w:r>
            <w:r>
              <w:rPr>
                <w:sz w:val="24"/>
                <w:szCs w:val="24"/>
              </w:rPr>
              <w:t xml:space="preserve"> předmětu zakázky </w:t>
            </w:r>
            <w:r w:rsidRPr="00BC536C">
              <w:rPr>
                <w:sz w:val="24"/>
                <w:szCs w:val="24"/>
              </w:rPr>
              <w:t>odpovídající</w:t>
            </w:r>
            <w:r>
              <w:rPr>
                <w:sz w:val="24"/>
                <w:szCs w:val="24"/>
              </w:rPr>
              <w:t>mu</w:t>
            </w:r>
            <w:r w:rsidRPr="00BC536C">
              <w:rPr>
                <w:sz w:val="24"/>
                <w:szCs w:val="24"/>
              </w:rPr>
              <w:t xml:space="preserve"> dle rozsahu a specifikace nabídce vítězného účastník</w:t>
            </w:r>
            <w:r>
              <w:rPr>
                <w:sz w:val="24"/>
                <w:szCs w:val="24"/>
              </w:rPr>
              <w:t>a / prodávajícího.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Výši ceny předmětu je možno překročit pouze v případě, že v průběhu realizace zakázky dojde ke změnám sazeb DPH. Změna ceny je možná jen po oboustranném písemném</w:t>
            </w:r>
            <w:r>
              <w:rPr>
                <w:sz w:val="24"/>
                <w:szCs w:val="24"/>
              </w:rPr>
              <w:t xml:space="preserve"> </w:t>
            </w:r>
            <w:r w:rsidRPr="00AE2E1B">
              <w:rPr>
                <w:sz w:val="24"/>
                <w:szCs w:val="24"/>
              </w:rPr>
              <w:t>odsouhlasení doplňků KS.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případě, že se tak zhotovitel s objednatelem dohodnou, je přípustná i zálohová platba na základě vystaveného účetního dokladu. Na přijatou zálohu bude vystaven kupujícím řádný daňový doklad.</w:t>
            </w:r>
          </w:p>
          <w:p w:rsidR="0088031D" w:rsidRDefault="0088031D" w:rsidP="003B721F">
            <w:pPr>
              <w:spacing w:line="312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části předmětu plnění pokud povaha předmětu plnění takovéto dílčí plnění umožňuje. </w:t>
            </w:r>
            <w:r w:rsidRPr="00BC536C">
              <w:rPr>
                <w:sz w:val="24"/>
                <w:szCs w:val="24"/>
              </w:rPr>
              <w:t>Splatnost faktury je minimálně</w:t>
            </w:r>
            <w:r>
              <w:rPr>
                <w:sz w:val="24"/>
                <w:szCs w:val="24"/>
              </w:rPr>
              <w:t xml:space="preserve"> 14 </w:t>
            </w:r>
            <w:r w:rsidRPr="00BC536C">
              <w:rPr>
                <w:b/>
                <w:sz w:val="24"/>
                <w:szCs w:val="24"/>
              </w:rPr>
              <w:t>dnů</w:t>
            </w:r>
            <w:r w:rsidRPr="00BC536C">
              <w:rPr>
                <w:sz w:val="24"/>
                <w:szCs w:val="24"/>
              </w:rPr>
              <w:t xml:space="preserve"> od doručení faktury kupujícímu</w:t>
            </w:r>
            <w:r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Prodávající je oprávněn žádat od kupujícího, v případě zpoždění úhrady kupní ceny předmětu koupě, smluvní pokutu ve výši 0,0</w:t>
            </w:r>
            <w:r w:rsidR="00F6183A">
              <w:rPr>
                <w:sz w:val="24"/>
                <w:szCs w:val="24"/>
              </w:rPr>
              <w:t>3</w:t>
            </w:r>
            <w:r w:rsidRPr="00AE2E1B">
              <w:rPr>
                <w:sz w:val="24"/>
                <w:szCs w:val="24"/>
              </w:rPr>
              <w:t xml:space="preserve"> % z nezaplacené částky za každý i započatý den prodlení.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F6183A" w:rsidRDefault="0088031D" w:rsidP="0088031D">
            <w:pPr>
              <w:jc w:val="both"/>
              <w:rPr>
                <w:sz w:val="24"/>
                <w:szCs w:val="24"/>
              </w:rPr>
            </w:pPr>
            <w:r w:rsidRPr="00BC536C">
              <w:rPr>
                <w:sz w:val="24"/>
                <w:szCs w:val="24"/>
              </w:rPr>
              <w:lastRenderedPageBreak/>
              <w:t xml:space="preserve">Kupující je oprávněn žádat od prodávajícího, v případě zpoždění s dodáním předmětu koupě nebo jeho části, sankci ve výši </w:t>
            </w:r>
            <w:r w:rsidRPr="00000A6A">
              <w:rPr>
                <w:bCs/>
                <w:sz w:val="24"/>
                <w:szCs w:val="24"/>
              </w:rPr>
              <w:t>0,0</w:t>
            </w:r>
            <w:r w:rsidR="00F6183A">
              <w:rPr>
                <w:bCs/>
                <w:sz w:val="24"/>
                <w:szCs w:val="24"/>
              </w:rPr>
              <w:t>3</w:t>
            </w:r>
            <w:r w:rsidRPr="00000A6A">
              <w:rPr>
                <w:bCs/>
                <w:sz w:val="24"/>
                <w:szCs w:val="24"/>
              </w:rPr>
              <w:t xml:space="preserve"> % Kč</w:t>
            </w:r>
            <w:r w:rsidRPr="00BC536C">
              <w:rPr>
                <w:b/>
                <w:sz w:val="24"/>
                <w:szCs w:val="24"/>
              </w:rPr>
              <w:t xml:space="preserve"> </w:t>
            </w:r>
            <w:r w:rsidRPr="00BC536C">
              <w:rPr>
                <w:sz w:val="24"/>
                <w:szCs w:val="24"/>
              </w:rPr>
              <w:t>z celkové ceny za každý i započatý den prodlení</w:t>
            </w:r>
            <w:r w:rsidR="00F6183A"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Pr="00C81E02" w:rsidRDefault="0088031D" w:rsidP="0088031D">
            <w:pPr>
              <w:jc w:val="both"/>
              <w:rPr>
                <w:sz w:val="24"/>
                <w:szCs w:val="24"/>
              </w:rPr>
            </w:pPr>
            <w:r w:rsidRPr="001277F7">
              <w:rPr>
                <w:sz w:val="24"/>
                <w:szCs w:val="24"/>
              </w:rPr>
              <w:t>Prodávající bere na vědomí, že k předmětu smlouvy se vztahuje dotace Programu rozvoje venkova. Prodávající je povinen spolupůsobit při výkonu kontrol související s příjmem dotací k předmětu smlouvy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:rsidR="00310FE7" w:rsidRPr="00351B41" w:rsidRDefault="00310FE7" w:rsidP="00310FE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3800EC" w:rsidRDefault="003800EC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81137">
        <w:rPr>
          <w:rFonts w:cs="Arial"/>
          <w:sz w:val="24"/>
          <w:szCs w:val="24"/>
        </w:rPr>
        <w:t> </w:t>
      </w:r>
    </w:p>
    <w:p w:rsidR="00DA2BF7" w:rsidRPr="00351B41" w:rsidRDefault="00B8113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</w:t>
      </w:r>
      <w:r w:rsidR="00DA2BF7" w:rsidRPr="00351B41">
        <w:rPr>
          <w:rFonts w:cs="Arial"/>
          <w:sz w:val="24"/>
          <w:szCs w:val="24"/>
        </w:rPr>
        <w:t>n</w:t>
      </w:r>
      <w:r w:rsidR="007D23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C672A3" w:rsidRDefault="00C672A3" w:rsidP="0088031D">
      <w:pPr>
        <w:rPr>
          <w:rFonts w:cs="Arial"/>
          <w:sz w:val="24"/>
          <w:szCs w:val="24"/>
        </w:rPr>
      </w:pPr>
    </w:p>
    <w:p w:rsidR="00C672A3" w:rsidRDefault="00C672A3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</w:t>
      </w:r>
      <w:proofErr w:type="gramStart"/>
      <w:r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5C366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za </w:t>
      </w:r>
      <w:r w:rsidR="005C3667">
        <w:rPr>
          <w:rFonts w:cs="Arial"/>
          <w:sz w:val="24"/>
          <w:szCs w:val="24"/>
        </w:rPr>
        <w:t>úča</w:t>
      </w:r>
      <w:r w:rsidR="00782A1B">
        <w:rPr>
          <w:rFonts w:cs="Arial"/>
          <w:sz w:val="24"/>
          <w:szCs w:val="24"/>
        </w:rPr>
        <w:t>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bCs/>
          <w:sz w:val="24"/>
          <w:szCs w:val="24"/>
          <w:lang w:eastAsia="cs-CZ"/>
        </w:rPr>
        <w:lastRenderedPageBreak/>
        <w:t xml:space="preserve">Přílohy 1: odkazy na </w:t>
      </w:r>
      <w:r>
        <w:rPr>
          <w:sz w:val="24"/>
          <w:szCs w:val="24"/>
        </w:rPr>
        <w:t xml:space="preserve">veřejně </w:t>
      </w:r>
      <w:proofErr w:type="gramStart"/>
      <w:r>
        <w:rPr>
          <w:sz w:val="24"/>
          <w:szCs w:val="24"/>
        </w:rPr>
        <w:t>dostupné</w:t>
      </w:r>
      <w:proofErr w:type="gramEnd"/>
      <w:r>
        <w:rPr>
          <w:sz w:val="24"/>
          <w:szCs w:val="24"/>
        </w:rPr>
        <w:t xml:space="preserve"> propagačních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materiálech výrobce pro nabízený model</w:t>
      </w: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Pr="00415C44" w:rsidRDefault="005C3667" w:rsidP="005C3667">
      <w:pPr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Přílohy 2: propagační </w:t>
      </w:r>
      <w:proofErr w:type="gramStart"/>
      <w:r>
        <w:rPr>
          <w:sz w:val="24"/>
          <w:szCs w:val="24"/>
        </w:rPr>
        <w:t>materiálech</w:t>
      </w:r>
      <w:proofErr w:type="gramEnd"/>
      <w:r>
        <w:rPr>
          <w:sz w:val="24"/>
          <w:szCs w:val="24"/>
        </w:rPr>
        <w:t xml:space="preserve"> výrobce pro nabízený model     </w:t>
      </w:r>
    </w:p>
    <w:sectPr w:rsidR="005C3667" w:rsidRPr="00415C44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0C" w:rsidRDefault="00A66F0C" w:rsidP="00113749">
      <w:r>
        <w:separator/>
      </w:r>
    </w:p>
  </w:endnote>
  <w:endnote w:type="continuationSeparator" w:id="0">
    <w:p w:rsidR="00A66F0C" w:rsidRDefault="00A66F0C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6E27D3" w:rsidRDefault="006E27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67">
          <w:rPr>
            <w:noProof/>
          </w:rPr>
          <w:t>10</w:t>
        </w:r>
        <w:r>
          <w:fldChar w:fldCharType="end"/>
        </w:r>
      </w:p>
    </w:sdtContent>
  </w:sdt>
  <w:p w:rsidR="006E27D3" w:rsidRDefault="006E2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0C" w:rsidRDefault="00A66F0C" w:rsidP="00113749">
      <w:r>
        <w:separator/>
      </w:r>
    </w:p>
  </w:footnote>
  <w:footnote w:type="continuationSeparator" w:id="0">
    <w:p w:rsidR="00A66F0C" w:rsidRDefault="00A66F0C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3" w:rsidRDefault="006E27D3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7D3" w:rsidRDefault="006E2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7AB"/>
    <w:multiLevelType w:val="hybridMultilevel"/>
    <w:tmpl w:val="D3FABD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4779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9" w15:restartNumberingAfterBreak="0">
    <w:nsid w:val="7C5F2584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0"/>
  </w:num>
  <w:num w:numId="5">
    <w:abstractNumId w:val="25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32"/>
  </w:num>
  <w:num w:numId="12">
    <w:abstractNumId w:val="6"/>
  </w:num>
  <w:num w:numId="13">
    <w:abstractNumId w:val="4"/>
  </w:num>
  <w:num w:numId="14">
    <w:abstractNumId w:val="24"/>
  </w:num>
  <w:num w:numId="15">
    <w:abstractNumId w:val="30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31"/>
  </w:num>
  <w:num w:numId="21">
    <w:abstractNumId w:val="5"/>
  </w:num>
  <w:num w:numId="22">
    <w:abstractNumId w:val="26"/>
  </w:num>
  <w:num w:numId="23">
    <w:abstractNumId w:val="23"/>
  </w:num>
  <w:num w:numId="24">
    <w:abstractNumId w:val="2"/>
  </w:num>
  <w:num w:numId="25">
    <w:abstractNumId w:val="18"/>
  </w:num>
  <w:num w:numId="26">
    <w:abstractNumId w:val="27"/>
  </w:num>
  <w:num w:numId="27">
    <w:abstractNumId w:val="22"/>
  </w:num>
  <w:num w:numId="28">
    <w:abstractNumId w:val="21"/>
  </w:num>
  <w:num w:numId="29">
    <w:abstractNumId w:val="17"/>
  </w:num>
  <w:num w:numId="30">
    <w:abstractNumId w:val="16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55DA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4906"/>
    <w:rsid w:val="000761C4"/>
    <w:rsid w:val="000950C1"/>
    <w:rsid w:val="000A0824"/>
    <w:rsid w:val="000A326E"/>
    <w:rsid w:val="000C0F43"/>
    <w:rsid w:val="000C3D26"/>
    <w:rsid w:val="000D0F8F"/>
    <w:rsid w:val="000D4ADB"/>
    <w:rsid w:val="000D5425"/>
    <w:rsid w:val="000D5BBB"/>
    <w:rsid w:val="000E1032"/>
    <w:rsid w:val="000E1204"/>
    <w:rsid w:val="000F64BF"/>
    <w:rsid w:val="001038C8"/>
    <w:rsid w:val="00104D9E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41187"/>
    <w:rsid w:val="00147FC2"/>
    <w:rsid w:val="00151C23"/>
    <w:rsid w:val="00153249"/>
    <w:rsid w:val="001534A0"/>
    <w:rsid w:val="00153554"/>
    <w:rsid w:val="001550D1"/>
    <w:rsid w:val="00160FDB"/>
    <w:rsid w:val="00167CBB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2053D5"/>
    <w:rsid w:val="0021044F"/>
    <w:rsid w:val="002139E4"/>
    <w:rsid w:val="00216F17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B1B1C"/>
    <w:rsid w:val="002B4821"/>
    <w:rsid w:val="002B77DE"/>
    <w:rsid w:val="002C3585"/>
    <w:rsid w:val="002D2B9D"/>
    <w:rsid w:val="002D43C4"/>
    <w:rsid w:val="002D6170"/>
    <w:rsid w:val="002E7851"/>
    <w:rsid w:val="002F12FE"/>
    <w:rsid w:val="00301435"/>
    <w:rsid w:val="00310FE7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5ACE"/>
    <w:rsid w:val="0034636C"/>
    <w:rsid w:val="003472A7"/>
    <w:rsid w:val="00354B9B"/>
    <w:rsid w:val="003602BD"/>
    <w:rsid w:val="00364EF2"/>
    <w:rsid w:val="003654FD"/>
    <w:rsid w:val="003800EC"/>
    <w:rsid w:val="00392C13"/>
    <w:rsid w:val="003948F7"/>
    <w:rsid w:val="003A059A"/>
    <w:rsid w:val="003A46EB"/>
    <w:rsid w:val="003B20D6"/>
    <w:rsid w:val="003B4FF8"/>
    <w:rsid w:val="003B531A"/>
    <w:rsid w:val="003B6F8F"/>
    <w:rsid w:val="003B721F"/>
    <w:rsid w:val="003D02AB"/>
    <w:rsid w:val="003F1160"/>
    <w:rsid w:val="003F32AA"/>
    <w:rsid w:val="00401482"/>
    <w:rsid w:val="00404751"/>
    <w:rsid w:val="00405E45"/>
    <w:rsid w:val="004144DB"/>
    <w:rsid w:val="00415C44"/>
    <w:rsid w:val="00426A99"/>
    <w:rsid w:val="004353F7"/>
    <w:rsid w:val="00444C9F"/>
    <w:rsid w:val="00456F7E"/>
    <w:rsid w:val="00463FE7"/>
    <w:rsid w:val="0046597E"/>
    <w:rsid w:val="004735B3"/>
    <w:rsid w:val="00483E98"/>
    <w:rsid w:val="004848FB"/>
    <w:rsid w:val="00490976"/>
    <w:rsid w:val="00490F54"/>
    <w:rsid w:val="004953AC"/>
    <w:rsid w:val="004A1B1D"/>
    <w:rsid w:val="004A7EED"/>
    <w:rsid w:val="004B007D"/>
    <w:rsid w:val="004B0956"/>
    <w:rsid w:val="004B1602"/>
    <w:rsid w:val="004B35DC"/>
    <w:rsid w:val="004B371A"/>
    <w:rsid w:val="004C0671"/>
    <w:rsid w:val="004E0D59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6034"/>
    <w:rsid w:val="00570B6A"/>
    <w:rsid w:val="0058665D"/>
    <w:rsid w:val="00591CC1"/>
    <w:rsid w:val="005925C6"/>
    <w:rsid w:val="005B1E8F"/>
    <w:rsid w:val="005B481D"/>
    <w:rsid w:val="005B67BF"/>
    <w:rsid w:val="005C1E7B"/>
    <w:rsid w:val="005C3667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2698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200"/>
    <w:rsid w:val="006E27D3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82A1B"/>
    <w:rsid w:val="00783D0F"/>
    <w:rsid w:val="00783EDF"/>
    <w:rsid w:val="00785ABF"/>
    <w:rsid w:val="007861FF"/>
    <w:rsid w:val="00787F5C"/>
    <w:rsid w:val="007955A4"/>
    <w:rsid w:val="007A3C24"/>
    <w:rsid w:val="007A3FEB"/>
    <w:rsid w:val="007A5629"/>
    <w:rsid w:val="007B1103"/>
    <w:rsid w:val="007B5D02"/>
    <w:rsid w:val="007B670D"/>
    <w:rsid w:val="007C68DC"/>
    <w:rsid w:val="007D2334"/>
    <w:rsid w:val="007D5675"/>
    <w:rsid w:val="007E34A5"/>
    <w:rsid w:val="007E3F5E"/>
    <w:rsid w:val="007E4A7D"/>
    <w:rsid w:val="007E5E1A"/>
    <w:rsid w:val="007E6889"/>
    <w:rsid w:val="007F0380"/>
    <w:rsid w:val="007F6552"/>
    <w:rsid w:val="0080104E"/>
    <w:rsid w:val="008029AF"/>
    <w:rsid w:val="00803150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8031D"/>
    <w:rsid w:val="008A0AB2"/>
    <w:rsid w:val="008A7FBF"/>
    <w:rsid w:val="008B101F"/>
    <w:rsid w:val="008B193D"/>
    <w:rsid w:val="008B509D"/>
    <w:rsid w:val="008C1C0D"/>
    <w:rsid w:val="008D1B7D"/>
    <w:rsid w:val="008D64CD"/>
    <w:rsid w:val="008E4D27"/>
    <w:rsid w:val="008E5275"/>
    <w:rsid w:val="008F071F"/>
    <w:rsid w:val="008F3DF7"/>
    <w:rsid w:val="009168C0"/>
    <w:rsid w:val="00954650"/>
    <w:rsid w:val="00956881"/>
    <w:rsid w:val="00960592"/>
    <w:rsid w:val="00971CCB"/>
    <w:rsid w:val="009752C9"/>
    <w:rsid w:val="00975394"/>
    <w:rsid w:val="009757B4"/>
    <w:rsid w:val="00986FAF"/>
    <w:rsid w:val="0099372E"/>
    <w:rsid w:val="00994467"/>
    <w:rsid w:val="00997DF5"/>
    <w:rsid w:val="009A675B"/>
    <w:rsid w:val="009B6421"/>
    <w:rsid w:val="009B7C12"/>
    <w:rsid w:val="009C20A1"/>
    <w:rsid w:val="009C33E4"/>
    <w:rsid w:val="009C4942"/>
    <w:rsid w:val="009C740D"/>
    <w:rsid w:val="009D2196"/>
    <w:rsid w:val="009D6D97"/>
    <w:rsid w:val="009D78D5"/>
    <w:rsid w:val="009E0D6D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66F0C"/>
    <w:rsid w:val="00A73F87"/>
    <w:rsid w:val="00A81349"/>
    <w:rsid w:val="00A82B0A"/>
    <w:rsid w:val="00A8394A"/>
    <w:rsid w:val="00A96114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0430B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1137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279FF"/>
    <w:rsid w:val="00C319EC"/>
    <w:rsid w:val="00C35ED2"/>
    <w:rsid w:val="00C370FE"/>
    <w:rsid w:val="00C375E3"/>
    <w:rsid w:val="00C42C51"/>
    <w:rsid w:val="00C47B3C"/>
    <w:rsid w:val="00C52DC9"/>
    <w:rsid w:val="00C53848"/>
    <w:rsid w:val="00C54021"/>
    <w:rsid w:val="00C57019"/>
    <w:rsid w:val="00C65DEC"/>
    <w:rsid w:val="00C672A3"/>
    <w:rsid w:val="00C719D2"/>
    <w:rsid w:val="00CA14AF"/>
    <w:rsid w:val="00CA48F0"/>
    <w:rsid w:val="00CB2477"/>
    <w:rsid w:val="00CB262A"/>
    <w:rsid w:val="00CB3AE2"/>
    <w:rsid w:val="00CC1CAC"/>
    <w:rsid w:val="00CC490D"/>
    <w:rsid w:val="00CC525C"/>
    <w:rsid w:val="00CF4C5D"/>
    <w:rsid w:val="00CF52D2"/>
    <w:rsid w:val="00D0142D"/>
    <w:rsid w:val="00D02652"/>
    <w:rsid w:val="00D13611"/>
    <w:rsid w:val="00D167C6"/>
    <w:rsid w:val="00D22475"/>
    <w:rsid w:val="00D25B1A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53A0"/>
    <w:rsid w:val="00E86E84"/>
    <w:rsid w:val="00EA7FE6"/>
    <w:rsid w:val="00EB3121"/>
    <w:rsid w:val="00EB4ADD"/>
    <w:rsid w:val="00EC4410"/>
    <w:rsid w:val="00EC6A7D"/>
    <w:rsid w:val="00EC734D"/>
    <w:rsid w:val="00ED1430"/>
    <w:rsid w:val="00ED172C"/>
    <w:rsid w:val="00ED43EC"/>
    <w:rsid w:val="00ED6133"/>
    <w:rsid w:val="00EE525C"/>
    <w:rsid w:val="00EF5E50"/>
    <w:rsid w:val="00EF73FE"/>
    <w:rsid w:val="00F134A5"/>
    <w:rsid w:val="00F3230A"/>
    <w:rsid w:val="00F429F4"/>
    <w:rsid w:val="00F54A7F"/>
    <w:rsid w:val="00F55312"/>
    <w:rsid w:val="00F6147F"/>
    <w:rsid w:val="00F6183A"/>
    <w:rsid w:val="00F65940"/>
    <w:rsid w:val="00F703B7"/>
    <w:rsid w:val="00F734B1"/>
    <w:rsid w:val="00F81B04"/>
    <w:rsid w:val="00F863C4"/>
    <w:rsid w:val="00F92A4F"/>
    <w:rsid w:val="00FB6D0E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D9EA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4953A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0D4AD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0430B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NoSpacing">
    <w:name w:val="No Spacing"/>
    <w:rsid w:val="000F64BF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11</cp:revision>
  <cp:lastPrinted>2015-11-26T09:16:00Z</cp:lastPrinted>
  <dcterms:created xsi:type="dcterms:W3CDTF">2020-01-18T21:27:00Z</dcterms:created>
  <dcterms:modified xsi:type="dcterms:W3CDTF">2021-07-13T20:30:00Z</dcterms:modified>
</cp:coreProperties>
</file>