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4758AB06" w:rsidR="00E01459" w:rsidRPr="008043DB" w:rsidRDefault="00E01459" w:rsidP="00E01459">
      <w:pPr>
        <w:rPr>
          <w:rFonts w:asciiTheme="majorHAnsi" w:hAnsiTheme="majorHAnsi" w:cstheme="majorHAnsi"/>
        </w:rPr>
      </w:pPr>
      <w:r w:rsidRPr="008043DB">
        <w:rPr>
          <w:rFonts w:asciiTheme="majorHAnsi" w:hAnsiTheme="majorHAnsi" w:cstheme="majorHAnsi"/>
        </w:rPr>
        <w:t xml:space="preserve">Pro zakázku s názvem </w:t>
      </w:r>
      <w:bookmarkStart w:id="0" w:name="_Hlk13567184"/>
      <w:r w:rsidR="006E3E22" w:rsidRPr="006E3E22">
        <w:rPr>
          <w:rFonts w:asciiTheme="majorHAnsi" w:hAnsiTheme="majorHAnsi" w:cstheme="majorHAnsi"/>
          <w:b/>
        </w:rPr>
        <w:t>Mobilní pásová pila na pořez kulatiny</w:t>
      </w:r>
      <w:bookmarkEnd w:id="0"/>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zapsaná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p w14:paraId="4778E78A" w14:textId="77777777" w:rsidR="00E01459" w:rsidRPr="008043DB" w:rsidRDefault="00E01459" w:rsidP="00E01459">
      <w:pPr>
        <w:jc w:val="center"/>
        <w:rPr>
          <w:rFonts w:asciiTheme="majorHAnsi" w:hAnsiTheme="majorHAnsi" w:cstheme="majorHAnsi"/>
          <w:b/>
        </w:rPr>
      </w:pPr>
    </w:p>
    <w:p w14:paraId="04576890" w14:textId="1535B225" w:rsidR="00E01459" w:rsidRPr="008043DB" w:rsidRDefault="00E01459" w:rsidP="00E01459">
      <w:pPr>
        <w:spacing w:after="0"/>
        <w:rPr>
          <w:rFonts w:asciiTheme="majorHAnsi" w:hAnsiTheme="majorHAnsi" w:cstheme="majorHAnsi"/>
          <w:b/>
        </w:rPr>
      </w:pPr>
      <w:r w:rsidRPr="008043DB">
        <w:rPr>
          <w:rFonts w:asciiTheme="majorHAnsi" w:hAnsiTheme="majorHAnsi" w:cstheme="majorHAnsi"/>
          <w:b/>
        </w:rPr>
        <w:t>Kupující</w:t>
      </w:r>
      <w:r w:rsidRPr="008043DB">
        <w:rPr>
          <w:rFonts w:asciiTheme="majorHAnsi" w:hAnsiTheme="majorHAnsi" w:cstheme="majorHAnsi"/>
          <w:b/>
        </w:rPr>
        <w:tab/>
      </w:r>
      <w:r w:rsidRPr="008043DB">
        <w:rPr>
          <w:rFonts w:asciiTheme="majorHAnsi" w:hAnsiTheme="majorHAnsi" w:cstheme="majorHAnsi"/>
          <w:b/>
        </w:rPr>
        <w:tab/>
      </w:r>
      <w:r w:rsidR="006E3E22" w:rsidRPr="006E3E22">
        <w:rPr>
          <w:rFonts w:asciiTheme="majorHAnsi" w:hAnsiTheme="majorHAnsi" w:cstheme="majorHAnsi"/>
          <w:b/>
        </w:rPr>
        <w:t>Ing. Slavomír Šigut</w:t>
      </w:r>
    </w:p>
    <w:p w14:paraId="2852FE1B" w14:textId="258F2E04"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6E3E22" w:rsidRPr="006E3E22">
        <w:rPr>
          <w:rFonts w:asciiTheme="majorHAnsi" w:hAnsiTheme="majorHAnsi" w:cstheme="majorHAnsi"/>
        </w:rPr>
        <w:t>Obchodní 710, 74272 Mořkov</w:t>
      </w:r>
      <w:r w:rsidR="006E3E22" w:rsidRPr="006E3E22">
        <w:rPr>
          <w:rFonts w:asciiTheme="majorHAnsi" w:hAnsiTheme="majorHAnsi" w:cstheme="majorHAnsi"/>
        </w:rPr>
        <w:tab/>
      </w:r>
    </w:p>
    <w:p w14:paraId="12EB2894" w14:textId="3F40DAE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6E3E22" w:rsidRPr="00200E94">
        <w:rPr>
          <w:szCs w:val="20"/>
        </w:rPr>
        <w:t>42027071</w:t>
      </w:r>
    </w:p>
    <w:p w14:paraId="62807647" w14:textId="77B728E2" w:rsidR="00E01459" w:rsidRPr="00317323"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6E3E22" w:rsidRPr="00200E94">
        <w:rPr>
          <w:szCs w:val="20"/>
        </w:rPr>
        <w:t>CZ7007024981</w:t>
      </w:r>
    </w:p>
    <w:p w14:paraId="6E3130BF" w14:textId="3605081A" w:rsidR="00D9320D" w:rsidRPr="008043DB" w:rsidRDefault="00D9320D" w:rsidP="00E01459">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4D976E64" w14:textId="2D6B98C7" w:rsidR="00E01459" w:rsidRDefault="00E01459" w:rsidP="00E01459">
      <w:pPr>
        <w:rPr>
          <w:rFonts w:asciiTheme="majorHAnsi" w:hAnsiTheme="majorHAnsi" w:cstheme="majorHAnsi"/>
        </w:rPr>
      </w:pPr>
    </w:p>
    <w:p w14:paraId="13D0E5EF" w14:textId="5011BAEB" w:rsidR="006E3E22" w:rsidRDefault="006E3E22" w:rsidP="00E01459">
      <w:pPr>
        <w:rPr>
          <w:rFonts w:asciiTheme="majorHAnsi" w:hAnsiTheme="majorHAnsi" w:cstheme="majorHAnsi"/>
        </w:rPr>
      </w:pPr>
    </w:p>
    <w:p w14:paraId="533CB2F2" w14:textId="77777777" w:rsidR="006E3E22" w:rsidRPr="008043DB" w:rsidRDefault="006E3E22" w:rsidP="00E01459">
      <w:pPr>
        <w:rPr>
          <w:rFonts w:asciiTheme="majorHAnsi" w:hAnsiTheme="majorHAnsi" w:cstheme="majorHAnsi"/>
          <w:sz w:val="20"/>
          <w:szCs w:val="20"/>
        </w:rPr>
      </w:pPr>
    </w:p>
    <w:p w14:paraId="4572CF2A" w14:textId="77777777" w:rsidR="00E01459" w:rsidRPr="008043DB" w:rsidRDefault="00E01459" w:rsidP="00E01459">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1" w:name="bookmark-name-1"/>
      <w:bookmarkEnd w:id="1"/>
      <w:r w:rsidRPr="00DD6621">
        <w:rPr>
          <w:rFonts w:asciiTheme="majorHAnsi" w:hAnsiTheme="majorHAnsi" w:cstheme="majorHAnsi"/>
          <w:bCs/>
          <w:sz w:val="22"/>
        </w:rPr>
        <w:lastRenderedPageBreak/>
        <w:t>Základní ustanovení</w:t>
      </w:r>
    </w:p>
    <w:p w14:paraId="75FB3B40" w14:textId="5002C102"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6E3E22">
        <w:rPr>
          <w:rFonts w:cs="Times New Roman"/>
          <w:b/>
        </w:rPr>
        <w:t>Mobilní pásovou pilu na pořez kulatiny</w:t>
      </w:r>
      <w:r w:rsidR="00D9320D">
        <w:rPr>
          <w:rFonts w:asciiTheme="majorHAnsi" w:hAnsiTheme="majorHAnsi" w:cstheme="majorHAnsi"/>
        </w:rPr>
        <w:t xml:space="preserve"> </w:t>
      </w:r>
      <w:r w:rsidR="00D9320D" w:rsidRPr="00DD6621">
        <w:rPr>
          <w:rFonts w:asciiTheme="majorHAnsi" w:hAnsiTheme="majorHAnsi" w:cstheme="majorHAnsi"/>
        </w:rPr>
        <w:t>specifikované</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w:t>
      </w:r>
      <w:r w:rsidR="00614A3E">
        <w:rPr>
          <w:rFonts w:asciiTheme="majorHAnsi" w:hAnsiTheme="majorHAnsi" w:cstheme="majorHAnsi"/>
        </w:rPr>
        <w:t>K</w:t>
      </w:r>
      <w:r w:rsidRPr="00DD6621">
        <w:rPr>
          <w:rFonts w:asciiTheme="majorHAnsi" w:hAnsiTheme="majorHAnsi" w:cstheme="majorHAnsi"/>
        </w:rPr>
        <w:t xml:space="preserve">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upující tento stroj</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2" w:name="bookmark-name-2"/>
      <w:bookmarkEnd w:id="2"/>
      <w:r w:rsidRPr="00DD6621">
        <w:rPr>
          <w:rFonts w:asciiTheme="majorHAnsi" w:hAnsiTheme="majorHAnsi" w:cstheme="majorHAnsi"/>
          <w:bCs/>
          <w:sz w:val="22"/>
        </w:rPr>
        <w:t>Předmět Smlouvy</w:t>
      </w:r>
    </w:p>
    <w:p w14:paraId="6A6011FF" w14:textId="75CF5B4C"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plnění závazku prodávajícího je dodávka</w:t>
      </w:r>
      <w:r w:rsidR="00D9320D">
        <w:rPr>
          <w:rFonts w:asciiTheme="majorHAnsi" w:hAnsiTheme="majorHAnsi" w:cstheme="majorHAnsi"/>
          <w:b w:val="0"/>
          <w:sz w:val="22"/>
        </w:rPr>
        <w:t xml:space="preserve"> ………,</w:t>
      </w:r>
      <w:r w:rsidR="0071219C">
        <w:rPr>
          <w:rFonts w:asciiTheme="majorHAnsi" w:hAnsiTheme="majorHAnsi" w:cstheme="majorHAnsi"/>
          <w:b w:val="0"/>
          <w:sz w:val="22"/>
        </w:rPr>
        <w:t xml:space="preserve"> typ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44B9AB5E"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A75744">
        <w:rPr>
          <w:rFonts w:asciiTheme="majorHAnsi" w:hAnsiTheme="majorHAnsi" w:cstheme="majorHAnsi"/>
          <w:b w:val="0"/>
          <w:sz w:val="22"/>
        </w:rPr>
        <w:t> </w:t>
      </w:r>
      <w:r w:rsidR="00D9320D">
        <w:rPr>
          <w:rFonts w:asciiTheme="majorHAnsi" w:hAnsiTheme="majorHAnsi" w:cstheme="majorHAnsi"/>
          <w:b w:val="0"/>
          <w:sz w:val="22"/>
        </w:rPr>
        <w:t xml:space="preserve">……… </w:t>
      </w:r>
      <w:r w:rsidR="00D9320D" w:rsidRPr="005B51DD">
        <w:rPr>
          <w:rFonts w:asciiTheme="majorHAnsi" w:hAnsiTheme="majorHAnsi" w:cstheme="majorHAnsi"/>
          <w:b w:val="0"/>
          <w:sz w:val="22"/>
          <w:highlight w:val="green"/>
        </w:rPr>
        <w:t>(doplní uchazeč)</w:t>
      </w:r>
      <w:r w:rsidR="00D9320D">
        <w:rPr>
          <w:rFonts w:asciiTheme="majorHAnsi" w:hAnsiTheme="majorHAnsi" w:cstheme="majorHAnsi"/>
          <w:b w:val="0"/>
          <w:sz w:val="22"/>
        </w:rPr>
        <w:t xml:space="preserve"> </w:t>
      </w:r>
      <w:r w:rsidRPr="00DD6621">
        <w:rPr>
          <w:rFonts w:asciiTheme="majorHAnsi" w:hAnsiTheme="majorHAnsi" w:cstheme="majorHAnsi"/>
          <w:b w:val="0"/>
          <w:sz w:val="22"/>
        </w:rPr>
        <w:t>dle nabídky do výběrového řízení s</w:t>
      </w:r>
      <w:r w:rsidR="008043DB" w:rsidRPr="00DD6621">
        <w:rPr>
          <w:rFonts w:asciiTheme="majorHAnsi" w:hAnsiTheme="majorHAnsi" w:cstheme="majorHAnsi"/>
          <w:b w:val="0"/>
          <w:sz w:val="22"/>
        </w:rPr>
        <w:t> </w:t>
      </w:r>
      <w:r w:rsidRPr="00DD6621">
        <w:rPr>
          <w:rFonts w:asciiTheme="majorHAnsi" w:hAnsiTheme="majorHAnsi" w:cstheme="majorHAnsi"/>
          <w:b w:val="0"/>
          <w:sz w:val="22"/>
        </w:rPr>
        <w:t xml:space="preserve">názvem </w:t>
      </w:r>
      <w:r w:rsidR="006E3E22" w:rsidRPr="006E3E22">
        <w:rPr>
          <w:rFonts w:asciiTheme="majorHAnsi" w:hAnsiTheme="majorHAnsi" w:cstheme="majorHAnsi"/>
          <w:b w:val="0"/>
          <w:i/>
          <w:iCs/>
          <w:sz w:val="22"/>
        </w:rPr>
        <w:t>Mobilní pásová pila na pořez kulatiny</w:t>
      </w:r>
      <w:r w:rsidR="006E3E22" w:rsidRPr="006E3E22">
        <w:rPr>
          <w:rFonts w:asciiTheme="majorHAnsi" w:hAnsiTheme="majorHAnsi" w:cstheme="majorHAnsi"/>
          <w:sz w:val="22"/>
        </w:rPr>
        <w:t xml:space="preserve">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32C6DA54" w14:textId="77777777"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 jež je nedílnou součástí této Smlouvy.</w:t>
      </w:r>
    </w:p>
    <w:p w14:paraId="11B29A58" w14:textId="77777777" w:rsidR="00B30F23" w:rsidRPr="00DD6621" w:rsidRDefault="00B30F23">
      <w:pPr>
        <w:pStyle w:val="Level1"/>
        <w:numPr>
          <w:ilvl w:val="0"/>
          <w:numId w:val="10"/>
        </w:numPr>
        <w:spacing w:before="400" w:line="240" w:lineRule="auto"/>
        <w:outlineLvl w:val="1"/>
        <w:rPr>
          <w:rFonts w:asciiTheme="majorHAnsi" w:hAnsiTheme="majorHAnsi" w:cstheme="majorHAnsi"/>
          <w:sz w:val="22"/>
        </w:rPr>
      </w:pPr>
      <w:bookmarkStart w:id="3" w:name="bookmark-name-3"/>
      <w:bookmarkEnd w:id="3"/>
      <w:r w:rsidRPr="00DD6621">
        <w:rPr>
          <w:rFonts w:asciiTheme="majorHAnsi" w:hAnsiTheme="majorHAnsi" w:cstheme="majorHAnsi"/>
          <w:sz w:val="22"/>
        </w:rPr>
        <w:t>Doba a místo plnění</w:t>
      </w:r>
    </w:p>
    <w:p w14:paraId="0C98C3CA" w14:textId="76C18603" w:rsidR="00F20A00" w:rsidRPr="00F20A00" w:rsidRDefault="00833DE1" w:rsidP="00463526">
      <w:pPr>
        <w:pStyle w:val="Level1"/>
        <w:numPr>
          <w:ilvl w:val="2"/>
          <w:numId w:val="18"/>
        </w:numPr>
        <w:spacing w:before="120" w:after="120" w:line="276" w:lineRule="auto"/>
        <w:outlineLvl w:val="1"/>
        <w:rPr>
          <w:rFonts w:asciiTheme="majorHAnsi" w:hAnsiTheme="majorHAnsi" w:cstheme="majorHAnsi"/>
          <w:b w:val="0"/>
          <w:sz w:val="22"/>
        </w:rPr>
      </w:pPr>
      <w:bookmarkStart w:id="4" w:name="_Hlk531726557"/>
      <w:r w:rsidRPr="00077BD8">
        <w:rPr>
          <w:rFonts w:asciiTheme="majorHAnsi" w:hAnsiTheme="majorHAnsi" w:cstheme="majorHAnsi"/>
          <w:b w:val="0"/>
          <w:sz w:val="22"/>
        </w:rPr>
        <w:t xml:space="preserve">Mezi Smluvními stranami bude na základě písemné dohody vystavena objednávka na dodávku předmětu této Smlouvy. </w:t>
      </w:r>
      <w:r w:rsidR="00B30F23" w:rsidRPr="00F20A00">
        <w:rPr>
          <w:rFonts w:asciiTheme="majorHAnsi" w:hAnsiTheme="majorHAnsi" w:cstheme="majorHAnsi"/>
          <w:b w:val="0"/>
          <w:sz w:val="22"/>
        </w:rPr>
        <w:t>Prodávající se zavazuje předat předmět Smlouvy Kupujícímu</w:t>
      </w:r>
      <w:r w:rsidR="00F20A00" w:rsidRPr="00F20A00">
        <w:rPr>
          <w:rFonts w:asciiTheme="majorHAnsi" w:hAnsiTheme="majorHAnsi" w:cstheme="majorHAnsi"/>
          <w:b w:val="0"/>
          <w:sz w:val="22"/>
        </w:rPr>
        <w:t xml:space="preserve"> </w:t>
      </w:r>
      <w:r w:rsidR="00F20A00" w:rsidRPr="00833DE1">
        <w:rPr>
          <w:rFonts w:asciiTheme="majorHAnsi" w:hAnsiTheme="majorHAnsi" w:cstheme="majorHAnsi"/>
          <w:b w:val="0"/>
          <w:sz w:val="22"/>
        </w:rPr>
        <w:t xml:space="preserve">do </w:t>
      </w:r>
      <w:r w:rsidR="00855EC1">
        <w:rPr>
          <w:rFonts w:asciiTheme="majorHAnsi" w:hAnsiTheme="majorHAnsi" w:cstheme="majorHAnsi"/>
          <w:sz w:val="22"/>
        </w:rPr>
        <w:t>30</w:t>
      </w:r>
      <w:r w:rsidRPr="00833DE1">
        <w:rPr>
          <w:rFonts w:asciiTheme="majorHAnsi" w:hAnsiTheme="majorHAnsi" w:cstheme="majorHAnsi"/>
          <w:sz w:val="22"/>
        </w:rPr>
        <w:t>. 9. 2019</w:t>
      </w:r>
      <w:bookmarkEnd w:id="4"/>
      <w:r w:rsidRPr="00833DE1">
        <w:rPr>
          <w:rFonts w:asciiTheme="majorHAnsi" w:hAnsiTheme="majorHAnsi" w:cstheme="majorHAnsi"/>
          <w:b w:val="0"/>
          <w:sz w:val="22"/>
        </w:rPr>
        <w:t>. O</w:t>
      </w:r>
      <w:r w:rsidRPr="00DD6621">
        <w:rPr>
          <w:rFonts w:asciiTheme="majorHAnsi" w:hAnsiTheme="majorHAnsi" w:cstheme="majorHAnsi"/>
          <w:b w:val="0"/>
          <w:sz w:val="22"/>
        </w:rPr>
        <w:t xml:space="preserve"> předání a převzetí předmětu Smlouvy bude mezi smluvními stranami sepsán předávací protokol</w:t>
      </w:r>
      <w:r>
        <w:rPr>
          <w:rFonts w:asciiTheme="majorHAnsi" w:hAnsiTheme="majorHAnsi" w:cstheme="majorHAnsi"/>
          <w:b w:val="0"/>
          <w:sz w:val="22"/>
        </w:rPr>
        <w:t>, který bude obsahovat výrobní číslo zařízení.</w:t>
      </w:r>
    </w:p>
    <w:p w14:paraId="0BD7D393" w14:textId="48722A0D" w:rsidR="00B30F23" w:rsidRPr="00DD6621" w:rsidRDefault="00B30F23" w:rsidP="00F20A00">
      <w:pPr>
        <w:pStyle w:val="Level1"/>
        <w:numPr>
          <w:ilvl w:val="2"/>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O předání a převzetí předmětu Smlouvy bude mezi smluvními stranami sepsán předávací protokol</w:t>
      </w:r>
      <w:r w:rsidR="008A222D">
        <w:rPr>
          <w:rFonts w:asciiTheme="majorHAnsi" w:hAnsiTheme="majorHAnsi" w:cstheme="majorHAnsi"/>
          <w:b w:val="0"/>
          <w:sz w:val="22"/>
        </w:rPr>
        <w:t xml:space="preserve">, který bude </w:t>
      </w:r>
      <w:r w:rsidR="002F3D7F">
        <w:rPr>
          <w:rFonts w:asciiTheme="majorHAnsi" w:hAnsiTheme="majorHAnsi" w:cstheme="majorHAnsi"/>
          <w:b w:val="0"/>
          <w:sz w:val="22"/>
        </w:rPr>
        <w:t>předán s prohlášením o shodě k dodaným zařízením</w:t>
      </w:r>
      <w:r w:rsidRPr="00DD6621">
        <w:rPr>
          <w:rFonts w:asciiTheme="majorHAnsi" w:hAnsiTheme="majorHAnsi" w:cstheme="majorHAnsi"/>
          <w:b w:val="0"/>
          <w:sz w:val="22"/>
        </w:rPr>
        <w:t>.</w:t>
      </w:r>
    </w:p>
    <w:p w14:paraId="19E39781" w14:textId="514FAE52" w:rsidR="00D9320D" w:rsidRPr="00D9320D" w:rsidRDefault="00B30F23" w:rsidP="00D9320D">
      <w:pPr>
        <w:pStyle w:val="Level1"/>
        <w:numPr>
          <w:ilvl w:val="1"/>
          <w:numId w:val="10"/>
        </w:numPr>
        <w:spacing w:before="120" w:after="120" w:line="276" w:lineRule="auto"/>
        <w:outlineLvl w:val="1"/>
        <w:rPr>
          <w:rFonts w:asciiTheme="majorHAnsi" w:hAnsiTheme="majorHAnsi" w:cstheme="majorHAnsi"/>
          <w:b w:val="0"/>
          <w:sz w:val="22"/>
        </w:rPr>
      </w:pPr>
      <w:r w:rsidRPr="00D9320D">
        <w:rPr>
          <w:rFonts w:asciiTheme="majorHAnsi" w:hAnsiTheme="majorHAnsi" w:cstheme="majorHAnsi"/>
          <w:b w:val="0"/>
          <w:sz w:val="22"/>
        </w:rPr>
        <w:t xml:space="preserve">Místem plnění předmětu Smlouvy je </w:t>
      </w:r>
      <w:r w:rsidR="0071219C" w:rsidRPr="00D9320D">
        <w:rPr>
          <w:rFonts w:asciiTheme="majorHAnsi" w:hAnsiTheme="majorHAnsi" w:cstheme="majorHAnsi"/>
          <w:b w:val="0"/>
          <w:sz w:val="22"/>
        </w:rPr>
        <w:t>sídlo</w:t>
      </w:r>
      <w:r w:rsidRPr="00D9320D">
        <w:rPr>
          <w:rFonts w:asciiTheme="majorHAnsi" w:hAnsiTheme="majorHAnsi" w:cstheme="majorHAnsi"/>
          <w:b w:val="0"/>
          <w:sz w:val="22"/>
        </w:rPr>
        <w:t xml:space="preserve"> Kupujícího na adrese</w:t>
      </w:r>
      <w:r w:rsidR="006E3E22">
        <w:rPr>
          <w:rFonts w:asciiTheme="majorHAnsi" w:hAnsiTheme="majorHAnsi" w:cstheme="majorHAnsi"/>
          <w:b w:val="0"/>
          <w:sz w:val="22"/>
        </w:rPr>
        <w:t>:</w:t>
      </w:r>
      <w:r w:rsidR="006E3E22" w:rsidRPr="006E3E22">
        <w:rPr>
          <w:rFonts w:ascii="Times New Roman" w:eastAsia="Calibri" w:hAnsi="Times New Roman" w:cs="Times New Roman"/>
          <w:color w:val="000000"/>
          <w:sz w:val="22"/>
          <w:lang w:eastAsia="ar-SA"/>
        </w:rPr>
        <w:t xml:space="preserve"> </w:t>
      </w:r>
      <w:r w:rsidR="006E3E22" w:rsidRPr="006E3E22">
        <w:rPr>
          <w:rFonts w:asciiTheme="majorHAnsi" w:hAnsiTheme="majorHAnsi" w:cstheme="majorHAnsi"/>
          <w:bCs/>
          <w:sz w:val="22"/>
        </w:rPr>
        <w:t>Dolní 682, 742 72 Mořkov</w:t>
      </w:r>
      <w:r w:rsidR="006E3E22">
        <w:rPr>
          <w:rFonts w:asciiTheme="majorHAnsi" w:hAnsiTheme="majorHAnsi" w:cstheme="majorHAnsi"/>
          <w:bCs/>
          <w:sz w:val="22"/>
        </w:rPr>
        <w:t>.</w:t>
      </w:r>
    </w:p>
    <w:p w14:paraId="300DF61E" w14:textId="7F3E738B" w:rsidR="00B30F23" w:rsidRPr="00D9320D" w:rsidRDefault="00B30F23" w:rsidP="00D9320D">
      <w:pPr>
        <w:pStyle w:val="Level1"/>
        <w:numPr>
          <w:ilvl w:val="1"/>
          <w:numId w:val="10"/>
        </w:numPr>
        <w:spacing w:before="120" w:after="120" w:line="276" w:lineRule="auto"/>
        <w:outlineLvl w:val="1"/>
        <w:rPr>
          <w:rFonts w:asciiTheme="majorHAnsi" w:hAnsiTheme="majorHAnsi" w:cstheme="majorHAnsi"/>
          <w:b w:val="0"/>
          <w:sz w:val="22"/>
        </w:rPr>
      </w:pPr>
      <w:r w:rsidRPr="00D9320D">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5" w:name="_Ref332098318"/>
      <w:bookmarkStart w:id="6"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01C5EE58"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w:t>
      </w:r>
      <w:r w:rsidRPr="00B30F23">
        <w:rPr>
          <w:rFonts w:asciiTheme="majorHAnsi" w:hAnsiTheme="majorHAnsi" w:cstheme="majorHAnsi"/>
          <w:b w:val="0"/>
          <w:sz w:val="22"/>
        </w:rPr>
        <w:t xml:space="preserve">DPH </w:t>
      </w:r>
      <w:r w:rsidR="006E3E22">
        <w:rPr>
          <w:rFonts w:asciiTheme="majorHAnsi" w:hAnsiTheme="majorHAnsi" w:cstheme="majorHAnsi"/>
          <w:b w:val="0"/>
          <w:sz w:val="22"/>
        </w:rPr>
        <w:t>(…</w:t>
      </w:r>
      <w:r w:rsidRPr="00B30F23">
        <w:rPr>
          <w:rFonts w:asciiTheme="majorHAnsi" w:hAnsiTheme="majorHAnsi" w:cstheme="majorHAnsi"/>
          <w:b w:val="0"/>
          <w:sz w:val="22"/>
        </w:rPr>
        <w:t xml:space="preserve"> %</w:t>
      </w:r>
      <w:r w:rsidR="006E3E22">
        <w:rPr>
          <w:rFonts w:asciiTheme="majorHAnsi" w:hAnsiTheme="majorHAnsi" w:cstheme="majorHAnsi"/>
          <w:b w:val="0"/>
          <w:sz w:val="22"/>
        </w:rPr>
        <w:t>)</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5"/>
    <w:bookmarkEnd w:id="6"/>
    <w:p w14:paraId="1E6FC02D" w14:textId="6117326A"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lastRenderedPageBreak/>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 xml:space="preserve">1 této Smlouvy je cenou nejvýše přípustnou. Kupní cena obsahuje i náklady na dopravu do místa </w:t>
      </w:r>
      <w:r w:rsidRPr="00DD6621">
        <w:rPr>
          <w:rFonts w:asciiTheme="majorHAnsi" w:hAnsiTheme="majorHAnsi" w:cstheme="majorHAnsi"/>
          <w:b w:val="0"/>
          <w:sz w:val="22"/>
        </w:rPr>
        <w:t>plnění</w:t>
      </w:r>
      <w:r w:rsidRPr="00B30F23">
        <w:rPr>
          <w:rFonts w:asciiTheme="majorHAnsi" w:hAnsiTheme="majorHAnsi" w:cstheme="majorHAnsi"/>
          <w:b w:val="0"/>
          <w:sz w:val="22"/>
        </w:rPr>
        <w:t xml:space="preserve"> předmětu Smlouvy dle čl</w:t>
      </w:r>
      <w:r w:rsidR="004B7DA1" w:rsidRPr="00DD6621">
        <w:rPr>
          <w:rFonts w:asciiTheme="majorHAnsi" w:hAnsiTheme="majorHAnsi" w:cstheme="majorHAnsi"/>
          <w:b w:val="0"/>
          <w:sz w:val="22"/>
        </w:rPr>
        <w:t>. 4</w:t>
      </w:r>
      <w:r w:rsidRPr="00B30F23">
        <w:rPr>
          <w:rFonts w:asciiTheme="majorHAnsi" w:hAnsiTheme="majorHAnsi" w:cstheme="majorHAnsi"/>
          <w:b w:val="0"/>
          <w:sz w:val="22"/>
        </w:rPr>
        <w:t xml:space="preserve">. bodu </w:t>
      </w:r>
      <w:r w:rsidR="004B7DA1" w:rsidRPr="00DD6621">
        <w:rPr>
          <w:rFonts w:asciiTheme="majorHAnsi" w:hAnsiTheme="majorHAnsi" w:cstheme="majorHAnsi"/>
          <w:b w:val="0"/>
          <w:sz w:val="22"/>
        </w:rPr>
        <w:t>4.</w:t>
      </w:r>
      <w:r w:rsidRPr="00B30F23">
        <w:rPr>
          <w:rFonts w:asciiTheme="majorHAnsi" w:hAnsiTheme="majorHAnsi" w:cstheme="majorHAnsi"/>
          <w:b w:val="0"/>
          <w:sz w:val="22"/>
        </w:rPr>
        <w:t>2 této Smlouvy, náklady na uvedení do provozu s předvedením funkčnosti</w:t>
      </w:r>
      <w:r w:rsidR="00DD6621" w:rsidRPr="00DD6621">
        <w:rPr>
          <w:rFonts w:asciiTheme="majorHAnsi" w:hAnsiTheme="majorHAnsi" w:cstheme="majorHAnsi"/>
          <w:b w:val="0"/>
          <w:sz w:val="22"/>
        </w:rPr>
        <w:t xml:space="preserve"> (montáž, seřízení, ustavení)</w:t>
      </w:r>
      <w:r w:rsidRPr="00B30F23">
        <w:rPr>
          <w:rFonts w:asciiTheme="majorHAnsi" w:hAnsiTheme="majorHAnsi" w:cstheme="majorHAnsi"/>
          <w:b w:val="0"/>
          <w:sz w:val="22"/>
        </w:rPr>
        <w:t>, zaškolení pracovníků Kupujícího</w:t>
      </w:r>
      <w:r w:rsidR="002F3D7F">
        <w:rPr>
          <w:rFonts w:asciiTheme="majorHAnsi" w:hAnsiTheme="majorHAnsi" w:cstheme="majorHAnsi"/>
          <w:b w:val="0"/>
          <w:sz w:val="22"/>
        </w:rPr>
        <w:t xml:space="preserve">, </w:t>
      </w:r>
      <w:r w:rsidRPr="00B30F23">
        <w:rPr>
          <w:rFonts w:asciiTheme="majorHAnsi" w:hAnsiTheme="majorHAnsi" w:cstheme="majorHAnsi"/>
          <w:b w:val="0"/>
          <w:sz w:val="22"/>
        </w:rPr>
        <w:t>náklady odpadového hospodářství, provedení všech technických revizí apod.</w:t>
      </w:r>
      <w:r w:rsidR="004E230A">
        <w:rPr>
          <w:rFonts w:asciiTheme="majorHAnsi" w:hAnsiTheme="majorHAnsi" w:cstheme="majorHAnsi"/>
          <w:b w:val="0"/>
          <w:sz w:val="22"/>
        </w:rPr>
        <w:t xml:space="preserve"> </w:t>
      </w:r>
      <w:bookmarkStart w:id="7" w:name="_Hlk531726685"/>
      <w:r w:rsidR="004E230A" w:rsidRPr="004E230A">
        <w:rPr>
          <w:rFonts w:asciiTheme="majorHAnsi" w:hAnsiTheme="majorHAnsi" w:cstheme="majorHAnsi"/>
          <w:b w:val="0"/>
          <w:sz w:val="22"/>
        </w:rPr>
        <w:t>Pozdější navyšování ceny je nepřípustné.</w:t>
      </w:r>
      <w:bookmarkEnd w:id="7"/>
    </w:p>
    <w:p w14:paraId="36163191" w14:textId="77777777" w:rsidR="005B51DD" w:rsidRPr="005B51DD" w:rsidRDefault="005B51DD" w:rsidP="005B51DD">
      <w:pPr>
        <w:pStyle w:val="Level1"/>
        <w:numPr>
          <w:ilvl w:val="1"/>
          <w:numId w:val="10"/>
        </w:numPr>
        <w:spacing w:before="120" w:after="120"/>
        <w:outlineLvl w:val="1"/>
        <w:rPr>
          <w:rFonts w:asciiTheme="majorHAnsi" w:hAnsiTheme="majorHAnsi" w:cstheme="majorHAnsi"/>
          <w:b w:val="0"/>
          <w:sz w:val="22"/>
        </w:rPr>
      </w:pPr>
      <w:r w:rsidRPr="005B51DD">
        <w:rPr>
          <w:rFonts w:asciiTheme="majorHAnsi" w:hAnsiTheme="majorHAnsi" w:cstheme="majorHAnsi"/>
          <w:b w:val="0"/>
          <w:sz w:val="22"/>
        </w:rPr>
        <w:t>Kupní cena za dodávku stroje ve výši ……… Kč + DPH bude placena následovně:</w:t>
      </w:r>
    </w:p>
    <w:p w14:paraId="62DC79BF" w14:textId="78B15F62" w:rsidR="00833DE1" w:rsidRDefault="00833DE1" w:rsidP="00833DE1">
      <w:pPr>
        <w:pStyle w:val="Level1"/>
        <w:numPr>
          <w:ilvl w:val="2"/>
          <w:numId w:val="10"/>
        </w:numPr>
        <w:spacing w:before="120" w:after="120"/>
        <w:outlineLvl w:val="1"/>
        <w:rPr>
          <w:rFonts w:asciiTheme="majorHAnsi" w:hAnsiTheme="majorHAnsi" w:cstheme="majorHAnsi"/>
          <w:b w:val="0"/>
          <w:sz w:val="22"/>
        </w:rPr>
      </w:pPr>
      <w:r w:rsidRPr="00833DE1">
        <w:rPr>
          <w:rFonts w:asciiTheme="majorHAnsi" w:hAnsiTheme="majorHAnsi" w:cstheme="majorHAnsi"/>
          <w:b w:val="0"/>
          <w:sz w:val="22"/>
        </w:rPr>
        <w:t>20 % z</w:t>
      </w:r>
      <w:r w:rsidR="00E4745D">
        <w:rPr>
          <w:rFonts w:asciiTheme="majorHAnsi" w:hAnsiTheme="majorHAnsi" w:cstheme="majorHAnsi"/>
          <w:b w:val="0"/>
          <w:sz w:val="22"/>
        </w:rPr>
        <w:t> </w:t>
      </w:r>
      <w:r w:rsidRPr="00833DE1">
        <w:rPr>
          <w:rFonts w:asciiTheme="majorHAnsi" w:hAnsiTheme="majorHAnsi" w:cstheme="majorHAnsi"/>
          <w:b w:val="0"/>
          <w:sz w:val="22"/>
        </w:rPr>
        <w:t>ceny</w:t>
      </w:r>
      <w:r w:rsidR="00E4745D">
        <w:rPr>
          <w:rFonts w:asciiTheme="majorHAnsi" w:hAnsiTheme="majorHAnsi" w:cstheme="majorHAnsi"/>
          <w:b w:val="0"/>
          <w:sz w:val="22"/>
        </w:rPr>
        <w:t xml:space="preserve"> do 7 dnů</w:t>
      </w:r>
      <w:r w:rsidRPr="00833DE1">
        <w:rPr>
          <w:rFonts w:asciiTheme="majorHAnsi" w:hAnsiTheme="majorHAnsi" w:cstheme="majorHAnsi"/>
          <w:b w:val="0"/>
          <w:sz w:val="22"/>
        </w:rPr>
        <w:t xml:space="preserve"> </w:t>
      </w:r>
      <w:r w:rsidR="00880121">
        <w:rPr>
          <w:rFonts w:asciiTheme="majorHAnsi" w:hAnsiTheme="majorHAnsi" w:cstheme="majorHAnsi"/>
          <w:b w:val="0"/>
          <w:sz w:val="22"/>
        </w:rPr>
        <w:t>po</w:t>
      </w:r>
      <w:r w:rsidRPr="00833DE1">
        <w:rPr>
          <w:rFonts w:asciiTheme="majorHAnsi" w:hAnsiTheme="majorHAnsi" w:cstheme="majorHAnsi"/>
          <w:b w:val="0"/>
          <w:sz w:val="22"/>
        </w:rPr>
        <w:t xml:space="preserve"> </w:t>
      </w:r>
      <w:r w:rsidR="00E83A55">
        <w:rPr>
          <w:rFonts w:asciiTheme="majorHAnsi" w:hAnsiTheme="majorHAnsi" w:cstheme="majorHAnsi"/>
          <w:b w:val="0"/>
          <w:sz w:val="22"/>
        </w:rPr>
        <w:t>podpisu smlouvy</w:t>
      </w:r>
      <w:r w:rsidR="00E4745D">
        <w:rPr>
          <w:rFonts w:asciiTheme="majorHAnsi" w:hAnsiTheme="majorHAnsi" w:cstheme="majorHAnsi"/>
          <w:b w:val="0"/>
          <w:sz w:val="22"/>
        </w:rPr>
        <w:t xml:space="preserve"> – záloha,</w:t>
      </w:r>
    </w:p>
    <w:p w14:paraId="695A26C1" w14:textId="5A860727" w:rsidR="00833DE1" w:rsidRPr="00833DE1" w:rsidRDefault="00E4745D" w:rsidP="005C0BF7">
      <w:pPr>
        <w:pStyle w:val="Level1"/>
        <w:numPr>
          <w:ilvl w:val="2"/>
          <w:numId w:val="10"/>
        </w:numPr>
        <w:spacing w:before="120" w:after="120"/>
        <w:outlineLvl w:val="1"/>
        <w:rPr>
          <w:rFonts w:asciiTheme="majorHAnsi" w:hAnsiTheme="majorHAnsi" w:cstheme="majorHAnsi"/>
        </w:rPr>
      </w:pPr>
      <w:r>
        <w:rPr>
          <w:rFonts w:asciiTheme="majorHAnsi" w:hAnsiTheme="majorHAnsi" w:cstheme="majorHAnsi"/>
          <w:b w:val="0"/>
          <w:bCs/>
          <w:sz w:val="22"/>
        </w:rPr>
        <w:t>8</w:t>
      </w:r>
      <w:r w:rsidR="00833DE1" w:rsidRPr="00833DE1">
        <w:rPr>
          <w:rFonts w:asciiTheme="majorHAnsi" w:hAnsiTheme="majorHAnsi" w:cstheme="majorHAnsi"/>
          <w:b w:val="0"/>
          <w:bCs/>
          <w:sz w:val="22"/>
        </w:rPr>
        <w:t>0</w:t>
      </w:r>
      <w:r w:rsidR="00833DE1" w:rsidRPr="00833DE1">
        <w:rPr>
          <w:rFonts w:asciiTheme="majorHAnsi" w:hAnsiTheme="majorHAnsi" w:cstheme="majorHAnsi"/>
          <w:b w:val="0"/>
          <w:sz w:val="22"/>
        </w:rPr>
        <w:t xml:space="preserve"> % z ceny do 30 dní po uvedení do provozu a kompletním předání díla na základě předávacího protokolu.</w:t>
      </w:r>
    </w:p>
    <w:p w14:paraId="6D2A11B2" w14:textId="1FCC9C7E" w:rsidR="00833DE1" w:rsidRPr="00E4745D" w:rsidRDefault="00833DE1" w:rsidP="00E4745D">
      <w:pPr>
        <w:pStyle w:val="Level1"/>
        <w:numPr>
          <w:ilvl w:val="1"/>
          <w:numId w:val="10"/>
        </w:numPr>
        <w:spacing w:before="120" w:after="120"/>
        <w:outlineLvl w:val="1"/>
        <w:rPr>
          <w:rFonts w:asciiTheme="majorHAnsi" w:hAnsiTheme="majorHAnsi" w:cstheme="majorHAnsi"/>
          <w:b w:val="0"/>
          <w:sz w:val="22"/>
        </w:rPr>
      </w:pPr>
      <w:bookmarkStart w:id="8" w:name="_Hlk7989024"/>
      <w:r w:rsidRPr="00833DE1">
        <w:rPr>
          <w:rFonts w:asciiTheme="majorHAnsi" w:hAnsiTheme="majorHAnsi" w:cstheme="majorHAnsi"/>
          <w:b w:val="0"/>
          <w:sz w:val="22"/>
        </w:rPr>
        <w:t>Konečná faktura se zohledněním zaplacen</w:t>
      </w:r>
      <w:r w:rsidR="00E4745D">
        <w:rPr>
          <w:rFonts w:asciiTheme="majorHAnsi" w:hAnsiTheme="majorHAnsi" w:cstheme="majorHAnsi"/>
          <w:b w:val="0"/>
          <w:sz w:val="22"/>
        </w:rPr>
        <w:t>é</w:t>
      </w:r>
      <w:r w:rsidRPr="00833DE1">
        <w:rPr>
          <w:rFonts w:asciiTheme="majorHAnsi" w:hAnsiTheme="majorHAnsi" w:cstheme="majorHAnsi"/>
          <w:b w:val="0"/>
          <w:sz w:val="22"/>
        </w:rPr>
        <w:t xml:space="preserve"> záloh</w:t>
      </w:r>
      <w:r w:rsidR="00E4745D">
        <w:rPr>
          <w:rFonts w:asciiTheme="majorHAnsi" w:hAnsiTheme="majorHAnsi" w:cstheme="majorHAnsi"/>
          <w:b w:val="0"/>
          <w:sz w:val="22"/>
        </w:rPr>
        <w:t>y</w:t>
      </w:r>
      <w:r w:rsidRPr="00833DE1">
        <w:rPr>
          <w:rFonts w:asciiTheme="majorHAnsi" w:hAnsiTheme="majorHAnsi" w:cstheme="majorHAnsi"/>
          <w:b w:val="0"/>
          <w:sz w:val="22"/>
        </w:rPr>
        <w:t xml:space="preserve"> bude vystavena na základě podpisu protokolu o uvedení zařízení do provozu se splatností 30 dnů. </w:t>
      </w:r>
      <w:r w:rsidR="00E4745D" w:rsidRPr="00622B2C">
        <w:rPr>
          <w:rFonts w:asciiTheme="majorHAnsi" w:hAnsiTheme="majorHAnsi" w:cstheme="majorHAnsi"/>
          <w:b w:val="0"/>
          <w:sz w:val="22"/>
        </w:rPr>
        <w:t>Splatnost zálohové faktury dle bod</w:t>
      </w:r>
      <w:r w:rsidR="00E4745D">
        <w:rPr>
          <w:rFonts w:asciiTheme="majorHAnsi" w:hAnsiTheme="majorHAnsi" w:cstheme="majorHAnsi"/>
          <w:b w:val="0"/>
          <w:sz w:val="22"/>
        </w:rPr>
        <w:t>u</w:t>
      </w:r>
      <w:r w:rsidR="00E4745D" w:rsidRPr="00622B2C">
        <w:rPr>
          <w:rFonts w:asciiTheme="majorHAnsi" w:hAnsiTheme="majorHAnsi" w:cstheme="majorHAnsi"/>
          <w:b w:val="0"/>
          <w:sz w:val="22"/>
        </w:rPr>
        <w:t xml:space="preserve"> 5.3.1 je 7 dnů.</w:t>
      </w:r>
      <w:bookmarkStart w:id="9" w:name="_GoBack"/>
      <w:bookmarkEnd w:id="9"/>
    </w:p>
    <w:p w14:paraId="7D715B70" w14:textId="65058AFA" w:rsidR="00B30F23" w:rsidRPr="00E545BA" w:rsidRDefault="005B51DD" w:rsidP="00B30F23">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Veškeré vystavené faktury</w:t>
      </w:r>
      <w:r w:rsidR="00B30F23" w:rsidRPr="00E545BA">
        <w:rPr>
          <w:rFonts w:asciiTheme="majorHAnsi" w:hAnsiTheme="majorHAnsi" w:cstheme="majorHAnsi"/>
          <w:b w:val="0"/>
          <w:sz w:val="22"/>
        </w:rPr>
        <w:t xml:space="preserve"> bud</w:t>
      </w:r>
      <w:r w:rsidRPr="00E545BA">
        <w:rPr>
          <w:rFonts w:asciiTheme="majorHAnsi" w:hAnsiTheme="majorHAnsi" w:cstheme="majorHAnsi"/>
          <w:b w:val="0"/>
          <w:sz w:val="22"/>
        </w:rPr>
        <w:t>ou</w:t>
      </w:r>
      <w:r w:rsidR="00B30F23" w:rsidRPr="00E545BA">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bookmarkEnd w:id="8"/>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FEF9A0A"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368F33C5" w14:textId="4970CEE1" w:rsidR="00E545BA" w:rsidRPr="00E545BA" w:rsidRDefault="00E545BA" w:rsidP="00E545BA">
      <w:pPr>
        <w:pStyle w:val="Level1"/>
        <w:numPr>
          <w:ilvl w:val="1"/>
          <w:numId w:val="10"/>
        </w:numPr>
        <w:spacing w:before="120" w:after="120"/>
        <w:outlineLvl w:val="1"/>
        <w:rPr>
          <w:rFonts w:asciiTheme="majorHAnsi" w:hAnsiTheme="majorHAnsi" w:cstheme="majorHAnsi"/>
          <w:b w:val="0"/>
          <w:sz w:val="22"/>
        </w:rPr>
      </w:pPr>
      <w:r w:rsidRPr="00E545BA">
        <w:rPr>
          <w:rFonts w:asciiTheme="majorHAnsi" w:hAnsiTheme="majorHAnsi" w:cstheme="majorHAnsi"/>
          <w:b w:val="0"/>
          <w:sz w:val="22"/>
        </w:rPr>
        <w:t xml:space="preserve">Na fakturách i předávacím protokolu </w:t>
      </w:r>
      <w:r w:rsidR="00833DE1">
        <w:rPr>
          <w:rFonts w:asciiTheme="majorHAnsi" w:hAnsiTheme="majorHAnsi" w:cstheme="majorHAnsi"/>
          <w:b w:val="0"/>
          <w:sz w:val="22"/>
        </w:rPr>
        <w:t>bude</w:t>
      </w:r>
      <w:r w:rsidRPr="00E545BA">
        <w:rPr>
          <w:rFonts w:asciiTheme="majorHAnsi" w:hAnsiTheme="majorHAnsi" w:cstheme="majorHAnsi"/>
          <w:b w:val="0"/>
          <w:sz w:val="22"/>
        </w:rPr>
        <w:t xml:space="preserve"> uveden</w:t>
      </w:r>
      <w:r w:rsidR="00833DE1">
        <w:rPr>
          <w:rFonts w:asciiTheme="majorHAnsi" w:hAnsiTheme="majorHAnsi" w:cstheme="majorHAnsi"/>
          <w:b w:val="0"/>
          <w:sz w:val="22"/>
        </w:rPr>
        <w:t>o</w:t>
      </w:r>
      <w:r w:rsidRPr="00E545BA">
        <w:rPr>
          <w:rFonts w:asciiTheme="majorHAnsi" w:hAnsiTheme="majorHAnsi" w:cstheme="majorHAnsi"/>
          <w:b w:val="0"/>
          <w:sz w:val="22"/>
        </w:rPr>
        <w:t xml:space="preserve"> výrobní čísl</w:t>
      </w:r>
      <w:r w:rsidR="00833DE1">
        <w:rPr>
          <w:rFonts w:asciiTheme="majorHAnsi" w:hAnsiTheme="majorHAnsi" w:cstheme="majorHAnsi"/>
          <w:b w:val="0"/>
          <w:sz w:val="22"/>
        </w:rPr>
        <w:t>o zařízení</w:t>
      </w:r>
      <w:r w:rsidRPr="00E545BA">
        <w:rPr>
          <w:rFonts w:asciiTheme="majorHAnsi" w:hAnsiTheme="majorHAnsi" w:cstheme="majorHAnsi"/>
          <w:b w:val="0"/>
          <w:sz w:val="22"/>
        </w:rPr>
        <w:t xml:space="preserve"> (případně jiné typové označení)</w:t>
      </w:r>
      <w:r w:rsidR="00833DE1">
        <w:rPr>
          <w:rFonts w:asciiTheme="majorHAnsi" w:hAnsiTheme="majorHAnsi" w:cstheme="majorHAnsi"/>
          <w:b w:val="0"/>
          <w:sz w:val="22"/>
        </w:rPr>
        <w:t>.</w:t>
      </w:r>
    </w:p>
    <w:p w14:paraId="25F57B21" w14:textId="2EC1DDF1" w:rsidR="00E545BA" w:rsidRDefault="00E545BA" w:rsidP="00E545BA">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Spolu s předávacím protokolem bude předáno prohlášení o shodě.</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0" w:name="bookmark-name-4"/>
      <w:bookmarkEnd w:id="10"/>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Tato kupní smlouva je uzavírána v přímé návaznosti na výsledky zadávacího řízení realizovaného kupujícím, v rámci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11" w:name="bookmark-name-4.3"/>
      <w:bookmarkEnd w:id="11"/>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Prodávající se zavazuje, že předmět Smlouvy bude po dobu záruční lhůty způsobilý pro použití ke smluvenému účelu a zachová po tuto dobu smluvené nebo obvyklé vlastnosti.</w:t>
      </w:r>
    </w:p>
    <w:p w14:paraId="69DC01CC" w14:textId="4D719127" w:rsidR="00DD6621" w:rsidRPr="00077BD8"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lastRenderedPageBreak/>
        <w:t xml:space="preserve">Záruční doba počíná běžet ode dne předání předmětu Smlouvy dle čl. </w:t>
      </w:r>
      <w:r w:rsidR="008A222D">
        <w:rPr>
          <w:rFonts w:asciiTheme="majorHAnsi" w:hAnsiTheme="majorHAnsi" w:cstheme="majorHAnsi"/>
          <w:b w:val="0"/>
          <w:sz w:val="22"/>
        </w:rPr>
        <w:t>3</w:t>
      </w:r>
      <w:r w:rsidRPr="00DD6621">
        <w:rPr>
          <w:rFonts w:asciiTheme="majorHAnsi" w:hAnsiTheme="majorHAnsi" w:cstheme="majorHAnsi"/>
          <w:b w:val="0"/>
          <w:sz w:val="22"/>
        </w:rPr>
        <w:t xml:space="preserve"> této Smlouvy a její </w:t>
      </w:r>
      <w:r w:rsidRPr="00833DE1">
        <w:rPr>
          <w:rFonts w:asciiTheme="majorHAnsi" w:hAnsiTheme="majorHAnsi" w:cstheme="majorHAnsi"/>
          <w:b w:val="0"/>
          <w:sz w:val="22"/>
        </w:rPr>
        <w:t xml:space="preserve">délka </w:t>
      </w:r>
      <w:r w:rsidRPr="00833DE1">
        <w:rPr>
          <w:rFonts w:asciiTheme="majorHAnsi" w:hAnsiTheme="majorHAnsi" w:cstheme="majorHAnsi"/>
          <w:bCs/>
          <w:sz w:val="22"/>
        </w:rPr>
        <w:t>činí</w:t>
      </w:r>
      <w:r w:rsidR="00077BD8" w:rsidRPr="00833DE1">
        <w:rPr>
          <w:rFonts w:asciiTheme="majorHAnsi" w:hAnsiTheme="majorHAnsi" w:cstheme="majorHAnsi"/>
          <w:bCs/>
          <w:sz w:val="22"/>
        </w:rPr>
        <w:t xml:space="preserve"> </w:t>
      </w:r>
      <w:r w:rsidR="00E545BA" w:rsidRPr="00833DE1">
        <w:rPr>
          <w:rFonts w:asciiTheme="majorHAnsi" w:hAnsiTheme="majorHAnsi" w:cstheme="majorHAnsi"/>
          <w:bCs/>
          <w:sz w:val="22"/>
        </w:rPr>
        <w:t>24</w:t>
      </w:r>
      <w:r w:rsidRPr="00833DE1">
        <w:rPr>
          <w:rFonts w:asciiTheme="majorHAnsi" w:hAnsiTheme="majorHAnsi" w:cstheme="majorHAnsi"/>
          <w:bCs/>
          <w:sz w:val="22"/>
        </w:rPr>
        <w:t xml:space="preserve"> měsíců</w:t>
      </w:r>
      <w:r w:rsidR="004E230A" w:rsidRPr="00833DE1">
        <w:rPr>
          <w:rFonts w:asciiTheme="majorHAnsi" w:hAnsiTheme="majorHAnsi" w:cstheme="majorHAnsi"/>
          <w:bCs/>
          <w:sz w:val="22"/>
        </w:rPr>
        <w:t>.</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12" w:name="bookmark-name-5"/>
      <w:bookmarkEnd w:id="12"/>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3" w:name="bookmark-name-5.1"/>
      <w:bookmarkStart w:id="14" w:name="bookmark-name-6"/>
      <w:bookmarkEnd w:id="13"/>
      <w:bookmarkEnd w:id="14"/>
      <w:r w:rsidRPr="0071219C">
        <w:rPr>
          <w:rFonts w:asciiTheme="majorHAnsi" w:hAnsiTheme="majorHAnsi" w:cstheme="majorHAnsi"/>
          <w:b w:val="0"/>
          <w:sz w:val="22"/>
        </w:rPr>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5" w:name="bookmark-name-8"/>
      <w:bookmarkEnd w:id="15"/>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6" w:name="bookmark-name-8.1"/>
      <w:bookmarkStart w:id="17" w:name="bookmark-name-9"/>
      <w:bookmarkStart w:id="18" w:name="bookmark-name-10"/>
      <w:bookmarkEnd w:id="16"/>
      <w:bookmarkEnd w:id="17"/>
      <w:bookmarkEnd w:id="18"/>
      <w:r w:rsidRPr="00DD6621">
        <w:rPr>
          <w:rFonts w:asciiTheme="majorHAnsi" w:hAnsiTheme="majorHAnsi" w:cstheme="majorHAnsi"/>
          <w:bCs/>
          <w:sz w:val="22"/>
        </w:rPr>
        <w:t>Závěrečná ustanovení</w:t>
      </w:r>
    </w:p>
    <w:p w14:paraId="582606B3"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bookmarkStart w:id="19" w:name="bookmark-name-10.1"/>
      <w:bookmarkStart w:id="20" w:name="bookmark-name-10.8"/>
      <w:bookmarkEnd w:id="19"/>
      <w:bookmarkEnd w:id="20"/>
      <w:r w:rsidRPr="008A222D">
        <w:rPr>
          <w:rFonts w:asciiTheme="majorHAnsi" w:hAnsiTheme="majorHAnsi" w:cstheme="majorHAnsi"/>
          <w:sz w:val="22"/>
        </w:rPr>
        <w:t>Tato smlouva nabývá platnosti a účinnosti dnem jejího podpisu oběma smluvními stranami.</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Smlouvu lze měnit či doplňovat pouze písemnými číslovanými dodatky, odsouhlasenými oběma smluvními stranami, nevyplývá-li ze smlouvy něco jiného.</w:t>
      </w:r>
    </w:p>
    <w:p w14:paraId="2195C3B9" w14:textId="7E6B0BF7"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6BB6EF00" w14:textId="6AD09171" w:rsidR="00E16068" w:rsidRPr="00E16068" w:rsidRDefault="00E16068" w:rsidP="00E16068">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lastRenderedPageBreak/>
        <w:t xml:space="preserve">Tato smlouva byla uzavřena na základě výběrového řízení, kdy hodnotícím kritériem byla nejnižší nabídková cena za dodávku bez DPH ve výši … </w:t>
      </w:r>
      <w:r w:rsidRPr="00327CF0">
        <w:rPr>
          <w:rFonts w:asciiTheme="majorHAnsi" w:hAnsiTheme="majorHAnsi" w:cstheme="majorHAnsi"/>
          <w:sz w:val="22"/>
          <w:highlight w:val="green"/>
        </w:rPr>
        <w:t>(doplní uchazeč).</w:t>
      </w:r>
    </w:p>
    <w:p w14:paraId="09825A3D"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4D6633A3" w14:textId="40C6D8ED" w:rsidR="008B3B33" w:rsidRDefault="008A222D" w:rsidP="00E545BA">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 xml:space="preserve">V ostatních věcech, které nejsou přímo upraveny touto smlouvou, řídí se právní vztahy smluvních stran platným právním řádem České republiky. </w:t>
      </w:r>
    </w:p>
    <w:p w14:paraId="45DAC2D4" w14:textId="46F18AEC" w:rsidR="008A222D" w:rsidRDefault="008A222D" w:rsidP="008A222D">
      <w:pPr>
        <w:pStyle w:val="Level2"/>
        <w:spacing w:before="120" w:after="120" w:line="276" w:lineRule="auto"/>
        <w:outlineLvl w:val="2"/>
        <w:rPr>
          <w:rFonts w:asciiTheme="majorHAnsi" w:hAnsiTheme="majorHAnsi" w:cstheme="majorHAnsi"/>
          <w:sz w:val="22"/>
        </w:rPr>
      </w:pPr>
    </w:p>
    <w:p w14:paraId="3B6B61F7" w14:textId="77777777" w:rsidR="00E545BA" w:rsidRPr="00C44C92" w:rsidRDefault="00E545BA"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654CD349" w:rsidR="008A222D" w:rsidRPr="00C44C92" w:rsidRDefault="008A222D" w:rsidP="002F0CBF">
            <w:pPr>
              <w:spacing w:after="240"/>
              <w:jc w:val="both"/>
              <w:rPr>
                <w:sz w:val="22"/>
                <w:szCs w:val="22"/>
              </w:rPr>
            </w:pPr>
            <w:r w:rsidRPr="00C44C92">
              <w:rPr>
                <w:sz w:val="22"/>
                <w:szCs w:val="22"/>
              </w:rPr>
              <w:t xml:space="preserve">V </w:t>
            </w:r>
            <w:r w:rsidR="005966EA">
              <w:rPr>
                <w:sz w:val="22"/>
                <w:szCs w:val="22"/>
              </w:rPr>
              <w:t>………………</w:t>
            </w:r>
            <w:r w:rsidRPr="00C44C92">
              <w:rPr>
                <w:sz w:val="22"/>
                <w:szCs w:val="22"/>
              </w:rPr>
              <w:t>,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6623206C" w14:textId="02760131" w:rsidR="00E545BA" w:rsidRPr="00E545BA" w:rsidRDefault="00E545BA" w:rsidP="00E545BA">
            <w:pPr>
              <w:spacing w:before="240"/>
              <w:rPr>
                <w:sz w:val="22"/>
                <w:szCs w:val="22"/>
              </w:rPr>
            </w:pPr>
            <w:r w:rsidRPr="00E545BA">
              <w:rPr>
                <w:sz w:val="22"/>
                <w:szCs w:val="22"/>
              </w:rPr>
              <w:t xml:space="preserve">Ing. </w:t>
            </w:r>
            <w:r w:rsidR="005966EA">
              <w:rPr>
                <w:sz w:val="22"/>
                <w:szCs w:val="22"/>
              </w:rPr>
              <w:t>Slavomír Šigut</w:t>
            </w:r>
            <w:r w:rsidRPr="00E545BA">
              <w:rPr>
                <w:sz w:val="22"/>
                <w:szCs w:val="22"/>
              </w:rPr>
              <w:t xml:space="preserve"> </w:t>
            </w:r>
          </w:p>
          <w:p w14:paraId="46B9B70C" w14:textId="3440CAAB" w:rsidR="008A222D" w:rsidRPr="00C44C92" w:rsidRDefault="008A222D" w:rsidP="00E545BA">
            <w:pPr>
              <w:spacing w:after="240"/>
              <w:rPr>
                <w:sz w:val="22"/>
                <w:szCs w:val="22"/>
              </w:rPr>
            </w:pPr>
          </w:p>
        </w:tc>
      </w:tr>
    </w:tbl>
    <w:p w14:paraId="4B383934" w14:textId="77777777" w:rsidR="008B3B33" w:rsidRPr="00C44C92" w:rsidRDefault="008B3B33" w:rsidP="008B3B33"/>
    <w:p w14:paraId="46F768F1" w14:textId="77777777" w:rsidR="008B3B33" w:rsidRPr="00C44C92" w:rsidRDefault="008B3B33" w:rsidP="008B3B33">
      <w:pPr>
        <w:spacing w:after="0"/>
        <w:outlineLvl w:val="0"/>
        <w:rPr>
          <w:b/>
          <w:i/>
        </w:rPr>
      </w:pPr>
    </w:p>
    <w:p w14:paraId="1C81B25B" w14:textId="77777777" w:rsidR="008B3B33" w:rsidRPr="00C44C92" w:rsidRDefault="008B3B33" w:rsidP="008B3B33">
      <w:pPr>
        <w:spacing w:after="0"/>
        <w:outlineLvl w:val="0"/>
        <w:rPr>
          <w:b/>
          <w:i/>
        </w:rPr>
      </w:pPr>
      <w:r w:rsidRPr="00C44C92">
        <w:rPr>
          <w:b/>
          <w:i/>
        </w:rPr>
        <w:t>Přílohy:</w:t>
      </w:r>
    </w:p>
    <w:p w14:paraId="4DC0AD6A" w14:textId="6F4FEFC8" w:rsidR="00AF5136" w:rsidRPr="00C44C92" w:rsidRDefault="008B3B33" w:rsidP="00E545BA">
      <w:pPr>
        <w:spacing w:after="0"/>
        <w:rPr>
          <w:rFonts w:asciiTheme="majorHAnsi" w:hAnsiTheme="majorHAnsi" w:cstheme="majorHAnsi"/>
        </w:rPr>
      </w:pPr>
      <w:r w:rsidRPr="00C44C92">
        <w:rPr>
          <w:i/>
        </w:rPr>
        <w:t>příloha č.1</w:t>
      </w:r>
      <w:r w:rsidRPr="00C44C92">
        <w:rPr>
          <w:i/>
        </w:rPr>
        <w:tab/>
        <w:t>Technická specifikace předmětu smlouvy</w:t>
      </w: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3073F" w14:textId="77777777" w:rsidR="007777EF" w:rsidRDefault="007777EF" w:rsidP="006E0FDA">
      <w:pPr>
        <w:spacing w:after="0" w:line="240" w:lineRule="auto"/>
      </w:pPr>
      <w:r>
        <w:separator/>
      </w:r>
    </w:p>
  </w:endnote>
  <w:endnote w:type="continuationSeparator" w:id="0">
    <w:p w14:paraId="679DA790" w14:textId="77777777" w:rsidR="007777EF" w:rsidRDefault="007777E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1C5A9D">
              <w:rPr>
                <w:noProof/>
              </w:rPr>
              <w:t>1</w:t>
            </w:r>
            <w:r>
              <w:fldChar w:fldCharType="end"/>
            </w:r>
            <w:r>
              <w:t>/</w:t>
            </w:r>
            <w:r>
              <w:fldChar w:fldCharType="begin"/>
            </w:r>
            <w:r>
              <w:instrText xml:space="preserve">NUMPAGES  </w:instrText>
            </w:r>
            <w:r>
              <w:fldChar w:fldCharType="separate"/>
            </w:r>
            <w:r w:rsidR="001C5A9D">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025E" w14:textId="77777777" w:rsidR="007777EF" w:rsidRDefault="007777EF" w:rsidP="006E0FDA">
      <w:pPr>
        <w:spacing w:after="0" w:line="240" w:lineRule="auto"/>
      </w:pPr>
      <w:r>
        <w:separator/>
      </w:r>
    </w:p>
  </w:footnote>
  <w:footnote w:type="continuationSeparator" w:id="0">
    <w:p w14:paraId="0CC4DE72" w14:textId="77777777" w:rsidR="007777EF" w:rsidRDefault="007777EF"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9200"/>
      <w:gridCol w:w="1010"/>
    </w:tblGrid>
    <w:tr w:rsidR="00E01459" w14:paraId="3D02A24D" w14:textId="77777777" w:rsidTr="002F0CBF">
      <w:trPr>
        <w:trHeight w:val="1051"/>
      </w:trPr>
      <w:tc>
        <w:tcPr>
          <w:tcW w:w="5145" w:type="dxa"/>
          <w:vAlign w:val="center"/>
          <w:hideMark/>
        </w:tcPr>
        <w:p w14:paraId="30284981" w14:textId="6044F06F" w:rsidR="00E01459" w:rsidRPr="009F5562" w:rsidRDefault="00D9320D" w:rsidP="00E01459">
          <w:pPr>
            <w:pStyle w:val="Zhlav"/>
            <w:rPr>
              <w:b/>
              <w:sz w:val="28"/>
              <w:szCs w:val="28"/>
            </w:rPr>
          </w:pPr>
          <w:r>
            <w:rPr>
              <w:noProof/>
            </w:rPr>
            <w:drawing>
              <wp:inline distT="0" distB="0" distL="0" distR="0" wp14:anchorId="4FC8C903" wp14:editId="64D44723">
                <wp:extent cx="5752465" cy="850900"/>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50900"/>
                        </a:xfrm>
                        <a:prstGeom prst="rect">
                          <a:avLst/>
                        </a:prstGeom>
                        <a:noFill/>
                        <a:ln>
                          <a:noFill/>
                        </a:ln>
                      </pic:spPr>
                    </pic:pic>
                  </a:graphicData>
                </a:graphic>
              </wp:inline>
            </w:drawing>
          </w:r>
        </w:p>
      </w:tc>
      <w:tc>
        <w:tcPr>
          <w:tcW w:w="5065" w:type="dxa"/>
          <w:vAlign w:val="center"/>
          <w:hideMark/>
        </w:tcPr>
        <w:p w14:paraId="149897C2" w14:textId="426B47FE" w:rsidR="00E01459" w:rsidRDefault="00E01459" w:rsidP="00E01459">
          <w:pPr>
            <w:pStyle w:val="Zhlav"/>
            <w:jc w:val="center"/>
          </w:pP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CE04812"/>
    <w:multiLevelType w:val="multilevel"/>
    <w:tmpl w:val="65A616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bullet"/>
      <w:lvlText w:val=""/>
      <w:lvlJc w:val="left"/>
      <w:pPr>
        <w:ind w:left="0" w:hanging="720"/>
      </w:pPr>
      <w:rPr>
        <w:rFonts w:ascii="Symbol" w:hAnsi="Symbol"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403C02"/>
    <w:multiLevelType w:val="multilevel"/>
    <w:tmpl w:val="7424F3F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rPr>
        <w:b w:val="0"/>
        <w:bCs/>
        <w:sz w:val="22"/>
        <w:szCs w:val="22"/>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4468AE"/>
    <w:multiLevelType w:val="multilevel"/>
    <w:tmpl w:val="65A616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bullet"/>
      <w:lvlText w:val=""/>
      <w:lvlJc w:val="left"/>
      <w:pPr>
        <w:ind w:left="0" w:hanging="720"/>
      </w:pPr>
      <w:rPr>
        <w:rFonts w:ascii="Symbol" w:hAnsi="Symbol"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6"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7"/>
  </w:num>
  <w:num w:numId="6">
    <w:abstractNumId w:val="5"/>
  </w:num>
  <w:num w:numId="7">
    <w:abstractNumId w:val="9"/>
  </w:num>
  <w:num w:numId="8">
    <w:abstractNumId w:val="2"/>
  </w:num>
  <w:num w:numId="9">
    <w:abstractNumId w:val="15"/>
  </w:num>
  <w:num w:numId="10">
    <w:abstractNumId w:val="8"/>
  </w:num>
  <w:num w:numId="11">
    <w:abstractNumId w:val="1"/>
  </w:num>
  <w:num w:numId="12">
    <w:abstractNumId w:val="4"/>
  </w:num>
  <w:num w:numId="13">
    <w:abstractNumId w:val="0"/>
  </w:num>
  <w:num w:numId="14">
    <w:abstractNumId w:val="17"/>
  </w:num>
  <w:num w:numId="15">
    <w:abstractNumId w:val="3"/>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2B48"/>
    <w:rsid w:val="00065F9C"/>
    <w:rsid w:val="00077BD8"/>
    <w:rsid w:val="000B0C7D"/>
    <w:rsid w:val="000C3372"/>
    <w:rsid w:val="000F6147"/>
    <w:rsid w:val="00112029"/>
    <w:rsid w:val="00135412"/>
    <w:rsid w:val="00182291"/>
    <w:rsid w:val="001C5A9D"/>
    <w:rsid w:val="001F083B"/>
    <w:rsid w:val="00291E9F"/>
    <w:rsid w:val="002F3D7F"/>
    <w:rsid w:val="002F7471"/>
    <w:rsid w:val="00317323"/>
    <w:rsid w:val="00361FF4"/>
    <w:rsid w:val="00366E5C"/>
    <w:rsid w:val="003B5299"/>
    <w:rsid w:val="004662A9"/>
    <w:rsid w:val="00493A0C"/>
    <w:rsid w:val="004B7DA1"/>
    <w:rsid w:val="004D6B48"/>
    <w:rsid w:val="004E230A"/>
    <w:rsid w:val="00531A4E"/>
    <w:rsid w:val="00535F5A"/>
    <w:rsid w:val="00555F58"/>
    <w:rsid w:val="005966EA"/>
    <w:rsid w:val="005B51DD"/>
    <w:rsid w:val="00606A22"/>
    <w:rsid w:val="00614A3E"/>
    <w:rsid w:val="00644683"/>
    <w:rsid w:val="00691BED"/>
    <w:rsid w:val="006D203D"/>
    <w:rsid w:val="006E3E22"/>
    <w:rsid w:val="006E6663"/>
    <w:rsid w:val="006F0252"/>
    <w:rsid w:val="0071219C"/>
    <w:rsid w:val="007777EF"/>
    <w:rsid w:val="007D6513"/>
    <w:rsid w:val="008043DB"/>
    <w:rsid w:val="00833DE1"/>
    <w:rsid w:val="00855EC1"/>
    <w:rsid w:val="00857C54"/>
    <w:rsid w:val="00880121"/>
    <w:rsid w:val="00894312"/>
    <w:rsid w:val="008A222D"/>
    <w:rsid w:val="008B3AC2"/>
    <w:rsid w:val="008B3B33"/>
    <w:rsid w:val="008F5430"/>
    <w:rsid w:val="008F680D"/>
    <w:rsid w:val="009B4208"/>
    <w:rsid w:val="009C06FA"/>
    <w:rsid w:val="00A75744"/>
    <w:rsid w:val="00A9552B"/>
    <w:rsid w:val="00AC197E"/>
    <w:rsid w:val="00AF5136"/>
    <w:rsid w:val="00B16930"/>
    <w:rsid w:val="00B21D59"/>
    <w:rsid w:val="00B30F23"/>
    <w:rsid w:val="00BD419F"/>
    <w:rsid w:val="00BF6B43"/>
    <w:rsid w:val="00C44C92"/>
    <w:rsid w:val="00D9320D"/>
    <w:rsid w:val="00DB52C4"/>
    <w:rsid w:val="00DD6621"/>
    <w:rsid w:val="00DF064E"/>
    <w:rsid w:val="00E01459"/>
    <w:rsid w:val="00E152EB"/>
    <w:rsid w:val="00E16068"/>
    <w:rsid w:val="00E4745D"/>
    <w:rsid w:val="00E545BA"/>
    <w:rsid w:val="00E63077"/>
    <w:rsid w:val="00E83A55"/>
    <w:rsid w:val="00ED7035"/>
    <w:rsid w:val="00F20A00"/>
    <w:rsid w:val="00F85F83"/>
    <w:rsid w:val="00FB4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7AD4FB08-091D-4CB8-B004-BBBBC41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545BA"/>
    <w:pPr>
      <w:spacing w:after="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CFB7-60B2-4D88-B115-94908BCC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1220</Words>
  <Characters>7201</Characters>
  <Application>Microsoft Office Word</Application>
  <DocSecurity>0</DocSecurity>
  <Lines>60</Lines>
  <Paragraphs>16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Legito</dc:creator>
  <cp:keywords/>
  <dc:description/>
  <cp:lastModifiedBy>Daša Vašutová</cp:lastModifiedBy>
  <cp:revision>4</cp:revision>
  <dcterms:created xsi:type="dcterms:W3CDTF">2019-07-09T10:26:00Z</dcterms:created>
  <dcterms:modified xsi:type="dcterms:W3CDTF">2019-07-10T10:24:00Z</dcterms:modified>
</cp:coreProperties>
</file>