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 xml:space="preserve">TECHNICKÉ SPECIFIKACE </w:t>
      </w:r>
    </w:p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A0218" w:rsidRPr="005454B0" w:rsidRDefault="005A0218" w:rsidP="005A0218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>
        <w:rPr>
          <w:rFonts w:ascii="Segoe UI" w:hAnsi="Segoe UI" w:cs="Segoe UI"/>
          <w:b/>
        </w:rPr>
        <w:t>Modernizace</w:t>
      </w:r>
      <w:r w:rsidRPr="005454B0">
        <w:rPr>
          <w:rFonts w:ascii="Segoe UI" w:hAnsi="Segoe UI" w:cs="Segoe UI"/>
          <w:b/>
        </w:rPr>
        <w:t xml:space="preserve"> </w:t>
      </w:r>
      <w:r w:rsidR="00D373FF">
        <w:rPr>
          <w:rFonts w:ascii="Segoe UI" w:hAnsi="Segoe UI" w:cs="Segoe UI"/>
          <w:b/>
        </w:rPr>
        <w:t>zpracovatelského provozu</w:t>
      </w:r>
      <w:r w:rsidRPr="005454B0">
        <w:rPr>
          <w:rFonts w:ascii="Segoe UI" w:hAnsi="Segoe UI" w:cs="Segoe UI"/>
          <w:b/>
        </w:rPr>
        <w:t>“</w:t>
      </w:r>
    </w:p>
    <w:p w:rsidR="005A0218" w:rsidRDefault="005A0218" w:rsidP="005A0218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</w:t>
      </w:r>
      <w:r w:rsidR="00D373FF">
        <w:rPr>
          <w:rFonts w:ascii="Segoe UI" w:hAnsi="Segoe UI" w:cs="Segoe UI"/>
          <w:b/>
        </w:rPr>
        <w:t>2</w:t>
      </w:r>
      <w:r w:rsidRPr="005454B0">
        <w:rPr>
          <w:rFonts w:ascii="Segoe UI" w:hAnsi="Segoe UI" w:cs="Segoe UI"/>
          <w:b/>
        </w:rPr>
        <w:t xml:space="preserve">: </w:t>
      </w:r>
      <w:proofErr w:type="spellStart"/>
      <w:r w:rsidR="00D373FF">
        <w:rPr>
          <w:rFonts w:ascii="Segoe UI" w:hAnsi="Segoe UI" w:cs="Segoe UI"/>
          <w:b/>
        </w:rPr>
        <w:t>Odkaménkování</w:t>
      </w:r>
      <w:proofErr w:type="spellEnd"/>
    </w:p>
    <w:p w:rsidR="00A07B25" w:rsidRDefault="00A07B25" w:rsidP="00A07B25">
      <w:pPr>
        <w:spacing w:after="120"/>
        <w:outlineLvl w:val="0"/>
        <w:rPr>
          <w:rFonts w:ascii="Segoe UI" w:hAnsi="Segoe UI" w:cs="Segoe UI"/>
          <w:b/>
        </w:rPr>
      </w:pPr>
    </w:p>
    <w:p w:rsidR="00A07B25" w:rsidRDefault="00A07B25" w:rsidP="00A07B25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1A1613" w:rsidRDefault="001A1613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404D22" w:rsidRDefault="00266E89" w:rsidP="00B1270C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Odkaménkovač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</w:t>
            </w:r>
            <w:r w:rsidR="005A0218" w:rsidRPr="00B3590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A021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B1270C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25335C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1270C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25335C" w:rsidRDefault="00B1270C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 w:rsidR="005A0218"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2B4870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0" w:rsidRPr="002B4870" w:rsidRDefault="002B4870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 xml:space="preserve">Maximální výkon min. </w:t>
            </w:r>
            <w:proofErr w:type="gramStart"/>
            <w:r w:rsidR="00266E89">
              <w:rPr>
                <w:rFonts w:ascii="Segoe UI" w:hAnsi="Segoe UI" w:cs="Segoe UI"/>
                <w:sz w:val="20"/>
                <w:szCs w:val="20"/>
              </w:rPr>
              <w:t>8t</w:t>
            </w:r>
            <w:proofErr w:type="gramEnd"/>
            <w:r w:rsidR="00266E89">
              <w:rPr>
                <w:rFonts w:ascii="Segoe UI" w:hAnsi="Segoe UI" w:cs="Segoe UI"/>
                <w:sz w:val="20"/>
                <w:szCs w:val="20"/>
              </w:rPr>
              <w:t>/hod</w:t>
            </w: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hrachu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0" w:rsidRPr="00C238E2" w:rsidRDefault="00266E89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t</w:t>
            </w:r>
            <w:r w:rsidRP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>/hod</w:t>
            </w:r>
          </w:p>
        </w:tc>
      </w:tr>
      <w:tr w:rsidR="00B36CB3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315827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1B6431">
              <w:rPr>
                <w:rFonts w:ascii="Segoe UI" w:hAnsi="Segoe UI" w:cs="Segoe UI"/>
                <w:sz w:val="20"/>
                <w:szCs w:val="20"/>
              </w:rPr>
              <w:t xml:space="preserve">Dávkování </w:t>
            </w:r>
            <w:r w:rsidRPr="00315827">
              <w:rPr>
                <w:rFonts w:ascii="Segoe UI" w:hAnsi="Segoe UI" w:cs="Segoe UI"/>
                <w:sz w:val="20"/>
                <w:szCs w:val="20"/>
              </w:rPr>
              <w:t>správné</w:t>
            </w:r>
            <w:r w:rsidR="001B6431">
              <w:rPr>
                <w:rFonts w:ascii="Segoe UI" w:hAnsi="Segoe UI" w:cs="Segoe UI"/>
                <w:sz w:val="20"/>
                <w:szCs w:val="20"/>
              </w:rPr>
              <w:t>ho</w:t>
            </w:r>
            <w:r w:rsidRPr="00315827">
              <w:rPr>
                <w:rFonts w:ascii="Segoe UI" w:hAnsi="Segoe UI" w:cs="Segoe UI"/>
                <w:sz w:val="20"/>
                <w:szCs w:val="20"/>
              </w:rPr>
              <w:t xml:space="preserve"> množství materiálu </w:t>
            </w:r>
            <w:r w:rsidR="001B6431">
              <w:rPr>
                <w:rFonts w:ascii="Segoe UI" w:hAnsi="Segoe UI" w:cs="Segoe UI"/>
                <w:sz w:val="20"/>
                <w:szCs w:val="20"/>
              </w:rPr>
              <w:t xml:space="preserve">pro </w:t>
            </w:r>
            <w:r w:rsidRPr="00315827">
              <w:rPr>
                <w:rFonts w:ascii="Segoe UI" w:hAnsi="Segoe UI" w:cs="Segoe UI"/>
                <w:sz w:val="20"/>
                <w:szCs w:val="20"/>
              </w:rPr>
              <w:t>optimální pokrytí třídicího síta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266E89" w:rsidRDefault="001B6431" w:rsidP="00B36CB3">
            <w:pPr>
              <w:pStyle w:val="Obsahtabulky"/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1B643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36CB3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315827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15827">
              <w:rPr>
                <w:rFonts w:ascii="Segoe UI" w:hAnsi="Segoe UI" w:cs="Segoe UI"/>
                <w:sz w:val="20"/>
                <w:szCs w:val="20"/>
              </w:rPr>
              <w:t xml:space="preserve">Ložiska samomazná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266E89" w:rsidRDefault="001B6431" w:rsidP="00B36CB3">
            <w:pPr>
              <w:pStyle w:val="Obsahtabulky"/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1B643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36CB3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1B6431">
              <w:rPr>
                <w:rFonts w:ascii="Segoe UI" w:hAnsi="Segoe UI" w:cs="Segoe UI"/>
                <w:sz w:val="20"/>
                <w:szCs w:val="20"/>
              </w:rPr>
              <w:t>H</w:t>
            </w:r>
            <w:r w:rsidRPr="00315827">
              <w:rPr>
                <w:rFonts w:ascii="Segoe UI" w:hAnsi="Segoe UI" w:cs="Segoe UI"/>
                <w:sz w:val="20"/>
                <w:szCs w:val="20"/>
              </w:rPr>
              <w:t>motnost stroje</w:t>
            </w:r>
            <w:r w:rsidR="001B6431">
              <w:rPr>
                <w:rFonts w:ascii="Segoe UI" w:hAnsi="Segoe UI" w:cs="Segoe UI"/>
                <w:sz w:val="20"/>
                <w:szCs w:val="20"/>
              </w:rPr>
              <w:t xml:space="preserve"> max. </w:t>
            </w:r>
            <w:proofErr w:type="gramStart"/>
            <w:r w:rsidR="001B6431">
              <w:rPr>
                <w:rFonts w:ascii="Segoe UI" w:hAnsi="Segoe UI" w:cs="Segoe UI"/>
                <w:sz w:val="20"/>
                <w:szCs w:val="20"/>
              </w:rPr>
              <w:t>400kg</w:t>
            </w:r>
            <w:proofErr w:type="gramEnd"/>
            <w:r w:rsidR="001B64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266E89" w:rsidRDefault="001B6431" w:rsidP="00B36CB3">
            <w:pPr>
              <w:pStyle w:val="Obsahtabulky"/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1B6431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…….….. k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g</w:t>
            </w:r>
          </w:p>
        </w:tc>
      </w:tr>
      <w:tr w:rsidR="00B36CB3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Default="001B6431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15827">
              <w:rPr>
                <w:rFonts w:ascii="Segoe UI" w:hAnsi="Segoe UI" w:cs="Segoe UI"/>
                <w:sz w:val="20"/>
                <w:szCs w:val="20"/>
              </w:rPr>
              <w:t xml:space="preserve">Snadná výměna třídicího </w:t>
            </w:r>
            <w:proofErr w:type="gramStart"/>
            <w:r w:rsidRPr="00315827">
              <w:rPr>
                <w:rFonts w:ascii="Segoe UI" w:hAnsi="Segoe UI" w:cs="Segoe UI"/>
                <w:sz w:val="20"/>
                <w:szCs w:val="20"/>
              </w:rPr>
              <w:t>síta - jedn</w:t>
            </w:r>
            <w:r>
              <w:rPr>
                <w:rFonts w:ascii="Segoe UI" w:hAnsi="Segoe UI" w:cs="Segoe UI"/>
                <w:sz w:val="20"/>
                <w:szCs w:val="20"/>
              </w:rPr>
              <w:t>ou</w:t>
            </w:r>
            <w:proofErr w:type="gramEnd"/>
            <w:r w:rsidRPr="00315827">
              <w:rPr>
                <w:rFonts w:ascii="Segoe UI" w:hAnsi="Segoe UI" w:cs="Segoe UI"/>
                <w:sz w:val="20"/>
                <w:szCs w:val="20"/>
              </w:rPr>
              <w:t xml:space="preserve"> osob</w:t>
            </w:r>
            <w:r>
              <w:rPr>
                <w:rFonts w:ascii="Segoe UI" w:hAnsi="Segoe UI" w:cs="Segoe UI"/>
                <w:sz w:val="20"/>
                <w:szCs w:val="20"/>
              </w:rPr>
              <w:t>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266E89" w:rsidRDefault="001B6431" w:rsidP="00B36CB3">
            <w:pPr>
              <w:pStyle w:val="Obsahtabulky"/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1B643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66E89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9" w:rsidRPr="005A0218" w:rsidRDefault="00266E89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Maximální příkon zařízení 0,6kW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9" w:rsidRPr="00266E89" w:rsidRDefault="00266E89" w:rsidP="00053933">
            <w:pPr>
              <w:pStyle w:val="Obsahtabulky"/>
              <w:jc w:val="center"/>
              <w:rPr>
                <w:rFonts w:ascii="Segoe UI" w:hAnsi="Segoe UI" w:cs="Segoe UI"/>
                <w:highlight w:val="lightGray"/>
              </w:rPr>
            </w:pPr>
            <w:r w:rsidRP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DB78B2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Účinnost při odpovídající kvalitě vstupního materiálu min 99%</w:t>
            </w:r>
            <w:r w:rsidR="005A0218" w:rsidRPr="005A02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1270C" w:rsidRPr="00C62F84" w:rsidRDefault="00B1270C" w:rsidP="00B1270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306C70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………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 </w:t>
            </w:r>
            <w:r w:rsid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>%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Nastavitelný sklon 6-15°</w:t>
            </w:r>
          </w:p>
          <w:p w:rsidR="00B1270C" w:rsidRPr="00C62F84" w:rsidRDefault="00B1270C" w:rsidP="00B1270C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306C70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Protiproudá zóna</w:t>
            </w:r>
            <w:r w:rsidR="00B36CB3">
              <w:rPr>
                <w:rFonts w:ascii="Segoe UI" w:hAnsi="Segoe UI" w:cs="Segoe UI"/>
                <w:sz w:val="20"/>
                <w:szCs w:val="20"/>
              </w:rPr>
              <w:t>, nedochází k vyhození čistého materiálu s kameny</w:t>
            </w:r>
          </w:p>
          <w:p w:rsidR="00B1270C" w:rsidRPr="00C62F84" w:rsidRDefault="00B1270C" w:rsidP="00813F5C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5A0218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Nastavení vibrací stolu potenciometrem za chodu stroje</w:t>
            </w:r>
          </w:p>
          <w:p w:rsidR="00B1270C" w:rsidRPr="00C62F84" w:rsidRDefault="00B1270C" w:rsidP="00813F5C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813F5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Zahrnuje dopravu včetně instalace a uvedení do provozu</w:t>
            </w:r>
          </w:p>
          <w:p w:rsidR="00B1270C" w:rsidRPr="00C62F84" w:rsidRDefault="00B1270C" w:rsidP="00813F5C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0C" w:rsidRPr="00B0229C" w:rsidRDefault="00B1270C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B0229C" w:rsidRDefault="00B1270C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844C2" w:rsidRDefault="00D844C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06C70" w:rsidRDefault="00306C70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bookmarkStart w:id="0" w:name="_GoBack"/>
      <w:bookmarkEnd w:id="0"/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36CB3" w:rsidRDefault="00B36CB3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36CB3" w:rsidRDefault="00B36CB3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004E47" w:rsidRDefault="00004E47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06C70" w:rsidRDefault="00306C70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B78B2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404D22" w:rsidRDefault="00A0065A" w:rsidP="0005393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Korečkový elevátor</w:t>
            </w:r>
            <w:r w:rsidR="002B4870">
              <w:rPr>
                <w:rFonts w:ascii="Segoe UI" w:hAnsi="Segoe UI" w:cs="Segoe UI"/>
                <w:b/>
                <w:sz w:val="20"/>
                <w:szCs w:val="20"/>
              </w:rPr>
              <w:t xml:space="preserve">     </w:t>
            </w:r>
            <w:r w:rsidR="00DB78B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DB78B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DB78B2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25335C" w:rsidRDefault="00DB78B2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DB78B2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B2" w:rsidRPr="0025335C" w:rsidRDefault="00DB78B2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DB78B2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238E2" w:rsidRDefault="00DB78B2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238E2" w:rsidRDefault="003A568E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DB78B2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62F84" w:rsidRDefault="00DB78B2" w:rsidP="00053933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A0065A">
              <w:rPr>
                <w:rFonts w:ascii="Segoe UI" w:hAnsi="Segoe UI" w:cs="Segoe UI"/>
                <w:sz w:val="20"/>
                <w:szCs w:val="20"/>
              </w:rPr>
              <w:t>Umožňuje dopravu hrachu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06C70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70" w:rsidRDefault="00306C70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B4870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A0065A">
              <w:rPr>
                <w:rFonts w:ascii="Segoe UI" w:hAnsi="Segoe UI" w:cs="Segoe UI"/>
                <w:sz w:val="20"/>
                <w:szCs w:val="20"/>
              </w:rPr>
              <w:t xml:space="preserve">Výkon korečkového elevátoru v hrachu </w:t>
            </w:r>
            <w:proofErr w:type="gramStart"/>
            <w:r w:rsidR="00A0065A">
              <w:rPr>
                <w:rFonts w:ascii="Segoe UI" w:hAnsi="Segoe UI" w:cs="Segoe UI"/>
                <w:sz w:val="20"/>
                <w:szCs w:val="20"/>
              </w:rPr>
              <w:t>10t</w:t>
            </w:r>
            <w:proofErr w:type="gramEnd"/>
            <w:r w:rsidR="00A0065A">
              <w:rPr>
                <w:rFonts w:ascii="Segoe UI" w:hAnsi="Segoe UI" w:cs="Segoe UI"/>
                <w:sz w:val="20"/>
                <w:szCs w:val="20"/>
              </w:rPr>
              <w:t>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70" w:rsidRPr="00DB78B2" w:rsidRDefault="00A0065A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t</w:t>
            </w:r>
            <w:r w:rsidRPr="00266E89">
              <w:rPr>
                <w:rFonts w:ascii="Segoe UI" w:hAnsi="Segoe UI" w:cs="Segoe UI"/>
                <w:sz w:val="22"/>
                <w:szCs w:val="22"/>
                <w:highlight w:val="lightGray"/>
              </w:rPr>
              <w:t>/hod</w:t>
            </w:r>
          </w:p>
        </w:tc>
      </w:tr>
      <w:tr w:rsidR="00DB78B2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70" w:rsidRPr="002B4870" w:rsidRDefault="00DB78B2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2B4870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A0065A">
              <w:rPr>
                <w:rFonts w:ascii="Segoe UI" w:hAnsi="Segoe UI" w:cs="Segoe UI"/>
                <w:sz w:val="20"/>
                <w:szCs w:val="20"/>
              </w:rPr>
              <w:t>Výška H=</w:t>
            </w:r>
            <w:proofErr w:type="gramStart"/>
            <w:r w:rsidR="00A0065A">
              <w:rPr>
                <w:rFonts w:ascii="Segoe UI" w:hAnsi="Segoe UI" w:cs="Segoe UI"/>
                <w:sz w:val="20"/>
                <w:szCs w:val="20"/>
              </w:rPr>
              <w:t>12m</w:t>
            </w:r>
            <w:proofErr w:type="gramEnd"/>
          </w:p>
          <w:p w:rsidR="00DB78B2" w:rsidRPr="00C62F84" w:rsidRDefault="00DB78B2" w:rsidP="00053933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DB78B2" w:rsidRDefault="00306C70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B78B2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62F84" w:rsidRDefault="00DB78B2" w:rsidP="00053933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A0065A">
              <w:rPr>
                <w:rFonts w:ascii="Segoe UI" w:hAnsi="Segoe UI" w:cs="Segoe UI"/>
                <w:sz w:val="20"/>
                <w:szCs w:val="20"/>
              </w:rPr>
              <w:t>2x vpád do elevátoru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Default="003F42C9" w:rsidP="00053933">
            <w:pPr>
              <w:jc w:val="center"/>
            </w:pPr>
            <w:r w:rsidRPr="003F42C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0065A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5A" w:rsidRDefault="00004E47" w:rsidP="00053933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Včetně pohonu</w:t>
            </w:r>
            <w:r w:rsidR="00B36CB3">
              <w:rPr>
                <w:rFonts w:ascii="Segoe UI" w:hAnsi="Segoe UI" w:cs="Segoe UI"/>
                <w:sz w:val="20"/>
                <w:szCs w:val="20"/>
              </w:rPr>
              <w:t xml:space="preserve"> o příkonu max. 1,2kW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5A" w:rsidRPr="003F42C9" w:rsidRDefault="00B36CB3" w:rsidP="00053933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B36CB3">
              <w:rPr>
                <w:rFonts w:ascii="Segoe UI" w:hAnsi="Segoe UI" w:cs="Segoe UI"/>
                <w:sz w:val="22"/>
                <w:szCs w:val="22"/>
                <w:highlight w:val="lightGray"/>
              </w:rPr>
              <w:t>…….….. kW</w:t>
            </w:r>
          </w:p>
        </w:tc>
      </w:tr>
      <w:tr w:rsidR="00B36CB3" w:rsidTr="004A0C5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5A0218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Polyethylenové korečky s potravinářským atestem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B3" w:rsidRDefault="00B36CB3" w:rsidP="00B36CB3">
            <w:pPr>
              <w:jc w:val="center"/>
            </w:pPr>
            <w:r w:rsidRPr="003D4EA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36CB3" w:rsidTr="004A0C5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Pr="005A0218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Distanční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podložky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aby nedocházelo k poškození dopravovaného materiálu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B3" w:rsidRDefault="00B36CB3" w:rsidP="00B36CB3">
            <w:pPr>
              <w:jc w:val="center"/>
            </w:pPr>
            <w:r w:rsidRPr="003D4EA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36CB3" w:rsidTr="004A0C5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Hlídač otáček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B3" w:rsidRDefault="00B36CB3" w:rsidP="00B36CB3">
            <w:pPr>
              <w:jc w:val="center"/>
            </w:pPr>
            <w:r w:rsidRPr="003D4EA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36CB3" w:rsidTr="004A0C5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3" w:rsidRDefault="00B36CB3" w:rsidP="00B36CB3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Potravinářská kurta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B3" w:rsidRDefault="00B36CB3" w:rsidP="00B36CB3">
            <w:pPr>
              <w:jc w:val="center"/>
            </w:pPr>
            <w:r w:rsidRPr="003D4EA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36CB3" w:rsidTr="001C004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B3" w:rsidRPr="005A0218" w:rsidRDefault="00B36CB3" w:rsidP="001C0049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Zahrnuje dopravu včetně instalace a uvedení do provozu</w:t>
            </w:r>
          </w:p>
          <w:p w:rsidR="00B36CB3" w:rsidRPr="00C62F84" w:rsidRDefault="00B36CB3" w:rsidP="001C0049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B3" w:rsidRDefault="00B36CB3" w:rsidP="001C0049">
            <w:pPr>
              <w:jc w:val="center"/>
            </w:pPr>
            <w:r w:rsidRPr="00B36CB3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B78B2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B2" w:rsidRPr="00B0229C" w:rsidRDefault="00DB78B2" w:rsidP="00053933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B2" w:rsidRPr="00DB78B2" w:rsidRDefault="00DB78B2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DB78B2" w:rsidRDefault="00DB78B2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F42C9" w:rsidRDefault="003F42C9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B78B2" w:rsidRDefault="00DB78B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612E83" w:rsidRDefault="00612E83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5454B0" w:rsidRDefault="005454B0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p w:rsidR="00E10A48" w:rsidRDefault="00E10A48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sectPr w:rsidR="00E10A48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CA" w:rsidRDefault="009B3FCA" w:rsidP="00C9472B">
      <w:r>
        <w:separator/>
      </w:r>
    </w:p>
  </w:endnote>
  <w:endnote w:type="continuationSeparator" w:id="0">
    <w:p w:rsidR="009B3FCA" w:rsidRDefault="009B3FCA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3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CA" w:rsidRDefault="009B3FCA" w:rsidP="00C9472B">
      <w:r>
        <w:separator/>
      </w:r>
    </w:p>
  </w:footnote>
  <w:footnote w:type="continuationSeparator" w:id="0">
    <w:p w:rsidR="009B3FCA" w:rsidRDefault="009B3FCA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4E"/>
    <w:multiLevelType w:val="hybridMultilevel"/>
    <w:tmpl w:val="AA8C499E"/>
    <w:lvl w:ilvl="0" w:tplc="1A52FF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CAA"/>
    <w:multiLevelType w:val="hybridMultilevel"/>
    <w:tmpl w:val="3484FDFC"/>
    <w:lvl w:ilvl="0" w:tplc="C71E67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4E47"/>
    <w:rsid w:val="00016E67"/>
    <w:rsid w:val="00023179"/>
    <w:rsid w:val="0002334C"/>
    <w:rsid w:val="000401E4"/>
    <w:rsid w:val="0005355B"/>
    <w:rsid w:val="00053933"/>
    <w:rsid w:val="00070888"/>
    <w:rsid w:val="00070BE6"/>
    <w:rsid w:val="00073195"/>
    <w:rsid w:val="00093030"/>
    <w:rsid w:val="000A7355"/>
    <w:rsid w:val="000D38D3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6431"/>
    <w:rsid w:val="001B700D"/>
    <w:rsid w:val="001D7341"/>
    <w:rsid w:val="001E316D"/>
    <w:rsid w:val="001E36CE"/>
    <w:rsid w:val="001F1778"/>
    <w:rsid w:val="001F7530"/>
    <w:rsid w:val="00202688"/>
    <w:rsid w:val="00203144"/>
    <w:rsid w:val="0022258B"/>
    <w:rsid w:val="00227C32"/>
    <w:rsid w:val="0025335C"/>
    <w:rsid w:val="00256C1D"/>
    <w:rsid w:val="00266E89"/>
    <w:rsid w:val="00283EFE"/>
    <w:rsid w:val="00294BE7"/>
    <w:rsid w:val="002A25D5"/>
    <w:rsid w:val="002A6D58"/>
    <w:rsid w:val="002B4870"/>
    <w:rsid w:val="002B51D3"/>
    <w:rsid w:val="002D0A74"/>
    <w:rsid w:val="002E4896"/>
    <w:rsid w:val="002E6137"/>
    <w:rsid w:val="002E66F9"/>
    <w:rsid w:val="00306C70"/>
    <w:rsid w:val="0032132C"/>
    <w:rsid w:val="00335CEC"/>
    <w:rsid w:val="00336D6A"/>
    <w:rsid w:val="00341774"/>
    <w:rsid w:val="003536CD"/>
    <w:rsid w:val="00376840"/>
    <w:rsid w:val="003A1DED"/>
    <w:rsid w:val="003A568E"/>
    <w:rsid w:val="003C49EB"/>
    <w:rsid w:val="003F42C9"/>
    <w:rsid w:val="00404D22"/>
    <w:rsid w:val="0042133A"/>
    <w:rsid w:val="00426094"/>
    <w:rsid w:val="004270BF"/>
    <w:rsid w:val="00447AA2"/>
    <w:rsid w:val="00467E12"/>
    <w:rsid w:val="004717BB"/>
    <w:rsid w:val="004751EA"/>
    <w:rsid w:val="00485AC1"/>
    <w:rsid w:val="00497A40"/>
    <w:rsid w:val="004A0DA9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41707"/>
    <w:rsid w:val="005454B0"/>
    <w:rsid w:val="005465B6"/>
    <w:rsid w:val="005519CF"/>
    <w:rsid w:val="00562AF1"/>
    <w:rsid w:val="00567352"/>
    <w:rsid w:val="00586E65"/>
    <w:rsid w:val="005A0218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70C9F"/>
    <w:rsid w:val="00682AF6"/>
    <w:rsid w:val="006A574C"/>
    <w:rsid w:val="006A6EEC"/>
    <w:rsid w:val="006B7414"/>
    <w:rsid w:val="006F5F01"/>
    <w:rsid w:val="00712063"/>
    <w:rsid w:val="007604EE"/>
    <w:rsid w:val="007757E6"/>
    <w:rsid w:val="007800BB"/>
    <w:rsid w:val="0079274A"/>
    <w:rsid w:val="007C476B"/>
    <w:rsid w:val="007C5C4F"/>
    <w:rsid w:val="007F5476"/>
    <w:rsid w:val="00813F5C"/>
    <w:rsid w:val="00822BCD"/>
    <w:rsid w:val="00825D9A"/>
    <w:rsid w:val="00851F6F"/>
    <w:rsid w:val="00852F16"/>
    <w:rsid w:val="0087275D"/>
    <w:rsid w:val="00890C15"/>
    <w:rsid w:val="008B3445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76054"/>
    <w:rsid w:val="009A3B16"/>
    <w:rsid w:val="009A3C6F"/>
    <w:rsid w:val="009B3FCA"/>
    <w:rsid w:val="009D115C"/>
    <w:rsid w:val="009E0737"/>
    <w:rsid w:val="009E0FD0"/>
    <w:rsid w:val="009E7C93"/>
    <w:rsid w:val="009F2DF4"/>
    <w:rsid w:val="009F6998"/>
    <w:rsid w:val="00A0065A"/>
    <w:rsid w:val="00A07B25"/>
    <w:rsid w:val="00A21A00"/>
    <w:rsid w:val="00A433D0"/>
    <w:rsid w:val="00A46EFF"/>
    <w:rsid w:val="00A5061B"/>
    <w:rsid w:val="00A65788"/>
    <w:rsid w:val="00AF5585"/>
    <w:rsid w:val="00B1270C"/>
    <w:rsid w:val="00B36CB3"/>
    <w:rsid w:val="00B5491D"/>
    <w:rsid w:val="00B633B7"/>
    <w:rsid w:val="00B716CF"/>
    <w:rsid w:val="00B73520"/>
    <w:rsid w:val="00B74910"/>
    <w:rsid w:val="00B872CA"/>
    <w:rsid w:val="00BC3C66"/>
    <w:rsid w:val="00BD5F88"/>
    <w:rsid w:val="00BF209D"/>
    <w:rsid w:val="00BF2AA1"/>
    <w:rsid w:val="00C01323"/>
    <w:rsid w:val="00C10708"/>
    <w:rsid w:val="00C238E2"/>
    <w:rsid w:val="00C4114F"/>
    <w:rsid w:val="00C555A1"/>
    <w:rsid w:val="00C56906"/>
    <w:rsid w:val="00C62F84"/>
    <w:rsid w:val="00C8345D"/>
    <w:rsid w:val="00C9472B"/>
    <w:rsid w:val="00CD0CA7"/>
    <w:rsid w:val="00CE0816"/>
    <w:rsid w:val="00D32664"/>
    <w:rsid w:val="00D32715"/>
    <w:rsid w:val="00D3405D"/>
    <w:rsid w:val="00D36F0A"/>
    <w:rsid w:val="00D373FF"/>
    <w:rsid w:val="00D507B4"/>
    <w:rsid w:val="00D64972"/>
    <w:rsid w:val="00D70C05"/>
    <w:rsid w:val="00D76954"/>
    <w:rsid w:val="00D770D9"/>
    <w:rsid w:val="00D823EC"/>
    <w:rsid w:val="00D844C2"/>
    <w:rsid w:val="00DA232B"/>
    <w:rsid w:val="00DA3EA2"/>
    <w:rsid w:val="00DB78B2"/>
    <w:rsid w:val="00DC0680"/>
    <w:rsid w:val="00DE03AB"/>
    <w:rsid w:val="00DE67CB"/>
    <w:rsid w:val="00E063A3"/>
    <w:rsid w:val="00E10A48"/>
    <w:rsid w:val="00E22D61"/>
    <w:rsid w:val="00E824D6"/>
    <w:rsid w:val="00E87887"/>
    <w:rsid w:val="00E957F7"/>
    <w:rsid w:val="00EA190F"/>
    <w:rsid w:val="00EC7207"/>
    <w:rsid w:val="00EE15F9"/>
    <w:rsid w:val="00EE3F57"/>
    <w:rsid w:val="00EE6761"/>
    <w:rsid w:val="00F21D7F"/>
    <w:rsid w:val="00F261DE"/>
    <w:rsid w:val="00F30C51"/>
    <w:rsid w:val="00F51579"/>
    <w:rsid w:val="00F56D04"/>
    <w:rsid w:val="00F747FE"/>
    <w:rsid w:val="00F83D8C"/>
    <w:rsid w:val="00F90F59"/>
    <w:rsid w:val="00F95A70"/>
    <w:rsid w:val="00FB3D06"/>
    <w:rsid w:val="00FC118B"/>
    <w:rsid w:val="00FC37FC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CC08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customStyle="1" w:styleId="Odstavecseseznamem1">
    <w:name w:val="Odstavec se seznamem1"/>
    <w:basedOn w:val="Normln"/>
    <w:rsid w:val="00053933"/>
    <w:pPr>
      <w:spacing w:after="160" w:line="259" w:lineRule="auto"/>
      <w:ind w:left="720"/>
    </w:pPr>
    <w:rPr>
      <w:rFonts w:ascii="Calibri" w:eastAsia="SimSun" w:hAnsi="Calibri" w:cs="font4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8</cp:revision>
  <cp:lastPrinted>2015-12-01T07:25:00Z</cp:lastPrinted>
  <dcterms:created xsi:type="dcterms:W3CDTF">2020-01-16T20:52:00Z</dcterms:created>
  <dcterms:modified xsi:type="dcterms:W3CDTF">2020-01-18T21:00:00Z</dcterms:modified>
</cp:coreProperties>
</file>