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25F308" w14:textId="77777777" w:rsidR="00AF5136" w:rsidRPr="008043DB" w:rsidRDefault="00DB52C4">
      <w:pPr>
        <w:pStyle w:val="Head"/>
        <w:rPr>
          <w:rFonts w:asciiTheme="majorHAnsi" w:hAnsiTheme="majorHAnsi" w:cstheme="majorHAnsi"/>
        </w:rPr>
      </w:pPr>
      <w:r w:rsidRPr="008043DB">
        <w:rPr>
          <w:rFonts w:asciiTheme="majorHAnsi" w:hAnsiTheme="majorHAnsi" w:cstheme="majorHAnsi"/>
        </w:rPr>
        <w:t>Kupní smlouva</w:t>
      </w:r>
      <w:r w:rsidR="00E01459" w:rsidRPr="008043DB">
        <w:rPr>
          <w:rFonts w:asciiTheme="majorHAnsi" w:hAnsiTheme="majorHAnsi" w:cstheme="majorHAnsi"/>
        </w:rPr>
        <w:t xml:space="preserve"> č. … (doplní uchazeč)</w:t>
      </w:r>
    </w:p>
    <w:p w14:paraId="07E97744" w14:textId="5781E517" w:rsidR="00E01459" w:rsidRPr="008043DB" w:rsidRDefault="00E01459" w:rsidP="00E01459">
      <w:pPr>
        <w:rPr>
          <w:rFonts w:asciiTheme="majorHAnsi" w:hAnsiTheme="majorHAnsi" w:cstheme="majorHAnsi"/>
        </w:rPr>
      </w:pPr>
      <w:r w:rsidRPr="008043DB">
        <w:rPr>
          <w:rFonts w:asciiTheme="majorHAnsi" w:hAnsiTheme="majorHAnsi" w:cstheme="majorHAnsi"/>
        </w:rPr>
        <w:t xml:space="preserve">Pro zakázku s názvem </w:t>
      </w:r>
      <w:bookmarkStart w:id="0" w:name="_GoBack"/>
      <w:r w:rsidR="008343A4" w:rsidRPr="008343A4">
        <w:rPr>
          <w:rFonts w:asciiTheme="majorHAnsi" w:hAnsiTheme="majorHAnsi" w:cstheme="majorHAnsi"/>
          <w:b/>
        </w:rPr>
        <w:t xml:space="preserve">Dvouhřídelová </w:t>
      </w:r>
      <w:proofErr w:type="spellStart"/>
      <w:r w:rsidR="008343A4" w:rsidRPr="008343A4">
        <w:rPr>
          <w:rFonts w:asciiTheme="majorHAnsi" w:hAnsiTheme="majorHAnsi" w:cstheme="majorHAnsi"/>
          <w:b/>
        </w:rPr>
        <w:t>vícelistá</w:t>
      </w:r>
      <w:proofErr w:type="spellEnd"/>
      <w:r w:rsidR="008343A4" w:rsidRPr="008343A4">
        <w:rPr>
          <w:rFonts w:asciiTheme="majorHAnsi" w:hAnsiTheme="majorHAnsi" w:cstheme="majorHAnsi"/>
          <w:b/>
        </w:rPr>
        <w:t xml:space="preserve"> rozmítací pila</w:t>
      </w:r>
      <w:bookmarkEnd w:id="0"/>
    </w:p>
    <w:p w14:paraId="33BC6104" w14:textId="77777777" w:rsidR="00E01459" w:rsidRPr="008043DB" w:rsidRDefault="00E01459" w:rsidP="00E01459">
      <w:pPr>
        <w:jc w:val="center"/>
        <w:rPr>
          <w:rFonts w:asciiTheme="majorHAnsi" w:hAnsiTheme="majorHAnsi" w:cstheme="majorHAnsi"/>
          <w:b/>
          <w:sz w:val="20"/>
          <w:szCs w:val="20"/>
        </w:rPr>
      </w:pPr>
    </w:p>
    <w:p w14:paraId="5CE29671" w14:textId="77777777" w:rsidR="00E01459" w:rsidRPr="008043DB" w:rsidRDefault="00E01459" w:rsidP="00E01459">
      <w:pPr>
        <w:pStyle w:val="Level1"/>
        <w:numPr>
          <w:ilvl w:val="0"/>
          <w:numId w:val="10"/>
        </w:numPr>
        <w:spacing w:before="400" w:line="240" w:lineRule="auto"/>
        <w:outlineLvl w:val="1"/>
        <w:rPr>
          <w:rFonts w:asciiTheme="majorHAnsi" w:hAnsiTheme="majorHAnsi" w:cstheme="majorHAnsi"/>
          <w:bCs/>
          <w:sz w:val="22"/>
        </w:rPr>
      </w:pPr>
      <w:r w:rsidRPr="008043DB">
        <w:rPr>
          <w:rFonts w:asciiTheme="majorHAnsi" w:hAnsiTheme="majorHAnsi" w:cstheme="majorHAnsi"/>
          <w:bCs/>
          <w:sz w:val="22"/>
        </w:rPr>
        <w:t>Smluvní strany</w:t>
      </w:r>
    </w:p>
    <w:p w14:paraId="7BB24B88"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b/>
        </w:rPr>
        <w:t>Prodávající</w:t>
      </w:r>
      <w:r w:rsidRPr="008043DB">
        <w:rPr>
          <w:rFonts w:asciiTheme="majorHAnsi" w:hAnsiTheme="majorHAnsi" w:cstheme="majorHAnsi"/>
          <w:b/>
        </w:rPr>
        <w:tab/>
      </w:r>
      <w:r w:rsidRPr="008043DB">
        <w:rPr>
          <w:rFonts w:asciiTheme="majorHAnsi" w:hAnsiTheme="majorHAnsi" w:cstheme="majorHAnsi"/>
          <w:b/>
        </w:rPr>
        <w:tab/>
        <w:t>………………………………………….</w:t>
      </w:r>
    </w:p>
    <w:p w14:paraId="0208A27C"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Sídlo:</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t>………………………………………….</w:t>
      </w:r>
      <w:r w:rsidRPr="008043DB">
        <w:rPr>
          <w:rFonts w:asciiTheme="majorHAnsi" w:hAnsiTheme="majorHAnsi" w:cstheme="majorHAnsi"/>
        </w:rPr>
        <w:tab/>
      </w:r>
      <w:r w:rsidRPr="008043DB">
        <w:rPr>
          <w:rFonts w:asciiTheme="majorHAnsi" w:hAnsiTheme="majorHAnsi" w:cstheme="majorHAnsi"/>
        </w:rPr>
        <w:tab/>
      </w:r>
    </w:p>
    <w:p w14:paraId="204E2F1D"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IČO:</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t>………………………………………….</w:t>
      </w:r>
    </w:p>
    <w:p w14:paraId="72722AA0"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DIČ:</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t>………………………………………….</w:t>
      </w:r>
    </w:p>
    <w:p w14:paraId="20DA2AB9"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Zastoupena:</w:t>
      </w:r>
      <w:r w:rsidRPr="008043DB">
        <w:rPr>
          <w:rFonts w:asciiTheme="majorHAnsi" w:hAnsiTheme="majorHAnsi" w:cstheme="majorHAnsi"/>
        </w:rPr>
        <w:tab/>
      </w:r>
      <w:r w:rsidRPr="008043DB">
        <w:rPr>
          <w:rFonts w:asciiTheme="majorHAnsi" w:hAnsiTheme="majorHAnsi" w:cstheme="majorHAnsi"/>
        </w:rPr>
        <w:tab/>
        <w:t>………………………………………….</w:t>
      </w:r>
    </w:p>
    <w:p w14:paraId="6CA5B294"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Bankovní spojení:</w:t>
      </w:r>
      <w:r w:rsidRPr="008043DB">
        <w:rPr>
          <w:rFonts w:asciiTheme="majorHAnsi" w:hAnsiTheme="majorHAnsi" w:cstheme="majorHAnsi"/>
        </w:rPr>
        <w:tab/>
        <w:t>………………………………………….</w:t>
      </w:r>
    </w:p>
    <w:p w14:paraId="2BC0BA86"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Číslo účtu:</w:t>
      </w:r>
      <w:r w:rsidRPr="008043DB">
        <w:rPr>
          <w:rFonts w:asciiTheme="majorHAnsi" w:hAnsiTheme="majorHAnsi" w:cstheme="majorHAnsi"/>
        </w:rPr>
        <w:tab/>
      </w:r>
      <w:r w:rsidRPr="008043DB">
        <w:rPr>
          <w:rFonts w:asciiTheme="majorHAnsi" w:hAnsiTheme="majorHAnsi" w:cstheme="majorHAnsi"/>
        </w:rPr>
        <w:tab/>
        <w:t>………………………………………….</w:t>
      </w:r>
    </w:p>
    <w:p w14:paraId="1BC069BE" w14:textId="3B65FE93"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zaps</w:t>
      </w:r>
      <w:r w:rsidR="008343A4">
        <w:rPr>
          <w:rFonts w:asciiTheme="majorHAnsi" w:hAnsiTheme="majorHAnsi" w:cstheme="majorHAnsi"/>
        </w:rPr>
        <w:t>án</w:t>
      </w:r>
      <w:r w:rsidRPr="008043DB">
        <w:rPr>
          <w:rFonts w:asciiTheme="majorHAnsi" w:hAnsiTheme="majorHAnsi" w:cstheme="majorHAnsi"/>
        </w:rPr>
        <w:t xml:space="preserve"> v obchodním rejstříku vedeném ………………, oddíl …… vložka ……………</w:t>
      </w:r>
    </w:p>
    <w:p w14:paraId="3FA5674E" w14:textId="77777777" w:rsidR="00E01459" w:rsidRPr="008043DB" w:rsidRDefault="00E01459" w:rsidP="00E01459">
      <w:pPr>
        <w:spacing w:before="240"/>
        <w:jc w:val="center"/>
        <w:rPr>
          <w:rFonts w:asciiTheme="majorHAnsi" w:hAnsiTheme="majorHAnsi" w:cstheme="majorHAnsi"/>
          <w:b/>
        </w:rPr>
      </w:pPr>
      <w:r w:rsidRPr="008043DB">
        <w:rPr>
          <w:rFonts w:asciiTheme="majorHAnsi" w:hAnsiTheme="majorHAnsi" w:cstheme="majorHAnsi"/>
          <w:b/>
        </w:rPr>
        <w:t>a</w:t>
      </w:r>
    </w:p>
    <w:p w14:paraId="4778E78A" w14:textId="77777777" w:rsidR="00E01459" w:rsidRPr="008043DB" w:rsidRDefault="00E01459" w:rsidP="00E01459">
      <w:pPr>
        <w:jc w:val="center"/>
        <w:rPr>
          <w:rFonts w:asciiTheme="majorHAnsi" w:hAnsiTheme="majorHAnsi" w:cstheme="majorHAnsi"/>
          <w:b/>
        </w:rPr>
      </w:pPr>
    </w:p>
    <w:p w14:paraId="04576890" w14:textId="14A13D47" w:rsidR="00E01459" w:rsidRPr="008043DB" w:rsidRDefault="00E01459" w:rsidP="00E01459">
      <w:pPr>
        <w:spacing w:after="0"/>
        <w:rPr>
          <w:rFonts w:asciiTheme="majorHAnsi" w:hAnsiTheme="majorHAnsi" w:cstheme="majorHAnsi"/>
          <w:b/>
        </w:rPr>
      </w:pPr>
      <w:r w:rsidRPr="008043DB">
        <w:rPr>
          <w:rFonts w:asciiTheme="majorHAnsi" w:hAnsiTheme="majorHAnsi" w:cstheme="majorHAnsi"/>
          <w:b/>
        </w:rPr>
        <w:t>Kupující</w:t>
      </w:r>
      <w:r w:rsidRPr="008043DB">
        <w:rPr>
          <w:rFonts w:asciiTheme="majorHAnsi" w:hAnsiTheme="majorHAnsi" w:cstheme="majorHAnsi"/>
          <w:b/>
        </w:rPr>
        <w:tab/>
      </w:r>
      <w:r w:rsidRPr="008043DB">
        <w:rPr>
          <w:rFonts w:asciiTheme="majorHAnsi" w:hAnsiTheme="majorHAnsi" w:cstheme="majorHAnsi"/>
          <w:b/>
        </w:rPr>
        <w:tab/>
      </w:r>
      <w:r w:rsidR="008343A4" w:rsidRPr="008343A4">
        <w:rPr>
          <w:rFonts w:asciiTheme="majorHAnsi" w:hAnsiTheme="majorHAnsi" w:cstheme="majorHAnsi"/>
          <w:b/>
        </w:rPr>
        <w:t>Pila Karel Vlček s.r.o.</w:t>
      </w:r>
    </w:p>
    <w:p w14:paraId="2852FE1B" w14:textId="0DDDF451"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Sídlo:</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r>
      <w:r w:rsidR="008343A4" w:rsidRPr="008343A4">
        <w:rPr>
          <w:rFonts w:asciiTheme="majorHAnsi" w:hAnsiTheme="majorHAnsi" w:cstheme="majorHAnsi"/>
        </w:rPr>
        <w:t>č.p. 258, 747 41 Branka u Opavy</w:t>
      </w:r>
      <w:r w:rsidR="006E3E22" w:rsidRPr="006E3E22">
        <w:rPr>
          <w:rFonts w:asciiTheme="majorHAnsi" w:hAnsiTheme="majorHAnsi" w:cstheme="majorHAnsi"/>
        </w:rPr>
        <w:tab/>
      </w:r>
    </w:p>
    <w:p w14:paraId="12EB2894" w14:textId="12C4A8AC"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IČO:</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r>
      <w:r w:rsidR="008343A4" w:rsidRPr="008343A4">
        <w:rPr>
          <w:szCs w:val="20"/>
        </w:rPr>
        <w:t>01451430</w:t>
      </w:r>
    </w:p>
    <w:p w14:paraId="7174F8D7" w14:textId="77777777" w:rsidR="008343A4" w:rsidRDefault="00E01459" w:rsidP="008343A4">
      <w:pPr>
        <w:pStyle w:val="Bezmezer"/>
        <w:rPr>
          <w:szCs w:val="20"/>
        </w:rPr>
      </w:pPr>
      <w:r w:rsidRPr="008043DB">
        <w:rPr>
          <w:rFonts w:asciiTheme="majorHAnsi" w:hAnsiTheme="majorHAnsi" w:cstheme="majorHAnsi"/>
        </w:rPr>
        <w:t>DIČ:</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r>
      <w:r w:rsidR="006E3E22" w:rsidRPr="00200E94">
        <w:rPr>
          <w:szCs w:val="20"/>
        </w:rPr>
        <w:t>CZ</w:t>
      </w:r>
      <w:r w:rsidR="008343A4" w:rsidRPr="00882CDF">
        <w:rPr>
          <w:szCs w:val="20"/>
        </w:rPr>
        <w:t>01451430</w:t>
      </w:r>
    </w:p>
    <w:p w14:paraId="62807647" w14:textId="62DFEB12" w:rsidR="00E01459" w:rsidRDefault="008343A4" w:rsidP="00E01459">
      <w:pPr>
        <w:spacing w:after="0"/>
      </w:pPr>
      <w:r>
        <w:rPr>
          <w:rFonts w:asciiTheme="majorHAnsi" w:hAnsiTheme="majorHAnsi" w:cstheme="majorHAnsi"/>
        </w:rPr>
        <w:t>Statutární orgán:</w:t>
      </w:r>
      <w:r>
        <w:rPr>
          <w:rFonts w:asciiTheme="majorHAnsi" w:hAnsiTheme="majorHAnsi" w:cstheme="majorHAnsi"/>
        </w:rPr>
        <w:tab/>
      </w:r>
      <w:r>
        <w:t>Karel Vlček, jednatel</w:t>
      </w:r>
    </w:p>
    <w:p w14:paraId="434A0561" w14:textId="6E68E69C" w:rsidR="008343A4" w:rsidRPr="00317323" w:rsidRDefault="008343A4" w:rsidP="008343A4">
      <w:pPr>
        <w:spacing w:before="120" w:after="0"/>
        <w:jc w:val="both"/>
        <w:rPr>
          <w:rFonts w:asciiTheme="majorHAnsi" w:hAnsiTheme="majorHAnsi" w:cstheme="majorHAnsi"/>
        </w:rPr>
      </w:pPr>
      <w:r>
        <w:rPr>
          <w:rFonts w:asciiTheme="majorHAnsi" w:hAnsiTheme="majorHAnsi" w:cstheme="majorHAnsi"/>
        </w:rPr>
        <w:t>z</w:t>
      </w:r>
      <w:r w:rsidRPr="008343A4">
        <w:rPr>
          <w:rFonts w:asciiTheme="majorHAnsi" w:hAnsiTheme="majorHAnsi" w:cstheme="majorHAnsi"/>
        </w:rPr>
        <w:t>aps</w:t>
      </w:r>
      <w:r>
        <w:rPr>
          <w:rFonts w:asciiTheme="majorHAnsi" w:hAnsiTheme="majorHAnsi" w:cstheme="majorHAnsi"/>
        </w:rPr>
        <w:t xml:space="preserve">án </w:t>
      </w:r>
      <w:r w:rsidRPr="008343A4">
        <w:rPr>
          <w:rFonts w:asciiTheme="majorHAnsi" w:hAnsiTheme="majorHAnsi" w:cstheme="majorHAnsi"/>
        </w:rPr>
        <w:t>v obchodním rejstříku vedeném Krajským soudem v Ostravě, oddíl C, vložka 55873</w:t>
      </w:r>
    </w:p>
    <w:p w14:paraId="6E3130BF" w14:textId="3605081A" w:rsidR="00D9320D" w:rsidRPr="008043DB" w:rsidRDefault="00D9320D" w:rsidP="00E01459">
      <w:pPr>
        <w:spacing w:after="0"/>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2977ED88" w14:textId="6CB230D2"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r>
    </w:p>
    <w:p w14:paraId="4D976E64" w14:textId="2D6B98C7" w:rsidR="00E01459" w:rsidRDefault="00E01459" w:rsidP="00E01459">
      <w:pPr>
        <w:rPr>
          <w:rFonts w:asciiTheme="majorHAnsi" w:hAnsiTheme="majorHAnsi" w:cstheme="majorHAnsi"/>
        </w:rPr>
      </w:pPr>
    </w:p>
    <w:p w14:paraId="533CB2F2" w14:textId="77777777" w:rsidR="006E3E22" w:rsidRPr="008043DB" w:rsidRDefault="006E3E22" w:rsidP="008343A4">
      <w:pPr>
        <w:jc w:val="both"/>
        <w:rPr>
          <w:rFonts w:asciiTheme="majorHAnsi" w:hAnsiTheme="majorHAnsi" w:cstheme="majorHAnsi"/>
          <w:sz w:val="20"/>
          <w:szCs w:val="20"/>
        </w:rPr>
      </w:pPr>
    </w:p>
    <w:p w14:paraId="4572CF2A" w14:textId="77777777" w:rsidR="00E01459" w:rsidRPr="008043DB" w:rsidRDefault="00E01459" w:rsidP="008343A4">
      <w:pPr>
        <w:pStyle w:val="Body2"/>
        <w:spacing w:before="200" w:after="400" w:line="240" w:lineRule="auto"/>
        <w:rPr>
          <w:rFonts w:asciiTheme="majorHAnsi" w:hAnsiTheme="majorHAnsi" w:cstheme="majorHAnsi"/>
          <w:sz w:val="22"/>
        </w:rPr>
      </w:pPr>
      <w:r w:rsidRPr="008043DB">
        <w:rPr>
          <w:rFonts w:asciiTheme="majorHAnsi" w:hAnsiTheme="majorHAnsi" w:cstheme="majorHAnsi"/>
          <w:sz w:val="22"/>
        </w:rPr>
        <w:t>(Prodávající a Kupující dále též společně jako „</w:t>
      </w:r>
      <w:r w:rsidRPr="008043DB">
        <w:rPr>
          <w:rFonts w:asciiTheme="majorHAnsi" w:hAnsiTheme="majorHAnsi" w:cstheme="majorHAnsi"/>
          <w:b/>
          <w:bCs/>
          <w:sz w:val="22"/>
        </w:rPr>
        <w:t>Smluvní strany</w:t>
      </w:r>
      <w:r w:rsidRPr="008043DB">
        <w:rPr>
          <w:rFonts w:asciiTheme="majorHAnsi" w:hAnsiTheme="majorHAnsi" w:cstheme="majorHAnsi"/>
          <w:sz w:val="22"/>
        </w:rPr>
        <w:t xml:space="preserve"> “ a každý jednotlivě jako „</w:t>
      </w:r>
      <w:r w:rsidRPr="008043DB">
        <w:rPr>
          <w:rFonts w:asciiTheme="majorHAnsi" w:hAnsiTheme="majorHAnsi" w:cstheme="majorHAnsi"/>
          <w:b/>
          <w:bCs/>
          <w:sz w:val="22"/>
        </w:rPr>
        <w:t>Smluvní strana</w:t>
      </w:r>
      <w:r w:rsidRPr="008043DB">
        <w:rPr>
          <w:rFonts w:asciiTheme="majorHAnsi" w:hAnsiTheme="majorHAnsi" w:cstheme="majorHAnsi"/>
          <w:sz w:val="22"/>
        </w:rPr>
        <w:t>“)</w:t>
      </w:r>
    </w:p>
    <w:p w14:paraId="60825A1E" w14:textId="77777777" w:rsidR="00E01459" w:rsidRPr="008043DB" w:rsidRDefault="00E01459" w:rsidP="00E01459">
      <w:pPr>
        <w:rPr>
          <w:rFonts w:asciiTheme="majorHAnsi" w:hAnsiTheme="majorHAnsi" w:cstheme="majorHAnsi"/>
          <w:sz w:val="20"/>
          <w:szCs w:val="20"/>
        </w:rPr>
      </w:pPr>
    </w:p>
    <w:p w14:paraId="03C82544" w14:textId="77777777" w:rsidR="00E01459" w:rsidRPr="008043DB" w:rsidRDefault="00E01459" w:rsidP="00E01459">
      <w:pPr>
        <w:rPr>
          <w:rFonts w:asciiTheme="majorHAnsi" w:hAnsiTheme="majorHAnsi" w:cstheme="majorHAnsi"/>
          <w:color w:val="000000"/>
          <w:sz w:val="20"/>
          <w:szCs w:val="20"/>
        </w:rPr>
      </w:pPr>
    </w:p>
    <w:p w14:paraId="304A588D" w14:textId="77777777" w:rsidR="00E01459" w:rsidRPr="008043DB" w:rsidRDefault="00E01459" w:rsidP="00E01459">
      <w:pPr>
        <w:rPr>
          <w:rFonts w:asciiTheme="majorHAnsi" w:hAnsiTheme="majorHAnsi" w:cstheme="majorHAnsi"/>
          <w:color w:val="000000"/>
          <w:sz w:val="20"/>
          <w:szCs w:val="20"/>
        </w:rPr>
      </w:pPr>
    </w:p>
    <w:p w14:paraId="2F33F191" w14:textId="77777777" w:rsidR="00E01459" w:rsidRPr="008043DB" w:rsidRDefault="00E01459" w:rsidP="00E01459">
      <w:pPr>
        <w:jc w:val="center"/>
        <w:rPr>
          <w:rFonts w:asciiTheme="majorHAnsi" w:hAnsiTheme="majorHAnsi" w:cstheme="majorHAnsi"/>
          <w:color w:val="000000"/>
          <w:sz w:val="20"/>
          <w:szCs w:val="20"/>
        </w:rPr>
      </w:pPr>
    </w:p>
    <w:p w14:paraId="76C70111" w14:textId="77777777" w:rsidR="00E01459" w:rsidRPr="008043DB" w:rsidRDefault="00E01459" w:rsidP="00E01459">
      <w:pPr>
        <w:jc w:val="center"/>
        <w:rPr>
          <w:rFonts w:asciiTheme="majorHAnsi" w:hAnsiTheme="majorHAnsi" w:cstheme="majorHAnsi"/>
          <w:color w:val="000000"/>
        </w:rPr>
      </w:pPr>
    </w:p>
    <w:p w14:paraId="4B80EE9F" w14:textId="77777777" w:rsidR="00E01459" w:rsidRPr="008043DB" w:rsidRDefault="00E01459" w:rsidP="00E01459">
      <w:pPr>
        <w:jc w:val="center"/>
        <w:rPr>
          <w:rFonts w:asciiTheme="majorHAnsi" w:hAnsiTheme="majorHAnsi" w:cstheme="majorHAnsi"/>
          <w:color w:val="000000"/>
        </w:rPr>
      </w:pPr>
      <w:r w:rsidRPr="008043DB">
        <w:rPr>
          <w:rFonts w:asciiTheme="majorHAnsi" w:hAnsiTheme="majorHAnsi" w:cstheme="majorHAnsi"/>
          <w:color w:val="000000"/>
        </w:rPr>
        <w:t>uzavřely podle § 20</w:t>
      </w:r>
      <w:r w:rsidR="009C06FA" w:rsidRPr="008043DB">
        <w:rPr>
          <w:rFonts w:asciiTheme="majorHAnsi" w:hAnsiTheme="majorHAnsi" w:cstheme="majorHAnsi"/>
          <w:color w:val="000000"/>
        </w:rPr>
        <w:t>79</w:t>
      </w:r>
      <w:r w:rsidRPr="008043DB">
        <w:rPr>
          <w:rFonts w:asciiTheme="majorHAnsi" w:hAnsiTheme="majorHAnsi" w:cstheme="majorHAnsi"/>
          <w:color w:val="000000"/>
        </w:rPr>
        <w:t xml:space="preserve"> a násl. ustanovení občanského zákoníku č. 89/2012 Kupní smlouvu s tímto obsahem:</w:t>
      </w:r>
    </w:p>
    <w:p w14:paraId="2C4F36EF" w14:textId="77777777" w:rsidR="00AF5136" w:rsidRPr="00DD6621" w:rsidRDefault="009C06FA">
      <w:pPr>
        <w:pStyle w:val="Level1"/>
        <w:numPr>
          <w:ilvl w:val="0"/>
          <w:numId w:val="10"/>
        </w:numPr>
        <w:spacing w:before="400" w:line="240" w:lineRule="auto"/>
        <w:outlineLvl w:val="1"/>
        <w:rPr>
          <w:rFonts w:asciiTheme="majorHAnsi" w:hAnsiTheme="majorHAnsi" w:cstheme="majorHAnsi"/>
          <w:sz w:val="22"/>
        </w:rPr>
      </w:pPr>
      <w:bookmarkStart w:id="1" w:name="bookmark-name-1"/>
      <w:bookmarkEnd w:id="1"/>
      <w:r w:rsidRPr="00DD6621">
        <w:rPr>
          <w:rFonts w:asciiTheme="majorHAnsi" w:hAnsiTheme="majorHAnsi" w:cstheme="majorHAnsi"/>
          <w:bCs/>
          <w:sz w:val="22"/>
        </w:rPr>
        <w:lastRenderedPageBreak/>
        <w:t>Základní ustanovení</w:t>
      </w:r>
    </w:p>
    <w:p w14:paraId="75FB3B40" w14:textId="36ADA172" w:rsidR="009C06FA" w:rsidRPr="00DD6621" w:rsidRDefault="009C06FA" w:rsidP="009C06FA">
      <w:pPr>
        <w:pStyle w:val="Odstavecseseznamem"/>
        <w:numPr>
          <w:ilvl w:val="1"/>
          <w:numId w:val="10"/>
        </w:numPr>
        <w:spacing w:after="240"/>
        <w:jc w:val="both"/>
        <w:rPr>
          <w:rFonts w:asciiTheme="majorHAnsi" w:hAnsiTheme="majorHAnsi" w:cstheme="majorHAnsi"/>
        </w:rPr>
      </w:pPr>
      <w:r w:rsidRPr="00DD6621">
        <w:rPr>
          <w:rFonts w:asciiTheme="majorHAnsi" w:hAnsiTheme="majorHAnsi" w:cstheme="majorHAnsi"/>
        </w:rPr>
        <w:t xml:space="preserve">Prodávající se zavazuje na základě této kupní smlouvy předat kupujícímu dále uvedený předmět smlouvy a převést na něho vlastnické právo. Kupující se zavazuje zaplatit prodávajícímu sjednanou kupní cenu a předmět plnění převzít. Prodávající tedy prodává </w:t>
      </w:r>
      <w:r w:rsidR="008343A4" w:rsidRPr="008343A4">
        <w:rPr>
          <w:rFonts w:asciiTheme="majorHAnsi" w:hAnsiTheme="majorHAnsi" w:cstheme="majorHAnsi"/>
          <w:b/>
        </w:rPr>
        <w:t>Dvouhřídelov</w:t>
      </w:r>
      <w:r w:rsidR="008343A4">
        <w:rPr>
          <w:rFonts w:asciiTheme="majorHAnsi" w:hAnsiTheme="majorHAnsi" w:cstheme="majorHAnsi"/>
          <w:b/>
        </w:rPr>
        <w:t>ou</w:t>
      </w:r>
      <w:r w:rsidR="008343A4" w:rsidRPr="008343A4">
        <w:rPr>
          <w:rFonts w:asciiTheme="majorHAnsi" w:hAnsiTheme="majorHAnsi" w:cstheme="majorHAnsi"/>
          <w:b/>
        </w:rPr>
        <w:t xml:space="preserve"> </w:t>
      </w:r>
      <w:proofErr w:type="spellStart"/>
      <w:r w:rsidR="008343A4" w:rsidRPr="008343A4">
        <w:rPr>
          <w:rFonts w:asciiTheme="majorHAnsi" w:hAnsiTheme="majorHAnsi" w:cstheme="majorHAnsi"/>
          <w:b/>
        </w:rPr>
        <w:t>vícelist</w:t>
      </w:r>
      <w:r w:rsidR="008343A4">
        <w:rPr>
          <w:rFonts w:asciiTheme="majorHAnsi" w:hAnsiTheme="majorHAnsi" w:cstheme="majorHAnsi"/>
          <w:b/>
        </w:rPr>
        <w:t>ou</w:t>
      </w:r>
      <w:proofErr w:type="spellEnd"/>
      <w:r w:rsidR="008343A4" w:rsidRPr="008343A4">
        <w:rPr>
          <w:rFonts w:asciiTheme="majorHAnsi" w:hAnsiTheme="majorHAnsi" w:cstheme="majorHAnsi"/>
          <w:b/>
        </w:rPr>
        <w:t xml:space="preserve"> rozmítací pil</w:t>
      </w:r>
      <w:r w:rsidR="008343A4">
        <w:rPr>
          <w:rFonts w:asciiTheme="majorHAnsi" w:hAnsiTheme="majorHAnsi" w:cstheme="majorHAnsi"/>
          <w:b/>
        </w:rPr>
        <w:t>u</w:t>
      </w:r>
      <w:r w:rsidR="008343A4" w:rsidRPr="00DD6621">
        <w:rPr>
          <w:rFonts w:asciiTheme="majorHAnsi" w:hAnsiTheme="majorHAnsi" w:cstheme="majorHAnsi"/>
        </w:rPr>
        <w:t xml:space="preserve"> </w:t>
      </w:r>
      <w:r w:rsidR="00D9320D" w:rsidRPr="00DD6621">
        <w:rPr>
          <w:rFonts w:asciiTheme="majorHAnsi" w:hAnsiTheme="majorHAnsi" w:cstheme="majorHAnsi"/>
        </w:rPr>
        <w:t>specifikovan</w:t>
      </w:r>
      <w:r w:rsidR="008343A4">
        <w:rPr>
          <w:rFonts w:asciiTheme="majorHAnsi" w:hAnsiTheme="majorHAnsi" w:cstheme="majorHAnsi"/>
        </w:rPr>
        <w:t>ou</w:t>
      </w:r>
      <w:r w:rsidRPr="00DD6621">
        <w:rPr>
          <w:rFonts w:asciiTheme="majorHAnsi" w:hAnsiTheme="majorHAnsi" w:cstheme="majorHAnsi"/>
        </w:rPr>
        <w:t xml:space="preserve"> v článku </w:t>
      </w:r>
      <w:r w:rsidR="008A222D">
        <w:rPr>
          <w:rFonts w:asciiTheme="majorHAnsi" w:hAnsiTheme="majorHAnsi" w:cstheme="majorHAnsi"/>
        </w:rPr>
        <w:t>3</w:t>
      </w:r>
      <w:r w:rsidRPr="00DD6621">
        <w:rPr>
          <w:rFonts w:asciiTheme="majorHAnsi" w:hAnsiTheme="majorHAnsi" w:cstheme="majorHAnsi"/>
        </w:rPr>
        <w:t xml:space="preserve"> této smlouvy </w:t>
      </w:r>
      <w:r w:rsidR="00614A3E">
        <w:rPr>
          <w:rFonts w:asciiTheme="majorHAnsi" w:hAnsiTheme="majorHAnsi" w:cstheme="majorHAnsi"/>
        </w:rPr>
        <w:t>K</w:t>
      </w:r>
      <w:r w:rsidRPr="00DD6621">
        <w:rPr>
          <w:rFonts w:asciiTheme="majorHAnsi" w:hAnsiTheme="majorHAnsi" w:cstheme="majorHAnsi"/>
        </w:rPr>
        <w:t xml:space="preserve">upujícímu za kupní </w:t>
      </w:r>
      <w:r w:rsidRPr="008A222D">
        <w:rPr>
          <w:rFonts w:asciiTheme="majorHAnsi" w:hAnsiTheme="majorHAnsi" w:cstheme="majorHAnsi"/>
        </w:rPr>
        <w:t xml:space="preserve">cenu vyčíslenou v článku </w:t>
      </w:r>
      <w:r w:rsidR="008A222D" w:rsidRPr="008A222D">
        <w:rPr>
          <w:rFonts w:asciiTheme="majorHAnsi" w:hAnsiTheme="majorHAnsi" w:cstheme="majorHAnsi"/>
        </w:rPr>
        <w:t>5</w:t>
      </w:r>
      <w:r w:rsidRPr="008A222D">
        <w:rPr>
          <w:rFonts w:asciiTheme="majorHAnsi" w:hAnsiTheme="majorHAnsi" w:cstheme="majorHAnsi"/>
        </w:rPr>
        <w:t xml:space="preserve"> této smlouvy a </w:t>
      </w:r>
      <w:r w:rsidR="00C44C92">
        <w:rPr>
          <w:rFonts w:asciiTheme="majorHAnsi" w:hAnsiTheme="majorHAnsi" w:cstheme="majorHAnsi"/>
        </w:rPr>
        <w:t>K</w:t>
      </w:r>
      <w:r w:rsidRPr="008A222D">
        <w:rPr>
          <w:rFonts w:asciiTheme="majorHAnsi" w:hAnsiTheme="majorHAnsi" w:cstheme="majorHAnsi"/>
        </w:rPr>
        <w:t>upující tento stroj</w:t>
      </w:r>
      <w:r w:rsidRPr="00DD6621">
        <w:rPr>
          <w:rFonts w:asciiTheme="majorHAnsi" w:hAnsiTheme="majorHAnsi" w:cstheme="majorHAnsi"/>
        </w:rPr>
        <w:t xml:space="preserve"> za tuto kupní cenu kupuje.</w:t>
      </w:r>
    </w:p>
    <w:p w14:paraId="421CEA94" w14:textId="77777777" w:rsidR="00AF5136" w:rsidRPr="00DD6621" w:rsidRDefault="00DB52C4">
      <w:pPr>
        <w:pStyle w:val="Level1"/>
        <w:numPr>
          <w:ilvl w:val="0"/>
          <w:numId w:val="10"/>
        </w:numPr>
        <w:spacing w:before="400" w:line="240" w:lineRule="auto"/>
        <w:outlineLvl w:val="1"/>
        <w:rPr>
          <w:rFonts w:asciiTheme="majorHAnsi" w:hAnsiTheme="majorHAnsi" w:cstheme="majorHAnsi"/>
          <w:bCs/>
          <w:sz w:val="22"/>
        </w:rPr>
      </w:pPr>
      <w:bookmarkStart w:id="2" w:name="bookmark-name-2"/>
      <w:bookmarkEnd w:id="2"/>
      <w:r w:rsidRPr="00DD6621">
        <w:rPr>
          <w:rFonts w:asciiTheme="majorHAnsi" w:hAnsiTheme="majorHAnsi" w:cstheme="majorHAnsi"/>
          <w:bCs/>
          <w:sz w:val="22"/>
        </w:rPr>
        <w:t>Předmět Smlouvy</w:t>
      </w:r>
    </w:p>
    <w:p w14:paraId="6A6011FF" w14:textId="75CF5B4C" w:rsidR="008043DB" w:rsidRPr="00DD6621" w:rsidRDefault="008043DB" w:rsidP="009C06FA">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Předmětem plnění závazku prodávajícího je dodávka</w:t>
      </w:r>
      <w:r w:rsidR="00D9320D">
        <w:rPr>
          <w:rFonts w:asciiTheme="majorHAnsi" w:hAnsiTheme="majorHAnsi" w:cstheme="majorHAnsi"/>
          <w:b w:val="0"/>
          <w:sz w:val="22"/>
        </w:rPr>
        <w:t xml:space="preserve"> ………,</w:t>
      </w:r>
      <w:r w:rsidR="0071219C">
        <w:rPr>
          <w:rFonts w:asciiTheme="majorHAnsi" w:hAnsiTheme="majorHAnsi" w:cstheme="majorHAnsi"/>
          <w:b w:val="0"/>
          <w:sz w:val="22"/>
        </w:rPr>
        <w:t xml:space="preserve"> typ … </w:t>
      </w:r>
      <w:r w:rsidR="0071219C" w:rsidRPr="005B51DD">
        <w:rPr>
          <w:rFonts w:asciiTheme="majorHAnsi" w:hAnsiTheme="majorHAnsi" w:cstheme="majorHAnsi"/>
          <w:b w:val="0"/>
          <w:sz w:val="22"/>
          <w:highlight w:val="green"/>
        </w:rPr>
        <w:t>(doplní uchazeč)</w:t>
      </w:r>
      <w:r w:rsidR="0071219C">
        <w:rPr>
          <w:rFonts w:asciiTheme="majorHAnsi" w:hAnsiTheme="majorHAnsi" w:cstheme="majorHAnsi"/>
          <w:b w:val="0"/>
          <w:sz w:val="22"/>
        </w:rPr>
        <w:t xml:space="preserve"> </w:t>
      </w:r>
      <w:r w:rsidRPr="00DD6621">
        <w:rPr>
          <w:rFonts w:asciiTheme="majorHAnsi" w:hAnsiTheme="majorHAnsi" w:cstheme="majorHAnsi"/>
          <w:b w:val="0"/>
          <w:sz w:val="22"/>
        </w:rPr>
        <w:t xml:space="preserve">specifikované v příloze č. 1 této kupní smlouvy </w:t>
      </w:r>
      <w:r w:rsidRPr="005B51DD">
        <w:rPr>
          <w:rFonts w:asciiTheme="majorHAnsi" w:hAnsiTheme="majorHAnsi" w:cstheme="majorHAnsi"/>
          <w:b w:val="0"/>
          <w:sz w:val="22"/>
          <w:highlight w:val="green"/>
        </w:rPr>
        <w:t>(dodá uchazeč).</w:t>
      </w:r>
    </w:p>
    <w:p w14:paraId="029F4280" w14:textId="355F3690" w:rsidR="009C06FA" w:rsidRPr="00DD6621" w:rsidRDefault="009C06FA" w:rsidP="009C06FA">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Předmětem této Smlouvy je závazek Prodávajícího předat a umožnit Kupujícímu nabýt vlastnické právo k</w:t>
      </w:r>
      <w:r w:rsidR="00A75744">
        <w:rPr>
          <w:rFonts w:asciiTheme="majorHAnsi" w:hAnsiTheme="majorHAnsi" w:cstheme="majorHAnsi"/>
          <w:b w:val="0"/>
          <w:sz w:val="22"/>
        </w:rPr>
        <w:t> </w:t>
      </w:r>
      <w:r w:rsidR="00D9320D">
        <w:rPr>
          <w:rFonts w:asciiTheme="majorHAnsi" w:hAnsiTheme="majorHAnsi" w:cstheme="majorHAnsi"/>
          <w:b w:val="0"/>
          <w:sz w:val="22"/>
        </w:rPr>
        <w:t xml:space="preserve">……… </w:t>
      </w:r>
      <w:r w:rsidR="00D9320D" w:rsidRPr="005B51DD">
        <w:rPr>
          <w:rFonts w:asciiTheme="majorHAnsi" w:hAnsiTheme="majorHAnsi" w:cstheme="majorHAnsi"/>
          <w:b w:val="0"/>
          <w:sz w:val="22"/>
          <w:highlight w:val="green"/>
        </w:rPr>
        <w:t>(doplní uchazeč)</w:t>
      </w:r>
      <w:r w:rsidR="00D9320D">
        <w:rPr>
          <w:rFonts w:asciiTheme="majorHAnsi" w:hAnsiTheme="majorHAnsi" w:cstheme="majorHAnsi"/>
          <w:b w:val="0"/>
          <w:sz w:val="22"/>
        </w:rPr>
        <w:t xml:space="preserve"> </w:t>
      </w:r>
      <w:r w:rsidRPr="00DD6621">
        <w:rPr>
          <w:rFonts w:asciiTheme="majorHAnsi" w:hAnsiTheme="majorHAnsi" w:cstheme="majorHAnsi"/>
          <w:b w:val="0"/>
          <w:sz w:val="22"/>
        </w:rPr>
        <w:t>dle nabídky do výběrového řízení s</w:t>
      </w:r>
      <w:r w:rsidR="008043DB" w:rsidRPr="00DD6621">
        <w:rPr>
          <w:rFonts w:asciiTheme="majorHAnsi" w:hAnsiTheme="majorHAnsi" w:cstheme="majorHAnsi"/>
          <w:b w:val="0"/>
          <w:sz w:val="22"/>
        </w:rPr>
        <w:t> </w:t>
      </w:r>
      <w:r w:rsidRPr="00DD6621">
        <w:rPr>
          <w:rFonts w:asciiTheme="majorHAnsi" w:hAnsiTheme="majorHAnsi" w:cstheme="majorHAnsi"/>
          <w:b w:val="0"/>
          <w:sz w:val="22"/>
        </w:rPr>
        <w:t xml:space="preserve">názvem </w:t>
      </w:r>
      <w:r w:rsidR="008343A4" w:rsidRPr="008343A4">
        <w:rPr>
          <w:rFonts w:asciiTheme="majorHAnsi" w:hAnsiTheme="majorHAnsi" w:cstheme="majorHAnsi"/>
          <w:bCs/>
          <w:i/>
          <w:iCs/>
          <w:sz w:val="22"/>
        </w:rPr>
        <w:t xml:space="preserve">Dvouhřídelová </w:t>
      </w:r>
      <w:proofErr w:type="spellStart"/>
      <w:r w:rsidR="008343A4" w:rsidRPr="008343A4">
        <w:rPr>
          <w:rFonts w:asciiTheme="majorHAnsi" w:hAnsiTheme="majorHAnsi" w:cstheme="majorHAnsi"/>
          <w:bCs/>
          <w:i/>
          <w:iCs/>
          <w:sz w:val="22"/>
        </w:rPr>
        <w:t>vícelistá</w:t>
      </w:r>
      <w:proofErr w:type="spellEnd"/>
      <w:r w:rsidR="008343A4" w:rsidRPr="008343A4">
        <w:rPr>
          <w:rFonts w:asciiTheme="majorHAnsi" w:hAnsiTheme="majorHAnsi" w:cstheme="majorHAnsi"/>
          <w:bCs/>
          <w:i/>
          <w:iCs/>
          <w:sz w:val="22"/>
        </w:rPr>
        <w:t xml:space="preserve"> rozmítací pila</w:t>
      </w:r>
      <w:r w:rsidR="008343A4" w:rsidRPr="008343A4">
        <w:rPr>
          <w:rFonts w:asciiTheme="majorHAnsi" w:hAnsiTheme="majorHAnsi" w:cstheme="majorHAnsi"/>
          <w:i/>
          <w:iCs/>
          <w:sz w:val="22"/>
        </w:rPr>
        <w:t xml:space="preserve"> </w:t>
      </w:r>
      <w:r w:rsidRPr="00DD6621">
        <w:rPr>
          <w:rFonts w:asciiTheme="majorHAnsi" w:hAnsiTheme="majorHAnsi" w:cstheme="majorHAnsi"/>
          <w:b w:val="0"/>
          <w:sz w:val="22"/>
        </w:rPr>
        <w:t xml:space="preserve">(dále jen „předmět Smlouvy“) a závazek Kupujícího převzít předmět Smlouvy a zaplatit za něj Prodávajícímu kupní cenu uvedenou v čl. </w:t>
      </w:r>
      <w:r w:rsidR="008043DB" w:rsidRPr="00DD6621">
        <w:rPr>
          <w:rFonts w:asciiTheme="majorHAnsi" w:hAnsiTheme="majorHAnsi" w:cstheme="majorHAnsi"/>
          <w:b w:val="0"/>
          <w:sz w:val="22"/>
        </w:rPr>
        <w:t>5</w:t>
      </w:r>
      <w:r w:rsidRPr="00DD6621">
        <w:rPr>
          <w:rFonts w:asciiTheme="majorHAnsi" w:hAnsiTheme="majorHAnsi" w:cstheme="majorHAnsi"/>
          <w:b w:val="0"/>
          <w:sz w:val="22"/>
        </w:rPr>
        <w:t xml:space="preserve">, bodě </w:t>
      </w:r>
      <w:r w:rsidR="008043DB" w:rsidRPr="00DD6621">
        <w:rPr>
          <w:rFonts w:asciiTheme="majorHAnsi" w:hAnsiTheme="majorHAnsi" w:cstheme="majorHAnsi"/>
          <w:b w:val="0"/>
          <w:sz w:val="22"/>
        </w:rPr>
        <w:t>5.</w:t>
      </w:r>
      <w:r w:rsidRPr="00DD6621">
        <w:rPr>
          <w:rFonts w:asciiTheme="majorHAnsi" w:hAnsiTheme="majorHAnsi" w:cstheme="majorHAnsi"/>
          <w:b w:val="0"/>
          <w:sz w:val="22"/>
        </w:rPr>
        <w:t xml:space="preserve">1 této Smlouvy. Součástí předmětu Smlouvy je i veškeré požadované příslušenství a doklady potřebné pro užívání předmětu Smlouvy. </w:t>
      </w:r>
    </w:p>
    <w:p w14:paraId="32C6DA54" w14:textId="77777777" w:rsidR="009C06FA" w:rsidRPr="00DD6621" w:rsidRDefault="009C06FA" w:rsidP="009C06FA">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Podrobná technická specifikace předmětu Smlouvy je uvedena v Příloze č. 1 – Technická specifikace, jež je nedílnou součástí této Smlouvy.</w:t>
      </w:r>
    </w:p>
    <w:p w14:paraId="11B29A58" w14:textId="77777777" w:rsidR="00B30F23" w:rsidRPr="00DD6621" w:rsidRDefault="00B30F23">
      <w:pPr>
        <w:pStyle w:val="Level1"/>
        <w:numPr>
          <w:ilvl w:val="0"/>
          <w:numId w:val="10"/>
        </w:numPr>
        <w:spacing w:before="400" w:line="240" w:lineRule="auto"/>
        <w:outlineLvl w:val="1"/>
        <w:rPr>
          <w:rFonts w:asciiTheme="majorHAnsi" w:hAnsiTheme="majorHAnsi" w:cstheme="majorHAnsi"/>
          <w:sz w:val="22"/>
        </w:rPr>
      </w:pPr>
      <w:bookmarkStart w:id="3" w:name="bookmark-name-3"/>
      <w:bookmarkEnd w:id="3"/>
      <w:r w:rsidRPr="00DD6621">
        <w:rPr>
          <w:rFonts w:asciiTheme="majorHAnsi" w:hAnsiTheme="majorHAnsi" w:cstheme="majorHAnsi"/>
          <w:sz w:val="22"/>
        </w:rPr>
        <w:t>Doba a místo plnění</w:t>
      </w:r>
    </w:p>
    <w:p w14:paraId="0C98C3CA" w14:textId="6FF45FA3" w:rsidR="00F20A00" w:rsidRPr="00F20A00" w:rsidRDefault="00833DE1" w:rsidP="00463526">
      <w:pPr>
        <w:pStyle w:val="Level1"/>
        <w:numPr>
          <w:ilvl w:val="2"/>
          <w:numId w:val="18"/>
        </w:numPr>
        <w:spacing w:before="120" w:after="120" w:line="276" w:lineRule="auto"/>
        <w:outlineLvl w:val="1"/>
        <w:rPr>
          <w:rFonts w:asciiTheme="majorHAnsi" w:hAnsiTheme="majorHAnsi" w:cstheme="majorHAnsi"/>
          <w:b w:val="0"/>
          <w:sz w:val="22"/>
        </w:rPr>
      </w:pPr>
      <w:bookmarkStart w:id="4" w:name="_Hlk531726557"/>
      <w:r w:rsidRPr="00077BD8">
        <w:rPr>
          <w:rFonts w:asciiTheme="majorHAnsi" w:hAnsiTheme="majorHAnsi" w:cstheme="majorHAnsi"/>
          <w:b w:val="0"/>
          <w:sz w:val="22"/>
        </w:rPr>
        <w:t xml:space="preserve">Mezi </w:t>
      </w:r>
      <w:r w:rsidRPr="00AB624F">
        <w:rPr>
          <w:rFonts w:asciiTheme="majorHAnsi" w:hAnsiTheme="majorHAnsi" w:cstheme="majorHAnsi"/>
          <w:b w:val="0"/>
          <w:sz w:val="22"/>
        </w:rPr>
        <w:t xml:space="preserve">Smluvními stranami bude na základě písemné dohody vystavena objednávka na dodávku předmětu této Smlouvy. </w:t>
      </w:r>
      <w:r w:rsidR="00B30F23" w:rsidRPr="00AB624F">
        <w:rPr>
          <w:rFonts w:asciiTheme="majorHAnsi" w:hAnsiTheme="majorHAnsi" w:cstheme="majorHAnsi"/>
          <w:b w:val="0"/>
          <w:sz w:val="22"/>
        </w:rPr>
        <w:t>Prodávající se zavazuje předat předmět Smlouvy Kupujícímu</w:t>
      </w:r>
      <w:r w:rsidR="00F20A00" w:rsidRPr="00AB624F">
        <w:rPr>
          <w:rFonts w:asciiTheme="majorHAnsi" w:hAnsiTheme="majorHAnsi" w:cstheme="majorHAnsi"/>
          <w:b w:val="0"/>
          <w:sz w:val="22"/>
        </w:rPr>
        <w:t xml:space="preserve"> do </w:t>
      </w:r>
      <w:r w:rsidR="00855EC1" w:rsidRPr="00AB624F">
        <w:rPr>
          <w:rFonts w:asciiTheme="majorHAnsi" w:hAnsiTheme="majorHAnsi" w:cstheme="majorHAnsi"/>
          <w:sz w:val="22"/>
        </w:rPr>
        <w:t>30</w:t>
      </w:r>
      <w:r w:rsidRPr="00AB624F">
        <w:rPr>
          <w:rFonts w:asciiTheme="majorHAnsi" w:hAnsiTheme="majorHAnsi" w:cstheme="majorHAnsi"/>
          <w:sz w:val="22"/>
        </w:rPr>
        <w:t xml:space="preserve">. </w:t>
      </w:r>
      <w:r w:rsidR="008343A4" w:rsidRPr="00AB624F">
        <w:rPr>
          <w:rFonts w:asciiTheme="majorHAnsi" w:hAnsiTheme="majorHAnsi" w:cstheme="majorHAnsi"/>
          <w:sz w:val="22"/>
        </w:rPr>
        <w:t>4</w:t>
      </w:r>
      <w:r w:rsidRPr="00AB624F">
        <w:rPr>
          <w:rFonts w:asciiTheme="majorHAnsi" w:hAnsiTheme="majorHAnsi" w:cstheme="majorHAnsi"/>
          <w:sz w:val="22"/>
        </w:rPr>
        <w:t>. 20</w:t>
      </w:r>
      <w:bookmarkEnd w:id="4"/>
      <w:r w:rsidR="008343A4" w:rsidRPr="00AB624F">
        <w:rPr>
          <w:rFonts w:asciiTheme="majorHAnsi" w:hAnsiTheme="majorHAnsi" w:cstheme="majorHAnsi"/>
          <w:sz w:val="22"/>
        </w:rPr>
        <w:t>20</w:t>
      </w:r>
      <w:r w:rsidRPr="00AB624F">
        <w:rPr>
          <w:rFonts w:asciiTheme="majorHAnsi" w:hAnsiTheme="majorHAnsi" w:cstheme="majorHAnsi"/>
          <w:b w:val="0"/>
          <w:sz w:val="22"/>
        </w:rPr>
        <w:t>. O předání a</w:t>
      </w:r>
      <w:r w:rsidRPr="00DD6621">
        <w:rPr>
          <w:rFonts w:asciiTheme="majorHAnsi" w:hAnsiTheme="majorHAnsi" w:cstheme="majorHAnsi"/>
          <w:b w:val="0"/>
          <w:sz w:val="22"/>
        </w:rPr>
        <w:t xml:space="preserve"> převzetí předmětu Smlouvy bude mezi smluvními stranami sepsán předávací protokol</w:t>
      </w:r>
      <w:r>
        <w:rPr>
          <w:rFonts w:asciiTheme="majorHAnsi" w:hAnsiTheme="majorHAnsi" w:cstheme="majorHAnsi"/>
          <w:b w:val="0"/>
          <w:sz w:val="22"/>
        </w:rPr>
        <w:t>, který bude obsahovat výrobní číslo zařízení</w:t>
      </w:r>
      <w:r w:rsidR="00AB624F">
        <w:rPr>
          <w:rFonts w:asciiTheme="majorHAnsi" w:hAnsiTheme="majorHAnsi" w:cstheme="majorHAnsi"/>
          <w:b w:val="0"/>
          <w:sz w:val="22"/>
        </w:rPr>
        <w:t xml:space="preserve"> (případně jiné typové označení)</w:t>
      </w:r>
      <w:r>
        <w:rPr>
          <w:rFonts w:asciiTheme="majorHAnsi" w:hAnsiTheme="majorHAnsi" w:cstheme="majorHAnsi"/>
          <w:b w:val="0"/>
          <w:sz w:val="22"/>
        </w:rPr>
        <w:t>.</w:t>
      </w:r>
    </w:p>
    <w:p w14:paraId="0BD7D393" w14:textId="48722A0D" w:rsidR="00B30F23" w:rsidRPr="00DD6621" w:rsidRDefault="00B30F23" w:rsidP="00F20A00">
      <w:pPr>
        <w:pStyle w:val="Level1"/>
        <w:numPr>
          <w:ilvl w:val="2"/>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O předání a převzetí předmětu Smlouvy bude mezi smluvními stranami sepsán předávací protokol</w:t>
      </w:r>
      <w:r w:rsidR="008A222D">
        <w:rPr>
          <w:rFonts w:asciiTheme="majorHAnsi" w:hAnsiTheme="majorHAnsi" w:cstheme="majorHAnsi"/>
          <w:b w:val="0"/>
          <w:sz w:val="22"/>
        </w:rPr>
        <w:t xml:space="preserve">, který bude </w:t>
      </w:r>
      <w:r w:rsidR="002F3D7F">
        <w:rPr>
          <w:rFonts w:asciiTheme="majorHAnsi" w:hAnsiTheme="majorHAnsi" w:cstheme="majorHAnsi"/>
          <w:b w:val="0"/>
          <w:sz w:val="22"/>
        </w:rPr>
        <w:t>předán s prohlášením o shodě k dodaným zařízením</w:t>
      </w:r>
      <w:r w:rsidRPr="00DD6621">
        <w:rPr>
          <w:rFonts w:asciiTheme="majorHAnsi" w:hAnsiTheme="majorHAnsi" w:cstheme="majorHAnsi"/>
          <w:b w:val="0"/>
          <w:sz w:val="22"/>
        </w:rPr>
        <w:t>.</w:t>
      </w:r>
    </w:p>
    <w:p w14:paraId="1BCEFB60" w14:textId="1BB3A4CA" w:rsidR="008343A4" w:rsidRPr="00AB624F" w:rsidRDefault="00B30F23" w:rsidP="00A25AC0">
      <w:pPr>
        <w:pStyle w:val="Level1"/>
        <w:numPr>
          <w:ilvl w:val="1"/>
          <w:numId w:val="10"/>
        </w:numPr>
        <w:spacing w:before="120" w:after="120" w:line="276" w:lineRule="auto"/>
        <w:outlineLvl w:val="1"/>
        <w:rPr>
          <w:rFonts w:asciiTheme="majorHAnsi" w:hAnsiTheme="majorHAnsi" w:cstheme="majorHAnsi"/>
          <w:b w:val="0"/>
          <w:sz w:val="22"/>
        </w:rPr>
      </w:pPr>
      <w:r w:rsidRPr="008343A4">
        <w:rPr>
          <w:rFonts w:asciiTheme="majorHAnsi" w:hAnsiTheme="majorHAnsi" w:cstheme="majorHAnsi"/>
          <w:b w:val="0"/>
          <w:sz w:val="22"/>
        </w:rPr>
        <w:t xml:space="preserve">Místem plnění předmětu Smlouvy </w:t>
      </w:r>
      <w:r w:rsidRPr="00AB624F">
        <w:rPr>
          <w:rFonts w:asciiTheme="majorHAnsi" w:hAnsiTheme="majorHAnsi" w:cstheme="majorHAnsi"/>
          <w:b w:val="0"/>
          <w:sz w:val="22"/>
        </w:rPr>
        <w:t xml:space="preserve">je </w:t>
      </w:r>
      <w:r w:rsidR="008343A4" w:rsidRPr="00AB624F">
        <w:rPr>
          <w:rFonts w:asciiTheme="majorHAnsi" w:hAnsiTheme="majorHAnsi" w:cstheme="majorHAnsi"/>
          <w:b w:val="0"/>
          <w:sz w:val="22"/>
        </w:rPr>
        <w:t xml:space="preserve">parcela </w:t>
      </w:r>
      <w:r w:rsidR="008343A4" w:rsidRPr="00AB624F">
        <w:rPr>
          <w:rFonts w:asciiTheme="majorHAnsi" w:hAnsiTheme="majorHAnsi" w:cstheme="majorHAnsi"/>
          <w:bCs/>
          <w:sz w:val="22"/>
        </w:rPr>
        <w:t xml:space="preserve">č. 450/7, k. </w:t>
      </w:r>
      <w:proofErr w:type="spellStart"/>
      <w:r w:rsidR="008343A4" w:rsidRPr="00AB624F">
        <w:rPr>
          <w:rFonts w:asciiTheme="majorHAnsi" w:hAnsiTheme="majorHAnsi" w:cstheme="majorHAnsi"/>
          <w:bCs/>
          <w:sz w:val="22"/>
        </w:rPr>
        <w:t>ú.</w:t>
      </w:r>
      <w:proofErr w:type="spellEnd"/>
      <w:r w:rsidR="008343A4" w:rsidRPr="00AB624F">
        <w:rPr>
          <w:rFonts w:asciiTheme="majorHAnsi" w:hAnsiTheme="majorHAnsi" w:cstheme="majorHAnsi"/>
          <w:bCs/>
          <w:sz w:val="22"/>
        </w:rPr>
        <w:t xml:space="preserve"> Branka u Opavy 747 41.</w:t>
      </w:r>
    </w:p>
    <w:p w14:paraId="300DF61E" w14:textId="2A65BB4B" w:rsidR="00B30F23" w:rsidRPr="008343A4" w:rsidRDefault="00B30F23" w:rsidP="00A25AC0">
      <w:pPr>
        <w:pStyle w:val="Level1"/>
        <w:numPr>
          <w:ilvl w:val="1"/>
          <w:numId w:val="10"/>
        </w:numPr>
        <w:spacing w:before="120" w:after="120" w:line="276" w:lineRule="auto"/>
        <w:outlineLvl w:val="1"/>
        <w:rPr>
          <w:rFonts w:asciiTheme="majorHAnsi" w:hAnsiTheme="majorHAnsi" w:cstheme="majorHAnsi"/>
          <w:b w:val="0"/>
          <w:sz w:val="22"/>
        </w:rPr>
      </w:pPr>
      <w:r w:rsidRPr="008343A4">
        <w:rPr>
          <w:rFonts w:asciiTheme="majorHAnsi" w:hAnsiTheme="majorHAnsi" w:cstheme="majorHAnsi"/>
          <w:b w:val="0"/>
          <w:sz w:val="22"/>
        </w:rPr>
        <w:t>Nebezpečí škody na předmětu Smlouvy přechází na Kupujícího ode dne, kdy převezme předmět Smlouvy od Prodávajícího.</w:t>
      </w:r>
    </w:p>
    <w:p w14:paraId="22A7A1C2"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r w:rsidRPr="00DD6621">
        <w:rPr>
          <w:rFonts w:asciiTheme="majorHAnsi" w:hAnsiTheme="majorHAnsi" w:cstheme="majorHAnsi"/>
          <w:sz w:val="22"/>
        </w:rPr>
        <w:t>Kupní cena</w:t>
      </w:r>
    </w:p>
    <w:p w14:paraId="13F5668C" w14:textId="77777777" w:rsidR="00B30F23" w:rsidRPr="00B30F23" w:rsidRDefault="00B30F23" w:rsidP="00B30F23">
      <w:pPr>
        <w:pStyle w:val="Level1"/>
        <w:numPr>
          <w:ilvl w:val="1"/>
          <w:numId w:val="10"/>
        </w:numPr>
        <w:spacing w:before="240" w:after="120"/>
        <w:rPr>
          <w:rFonts w:asciiTheme="majorHAnsi" w:hAnsiTheme="majorHAnsi" w:cstheme="majorHAnsi"/>
          <w:b w:val="0"/>
          <w:sz w:val="22"/>
        </w:rPr>
      </w:pPr>
      <w:bookmarkStart w:id="5" w:name="_Ref332098318"/>
      <w:bookmarkStart w:id="6" w:name="_Ref332101078"/>
      <w:r w:rsidRPr="00B30F23">
        <w:rPr>
          <w:rFonts w:asciiTheme="majorHAnsi" w:hAnsiTheme="majorHAnsi" w:cstheme="majorHAnsi"/>
          <w:b w:val="0"/>
          <w:sz w:val="22"/>
        </w:rPr>
        <w:t>Kupní cena byla stanovena dohodou smluvních stran ve výši:</w:t>
      </w:r>
    </w:p>
    <w:p w14:paraId="486BBEE2" w14:textId="77777777" w:rsidR="00B30F23" w:rsidRPr="00B30F23" w:rsidRDefault="00B30F23" w:rsidP="008B3B33">
      <w:pPr>
        <w:pStyle w:val="Level1"/>
        <w:numPr>
          <w:ilvl w:val="1"/>
          <w:numId w:val="15"/>
        </w:numPr>
        <w:spacing w:before="0" w:after="0" w:line="276" w:lineRule="auto"/>
        <w:outlineLvl w:val="1"/>
        <w:rPr>
          <w:rFonts w:asciiTheme="majorHAnsi" w:hAnsiTheme="majorHAnsi" w:cstheme="majorHAnsi"/>
          <w:b w:val="0"/>
          <w:sz w:val="22"/>
        </w:rPr>
      </w:pPr>
      <w:r w:rsidRPr="00DD6621">
        <w:rPr>
          <w:rFonts w:asciiTheme="majorHAnsi" w:hAnsiTheme="majorHAnsi" w:cstheme="majorHAnsi"/>
          <w:b w:val="0"/>
          <w:sz w:val="22"/>
        </w:rPr>
        <w:t xml:space="preserve">… Kč bez DPH </w:t>
      </w:r>
      <w:r w:rsidRPr="00DD6621">
        <w:rPr>
          <w:rFonts w:asciiTheme="majorHAnsi" w:hAnsiTheme="majorHAnsi" w:cstheme="majorHAnsi"/>
          <w:b w:val="0"/>
          <w:sz w:val="22"/>
          <w:highlight w:val="green"/>
        </w:rPr>
        <w:t>(doplní uchazeč)</w:t>
      </w:r>
      <w:r w:rsidRPr="00B30F23">
        <w:rPr>
          <w:rFonts w:asciiTheme="majorHAnsi" w:hAnsiTheme="majorHAnsi" w:cstheme="majorHAnsi"/>
          <w:b w:val="0"/>
          <w:sz w:val="22"/>
        </w:rPr>
        <w:t xml:space="preserve"> </w:t>
      </w:r>
    </w:p>
    <w:p w14:paraId="6886BC84" w14:textId="01C5EE58" w:rsidR="00B30F23" w:rsidRPr="00B30F23" w:rsidRDefault="00B30F23" w:rsidP="008B3B33">
      <w:pPr>
        <w:pStyle w:val="Level1"/>
        <w:numPr>
          <w:ilvl w:val="1"/>
          <w:numId w:val="15"/>
        </w:numPr>
        <w:spacing w:before="0" w:after="0" w:line="276" w:lineRule="auto"/>
        <w:outlineLvl w:val="1"/>
        <w:rPr>
          <w:rFonts w:asciiTheme="majorHAnsi" w:hAnsiTheme="majorHAnsi" w:cstheme="majorHAnsi"/>
          <w:b w:val="0"/>
          <w:sz w:val="22"/>
        </w:rPr>
      </w:pPr>
      <w:r w:rsidRPr="00DD6621">
        <w:rPr>
          <w:rFonts w:asciiTheme="majorHAnsi" w:hAnsiTheme="majorHAnsi" w:cstheme="majorHAnsi"/>
          <w:b w:val="0"/>
          <w:sz w:val="22"/>
        </w:rPr>
        <w:t xml:space="preserve">… Kč </w:t>
      </w:r>
      <w:r w:rsidRPr="00B30F23">
        <w:rPr>
          <w:rFonts w:asciiTheme="majorHAnsi" w:hAnsiTheme="majorHAnsi" w:cstheme="majorHAnsi"/>
          <w:b w:val="0"/>
          <w:sz w:val="22"/>
        </w:rPr>
        <w:t xml:space="preserve">DPH </w:t>
      </w:r>
      <w:r w:rsidR="006E3E22">
        <w:rPr>
          <w:rFonts w:asciiTheme="majorHAnsi" w:hAnsiTheme="majorHAnsi" w:cstheme="majorHAnsi"/>
          <w:b w:val="0"/>
          <w:sz w:val="22"/>
        </w:rPr>
        <w:t>(…</w:t>
      </w:r>
      <w:r w:rsidRPr="00B30F23">
        <w:rPr>
          <w:rFonts w:asciiTheme="majorHAnsi" w:hAnsiTheme="majorHAnsi" w:cstheme="majorHAnsi"/>
          <w:b w:val="0"/>
          <w:sz w:val="22"/>
        </w:rPr>
        <w:t xml:space="preserve"> %</w:t>
      </w:r>
      <w:r w:rsidR="006E3E22">
        <w:rPr>
          <w:rFonts w:asciiTheme="majorHAnsi" w:hAnsiTheme="majorHAnsi" w:cstheme="majorHAnsi"/>
          <w:b w:val="0"/>
          <w:sz w:val="22"/>
        </w:rPr>
        <w:t>)</w:t>
      </w:r>
      <w:r w:rsidRPr="00DD6621">
        <w:rPr>
          <w:rFonts w:asciiTheme="majorHAnsi" w:hAnsiTheme="majorHAnsi" w:cstheme="majorHAnsi"/>
          <w:b w:val="0"/>
          <w:sz w:val="22"/>
        </w:rPr>
        <w:t xml:space="preserve"> </w:t>
      </w:r>
      <w:r w:rsidRPr="00DD6621">
        <w:rPr>
          <w:rFonts w:asciiTheme="majorHAnsi" w:hAnsiTheme="majorHAnsi" w:cstheme="majorHAnsi"/>
          <w:b w:val="0"/>
          <w:sz w:val="22"/>
          <w:highlight w:val="green"/>
        </w:rPr>
        <w:t>(doplní uchazeč)</w:t>
      </w:r>
    </w:p>
    <w:p w14:paraId="13FAFAAF" w14:textId="7EE99BE6" w:rsidR="00B30F23" w:rsidRPr="00B30F23" w:rsidRDefault="00B30F23" w:rsidP="008B3B33">
      <w:pPr>
        <w:pStyle w:val="Level1"/>
        <w:numPr>
          <w:ilvl w:val="1"/>
          <w:numId w:val="15"/>
        </w:numPr>
        <w:spacing w:before="0" w:after="0" w:line="276" w:lineRule="auto"/>
        <w:outlineLvl w:val="1"/>
        <w:rPr>
          <w:rFonts w:asciiTheme="majorHAnsi" w:hAnsiTheme="majorHAnsi" w:cstheme="majorHAnsi"/>
          <w:b w:val="0"/>
          <w:sz w:val="22"/>
        </w:rPr>
      </w:pPr>
      <w:r w:rsidRPr="00DD6621">
        <w:rPr>
          <w:rFonts w:asciiTheme="majorHAnsi" w:hAnsiTheme="majorHAnsi" w:cstheme="majorHAnsi"/>
          <w:b w:val="0"/>
          <w:sz w:val="22"/>
        </w:rPr>
        <w:t>…</w:t>
      </w:r>
      <w:r w:rsidR="00606A22">
        <w:rPr>
          <w:rFonts w:asciiTheme="majorHAnsi" w:hAnsiTheme="majorHAnsi" w:cstheme="majorHAnsi"/>
          <w:b w:val="0"/>
          <w:sz w:val="22"/>
        </w:rPr>
        <w:t xml:space="preserve"> Kč</w:t>
      </w:r>
      <w:r w:rsidRPr="00B30F23">
        <w:rPr>
          <w:rFonts w:asciiTheme="majorHAnsi" w:hAnsiTheme="majorHAnsi" w:cstheme="majorHAnsi"/>
          <w:b w:val="0"/>
          <w:sz w:val="22"/>
        </w:rPr>
        <w:t xml:space="preserve"> s</w:t>
      </w:r>
      <w:r w:rsidRPr="00DD6621">
        <w:rPr>
          <w:rFonts w:asciiTheme="majorHAnsi" w:hAnsiTheme="majorHAnsi" w:cstheme="majorHAnsi"/>
          <w:b w:val="0"/>
          <w:sz w:val="22"/>
        </w:rPr>
        <w:t> </w:t>
      </w:r>
      <w:r w:rsidRPr="00B30F23">
        <w:rPr>
          <w:rFonts w:asciiTheme="majorHAnsi" w:hAnsiTheme="majorHAnsi" w:cstheme="majorHAnsi"/>
          <w:b w:val="0"/>
          <w:sz w:val="22"/>
        </w:rPr>
        <w:t>DPH</w:t>
      </w:r>
      <w:r w:rsidRPr="00DD6621">
        <w:rPr>
          <w:rFonts w:asciiTheme="majorHAnsi" w:hAnsiTheme="majorHAnsi" w:cstheme="majorHAnsi"/>
          <w:b w:val="0"/>
          <w:sz w:val="22"/>
        </w:rPr>
        <w:t xml:space="preserve"> </w:t>
      </w:r>
      <w:r w:rsidRPr="00DD6621">
        <w:rPr>
          <w:rFonts w:asciiTheme="majorHAnsi" w:hAnsiTheme="majorHAnsi" w:cstheme="majorHAnsi"/>
          <w:b w:val="0"/>
          <w:sz w:val="22"/>
          <w:highlight w:val="green"/>
        </w:rPr>
        <w:t>(doplní uchazeč)</w:t>
      </w:r>
    </w:p>
    <w:bookmarkEnd w:id="5"/>
    <w:bookmarkEnd w:id="6"/>
    <w:p w14:paraId="1E6FC02D" w14:textId="6117326A" w:rsidR="00B30F23" w:rsidRPr="00B30F23" w:rsidRDefault="00B30F23" w:rsidP="00B30F23">
      <w:pPr>
        <w:pStyle w:val="Level1"/>
        <w:numPr>
          <w:ilvl w:val="1"/>
          <w:numId w:val="10"/>
        </w:numPr>
        <w:spacing w:before="120" w:after="120" w:line="276" w:lineRule="auto"/>
        <w:outlineLvl w:val="1"/>
        <w:rPr>
          <w:rFonts w:asciiTheme="majorHAnsi" w:hAnsiTheme="majorHAnsi" w:cstheme="majorHAnsi"/>
          <w:b w:val="0"/>
          <w:sz w:val="22"/>
        </w:rPr>
      </w:pPr>
      <w:r w:rsidRPr="00B30F23">
        <w:rPr>
          <w:rFonts w:asciiTheme="majorHAnsi" w:hAnsiTheme="majorHAnsi" w:cstheme="majorHAnsi"/>
          <w:b w:val="0"/>
          <w:sz w:val="22"/>
        </w:rPr>
        <w:lastRenderedPageBreak/>
        <w:t xml:space="preserve">Kupní cena předmětu Smlouvy uvedená v čl. </w:t>
      </w:r>
      <w:r w:rsidRPr="00DD6621">
        <w:rPr>
          <w:rFonts w:asciiTheme="majorHAnsi" w:hAnsiTheme="majorHAnsi" w:cstheme="majorHAnsi"/>
          <w:b w:val="0"/>
          <w:sz w:val="22"/>
        </w:rPr>
        <w:t>5</w:t>
      </w:r>
      <w:r w:rsidRPr="00B30F23">
        <w:rPr>
          <w:rFonts w:asciiTheme="majorHAnsi" w:hAnsiTheme="majorHAnsi" w:cstheme="majorHAnsi"/>
          <w:b w:val="0"/>
          <w:sz w:val="22"/>
        </w:rPr>
        <w:t xml:space="preserve">, bodě </w:t>
      </w:r>
      <w:r w:rsidRPr="00DD6621">
        <w:rPr>
          <w:rFonts w:asciiTheme="majorHAnsi" w:hAnsiTheme="majorHAnsi" w:cstheme="majorHAnsi"/>
          <w:b w:val="0"/>
          <w:sz w:val="22"/>
        </w:rPr>
        <w:t>5.</w:t>
      </w:r>
      <w:r w:rsidRPr="00B30F23">
        <w:rPr>
          <w:rFonts w:asciiTheme="majorHAnsi" w:hAnsiTheme="majorHAnsi" w:cstheme="majorHAnsi"/>
          <w:b w:val="0"/>
          <w:sz w:val="22"/>
        </w:rPr>
        <w:t xml:space="preserve">1 této Smlouvy je cenou nejvýše přípustnou. Kupní cena obsahuje i náklady na dopravu do místa </w:t>
      </w:r>
      <w:r w:rsidRPr="00DD6621">
        <w:rPr>
          <w:rFonts w:asciiTheme="majorHAnsi" w:hAnsiTheme="majorHAnsi" w:cstheme="majorHAnsi"/>
          <w:b w:val="0"/>
          <w:sz w:val="22"/>
        </w:rPr>
        <w:t>plnění</w:t>
      </w:r>
      <w:r w:rsidRPr="00B30F23">
        <w:rPr>
          <w:rFonts w:asciiTheme="majorHAnsi" w:hAnsiTheme="majorHAnsi" w:cstheme="majorHAnsi"/>
          <w:b w:val="0"/>
          <w:sz w:val="22"/>
        </w:rPr>
        <w:t xml:space="preserve"> předmětu Smlouvy dle čl</w:t>
      </w:r>
      <w:r w:rsidR="004B7DA1" w:rsidRPr="00DD6621">
        <w:rPr>
          <w:rFonts w:asciiTheme="majorHAnsi" w:hAnsiTheme="majorHAnsi" w:cstheme="majorHAnsi"/>
          <w:b w:val="0"/>
          <w:sz w:val="22"/>
        </w:rPr>
        <w:t>. 4</w:t>
      </w:r>
      <w:r w:rsidRPr="00B30F23">
        <w:rPr>
          <w:rFonts w:asciiTheme="majorHAnsi" w:hAnsiTheme="majorHAnsi" w:cstheme="majorHAnsi"/>
          <w:b w:val="0"/>
          <w:sz w:val="22"/>
        </w:rPr>
        <w:t xml:space="preserve">. bodu </w:t>
      </w:r>
      <w:r w:rsidR="004B7DA1" w:rsidRPr="00DD6621">
        <w:rPr>
          <w:rFonts w:asciiTheme="majorHAnsi" w:hAnsiTheme="majorHAnsi" w:cstheme="majorHAnsi"/>
          <w:b w:val="0"/>
          <w:sz w:val="22"/>
        </w:rPr>
        <w:t>4.</w:t>
      </w:r>
      <w:r w:rsidRPr="00B30F23">
        <w:rPr>
          <w:rFonts w:asciiTheme="majorHAnsi" w:hAnsiTheme="majorHAnsi" w:cstheme="majorHAnsi"/>
          <w:b w:val="0"/>
          <w:sz w:val="22"/>
        </w:rPr>
        <w:t>2 této Smlouvy, náklady na uvedení do provozu s předvedením funkčnosti</w:t>
      </w:r>
      <w:r w:rsidR="00DD6621" w:rsidRPr="00DD6621">
        <w:rPr>
          <w:rFonts w:asciiTheme="majorHAnsi" w:hAnsiTheme="majorHAnsi" w:cstheme="majorHAnsi"/>
          <w:b w:val="0"/>
          <w:sz w:val="22"/>
        </w:rPr>
        <w:t xml:space="preserve"> (montáž, seřízení, ustavení)</w:t>
      </w:r>
      <w:r w:rsidRPr="00B30F23">
        <w:rPr>
          <w:rFonts w:asciiTheme="majorHAnsi" w:hAnsiTheme="majorHAnsi" w:cstheme="majorHAnsi"/>
          <w:b w:val="0"/>
          <w:sz w:val="22"/>
        </w:rPr>
        <w:t>, zaškolení pracovníků Kupujícího</w:t>
      </w:r>
      <w:r w:rsidR="002F3D7F">
        <w:rPr>
          <w:rFonts w:asciiTheme="majorHAnsi" w:hAnsiTheme="majorHAnsi" w:cstheme="majorHAnsi"/>
          <w:b w:val="0"/>
          <w:sz w:val="22"/>
        </w:rPr>
        <w:t xml:space="preserve">, </w:t>
      </w:r>
      <w:r w:rsidRPr="00B30F23">
        <w:rPr>
          <w:rFonts w:asciiTheme="majorHAnsi" w:hAnsiTheme="majorHAnsi" w:cstheme="majorHAnsi"/>
          <w:b w:val="0"/>
          <w:sz w:val="22"/>
        </w:rPr>
        <w:t>náklady odpadového hospodářství, provedení všech technických revizí apod.</w:t>
      </w:r>
      <w:r w:rsidR="004E230A">
        <w:rPr>
          <w:rFonts w:asciiTheme="majorHAnsi" w:hAnsiTheme="majorHAnsi" w:cstheme="majorHAnsi"/>
          <w:b w:val="0"/>
          <w:sz w:val="22"/>
        </w:rPr>
        <w:t xml:space="preserve"> </w:t>
      </w:r>
      <w:bookmarkStart w:id="7" w:name="_Hlk531726685"/>
      <w:r w:rsidR="004E230A" w:rsidRPr="004E230A">
        <w:rPr>
          <w:rFonts w:asciiTheme="majorHAnsi" w:hAnsiTheme="majorHAnsi" w:cstheme="majorHAnsi"/>
          <w:b w:val="0"/>
          <w:sz w:val="22"/>
        </w:rPr>
        <w:t>Pozdější navyšování ceny je nepřípustné.</w:t>
      </w:r>
      <w:bookmarkEnd w:id="7"/>
    </w:p>
    <w:p w14:paraId="36163191" w14:textId="47A6069E" w:rsidR="005B51DD" w:rsidRPr="005B51DD" w:rsidRDefault="005B51DD" w:rsidP="005B51DD">
      <w:pPr>
        <w:pStyle w:val="Level1"/>
        <w:numPr>
          <w:ilvl w:val="1"/>
          <w:numId w:val="10"/>
        </w:numPr>
        <w:spacing w:before="120" w:after="120"/>
        <w:outlineLvl w:val="1"/>
        <w:rPr>
          <w:rFonts w:asciiTheme="majorHAnsi" w:hAnsiTheme="majorHAnsi" w:cstheme="majorHAnsi"/>
          <w:b w:val="0"/>
          <w:sz w:val="22"/>
        </w:rPr>
      </w:pPr>
      <w:r w:rsidRPr="005B51DD">
        <w:rPr>
          <w:rFonts w:asciiTheme="majorHAnsi" w:hAnsiTheme="majorHAnsi" w:cstheme="majorHAnsi"/>
          <w:b w:val="0"/>
          <w:sz w:val="22"/>
        </w:rPr>
        <w:t xml:space="preserve">Kupní cena za dodávku stroje </w:t>
      </w:r>
      <w:r w:rsidR="005229A0" w:rsidRPr="00416983">
        <w:rPr>
          <w:rFonts w:asciiTheme="majorHAnsi" w:hAnsiTheme="majorHAnsi" w:cstheme="majorHAnsi"/>
          <w:b w:val="0"/>
          <w:sz w:val="22"/>
        </w:rPr>
        <w:t xml:space="preserve">dle bodu 5.1 čl. 5 </w:t>
      </w:r>
      <w:r w:rsidR="005229A0">
        <w:rPr>
          <w:rFonts w:asciiTheme="majorHAnsi" w:hAnsiTheme="majorHAnsi" w:cstheme="majorHAnsi"/>
          <w:b w:val="0"/>
          <w:sz w:val="22"/>
        </w:rPr>
        <w:t>S</w:t>
      </w:r>
      <w:r w:rsidR="005229A0" w:rsidRPr="00416983">
        <w:rPr>
          <w:rFonts w:asciiTheme="majorHAnsi" w:hAnsiTheme="majorHAnsi" w:cstheme="majorHAnsi"/>
          <w:b w:val="0"/>
          <w:sz w:val="22"/>
        </w:rPr>
        <w:t xml:space="preserve">mlouvy </w:t>
      </w:r>
      <w:r w:rsidRPr="005B51DD">
        <w:rPr>
          <w:rFonts w:asciiTheme="majorHAnsi" w:hAnsiTheme="majorHAnsi" w:cstheme="majorHAnsi"/>
          <w:b w:val="0"/>
          <w:sz w:val="22"/>
        </w:rPr>
        <w:t>bude placena následovně:</w:t>
      </w:r>
    </w:p>
    <w:p w14:paraId="62DC79BF" w14:textId="496E1361" w:rsidR="00833DE1" w:rsidRPr="005229A0" w:rsidRDefault="005229A0" w:rsidP="00833DE1">
      <w:pPr>
        <w:pStyle w:val="Level1"/>
        <w:numPr>
          <w:ilvl w:val="2"/>
          <w:numId w:val="10"/>
        </w:numPr>
        <w:spacing w:before="120" w:after="120"/>
        <w:outlineLvl w:val="1"/>
        <w:rPr>
          <w:rFonts w:asciiTheme="majorHAnsi" w:hAnsiTheme="majorHAnsi" w:cstheme="majorHAnsi"/>
          <w:b w:val="0"/>
          <w:sz w:val="22"/>
        </w:rPr>
      </w:pPr>
      <w:r w:rsidRPr="005229A0">
        <w:rPr>
          <w:rFonts w:asciiTheme="majorHAnsi" w:hAnsiTheme="majorHAnsi" w:cstheme="majorHAnsi"/>
          <w:b w:val="0"/>
          <w:sz w:val="22"/>
        </w:rPr>
        <w:t>30</w:t>
      </w:r>
      <w:r w:rsidR="00833DE1" w:rsidRPr="005229A0">
        <w:rPr>
          <w:rFonts w:asciiTheme="majorHAnsi" w:hAnsiTheme="majorHAnsi" w:cstheme="majorHAnsi"/>
          <w:b w:val="0"/>
          <w:sz w:val="22"/>
        </w:rPr>
        <w:t xml:space="preserve"> % z</w:t>
      </w:r>
      <w:r w:rsidR="00E4745D" w:rsidRPr="005229A0">
        <w:rPr>
          <w:rFonts w:asciiTheme="majorHAnsi" w:hAnsiTheme="majorHAnsi" w:cstheme="majorHAnsi"/>
          <w:b w:val="0"/>
          <w:sz w:val="22"/>
        </w:rPr>
        <w:t> </w:t>
      </w:r>
      <w:r w:rsidR="00833DE1" w:rsidRPr="005229A0">
        <w:rPr>
          <w:rFonts w:asciiTheme="majorHAnsi" w:hAnsiTheme="majorHAnsi" w:cstheme="majorHAnsi"/>
          <w:b w:val="0"/>
          <w:sz w:val="22"/>
        </w:rPr>
        <w:t>ceny</w:t>
      </w:r>
      <w:r w:rsidR="00E4745D" w:rsidRPr="005229A0">
        <w:rPr>
          <w:rFonts w:asciiTheme="majorHAnsi" w:hAnsiTheme="majorHAnsi" w:cstheme="majorHAnsi"/>
          <w:b w:val="0"/>
          <w:sz w:val="22"/>
        </w:rPr>
        <w:t xml:space="preserve"> do </w:t>
      </w:r>
      <w:r>
        <w:rPr>
          <w:rFonts w:asciiTheme="majorHAnsi" w:hAnsiTheme="majorHAnsi" w:cstheme="majorHAnsi"/>
          <w:b w:val="0"/>
          <w:sz w:val="22"/>
        </w:rPr>
        <w:t>30</w:t>
      </w:r>
      <w:r w:rsidR="00E4745D" w:rsidRPr="005229A0">
        <w:rPr>
          <w:rFonts w:asciiTheme="majorHAnsi" w:hAnsiTheme="majorHAnsi" w:cstheme="majorHAnsi"/>
          <w:b w:val="0"/>
          <w:sz w:val="22"/>
        </w:rPr>
        <w:t xml:space="preserve"> dnů</w:t>
      </w:r>
      <w:r w:rsidR="00833DE1" w:rsidRPr="005229A0">
        <w:rPr>
          <w:rFonts w:asciiTheme="majorHAnsi" w:hAnsiTheme="majorHAnsi" w:cstheme="majorHAnsi"/>
          <w:b w:val="0"/>
          <w:sz w:val="22"/>
        </w:rPr>
        <w:t xml:space="preserve"> </w:t>
      </w:r>
      <w:r w:rsidRPr="005229A0">
        <w:rPr>
          <w:rFonts w:asciiTheme="majorHAnsi" w:hAnsiTheme="majorHAnsi" w:cstheme="majorHAnsi"/>
          <w:b w:val="0"/>
          <w:sz w:val="22"/>
        </w:rPr>
        <w:t>od vystavení objednávky</w:t>
      </w:r>
      <w:r w:rsidR="00E4745D" w:rsidRPr="005229A0">
        <w:rPr>
          <w:rFonts w:asciiTheme="majorHAnsi" w:hAnsiTheme="majorHAnsi" w:cstheme="majorHAnsi"/>
          <w:b w:val="0"/>
          <w:sz w:val="22"/>
        </w:rPr>
        <w:t xml:space="preserve"> – záloha,</w:t>
      </w:r>
    </w:p>
    <w:p w14:paraId="2B89325A" w14:textId="1BBA1551" w:rsidR="005229A0" w:rsidRPr="005229A0" w:rsidRDefault="005229A0" w:rsidP="005229A0">
      <w:pPr>
        <w:pStyle w:val="Level1"/>
        <w:numPr>
          <w:ilvl w:val="2"/>
          <w:numId w:val="10"/>
        </w:numPr>
        <w:spacing w:before="120" w:after="120"/>
        <w:outlineLvl w:val="1"/>
        <w:rPr>
          <w:rFonts w:asciiTheme="majorHAnsi" w:hAnsiTheme="majorHAnsi" w:cstheme="majorHAnsi"/>
          <w:b w:val="0"/>
          <w:sz w:val="22"/>
        </w:rPr>
      </w:pPr>
      <w:r w:rsidRPr="005229A0">
        <w:rPr>
          <w:rFonts w:asciiTheme="majorHAnsi" w:hAnsiTheme="majorHAnsi" w:cstheme="majorHAnsi"/>
          <w:b w:val="0"/>
          <w:sz w:val="22"/>
        </w:rPr>
        <w:t xml:space="preserve">60 % z ceny do </w:t>
      </w:r>
      <w:r>
        <w:rPr>
          <w:rFonts w:asciiTheme="majorHAnsi" w:hAnsiTheme="majorHAnsi" w:cstheme="majorHAnsi"/>
          <w:b w:val="0"/>
          <w:sz w:val="22"/>
        </w:rPr>
        <w:t>30</w:t>
      </w:r>
      <w:r w:rsidRPr="005229A0">
        <w:rPr>
          <w:rFonts w:asciiTheme="majorHAnsi" w:hAnsiTheme="majorHAnsi" w:cstheme="majorHAnsi"/>
          <w:b w:val="0"/>
          <w:sz w:val="22"/>
        </w:rPr>
        <w:t xml:space="preserve"> dnů po dodání do místa plnění, před zprovozněním,</w:t>
      </w:r>
    </w:p>
    <w:p w14:paraId="695A26C1" w14:textId="3BFF58A3" w:rsidR="00833DE1" w:rsidRPr="005229A0" w:rsidRDefault="005229A0" w:rsidP="005C0BF7">
      <w:pPr>
        <w:pStyle w:val="Level1"/>
        <w:numPr>
          <w:ilvl w:val="2"/>
          <w:numId w:val="10"/>
        </w:numPr>
        <w:spacing w:before="120" w:after="120"/>
        <w:outlineLvl w:val="1"/>
        <w:rPr>
          <w:rFonts w:asciiTheme="majorHAnsi" w:hAnsiTheme="majorHAnsi" w:cstheme="majorHAnsi"/>
        </w:rPr>
      </w:pPr>
      <w:r w:rsidRPr="005229A0">
        <w:rPr>
          <w:rFonts w:asciiTheme="majorHAnsi" w:hAnsiTheme="majorHAnsi" w:cstheme="majorHAnsi"/>
          <w:b w:val="0"/>
          <w:bCs/>
          <w:sz w:val="22"/>
        </w:rPr>
        <w:t>1</w:t>
      </w:r>
      <w:r w:rsidR="00833DE1" w:rsidRPr="005229A0">
        <w:rPr>
          <w:rFonts w:asciiTheme="majorHAnsi" w:hAnsiTheme="majorHAnsi" w:cstheme="majorHAnsi"/>
          <w:b w:val="0"/>
          <w:bCs/>
          <w:sz w:val="22"/>
        </w:rPr>
        <w:t>0</w:t>
      </w:r>
      <w:r w:rsidR="00833DE1" w:rsidRPr="005229A0">
        <w:rPr>
          <w:rFonts w:asciiTheme="majorHAnsi" w:hAnsiTheme="majorHAnsi" w:cstheme="majorHAnsi"/>
          <w:b w:val="0"/>
          <w:sz w:val="22"/>
        </w:rPr>
        <w:t xml:space="preserve"> % z ceny </w:t>
      </w:r>
      <w:r w:rsidRPr="005229A0">
        <w:rPr>
          <w:rFonts w:asciiTheme="majorHAnsi" w:hAnsiTheme="majorHAnsi" w:cstheme="majorHAnsi"/>
          <w:b w:val="0"/>
          <w:sz w:val="22"/>
        </w:rPr>
        <w:t xml:space="preserve">+ DPH </w:t>
      </w:r>
      <w:r w:rsidR="00833DE1" w:rsidRPr="005229A0">
        <w:rPr>
          <w:rFonts w:asciiTheme="majorHAnsi" w:hAnsiTheme="majorHAnsi" w:cstheme="majorHAnsi"/>
          <w:b w:val="0"/>
          <w:sz w:val="22"/>
        </w:rPr>
        <w:t xml:space="preserve">do 30 dní po uvedení do provozu a kompletním předání </w:t>
      </w:r>
      <w:r w:rsidRPr="005229A0">
        <w:rPr>
          <w:rFonts w:asciiTheme="majorHAnsi" w:hAnsiTheme="majorHAnsi" w:cstheme="majorHAnsi"/>
          <w:b w:val="0"/>
          <w:sz w:val="22"/>
        </w:rPr>
        <w:t>stroje</w:t>
      </w:r>
      <w:r w:rsidR="00833DE1" w:rsidRPr="005229A0">
        <w:rPr>
          <w:rFonts w:asciiTheme="majorHAnsi" w:hAnsiTheme="majorHAnsi" w:cstheme="majorHAnsi"/>
          <w:b w:val="0"/>
          <w:sz w:val="22"/>
        </w:rPr>
        <w:t xml:space="preserve"> na základě předávacího protokolu.</w:t>
      </w:r>
    </w:p>
    <w:p w14:paraId="6D2A11B2" w14:textId="6E9BA00A" w:rsidR="00833DE1" w:rsidRPr="005229A0" w:rsidRDefault="00833DE1" w:rsidP="00E4745D">
      <w:pPr>
        <w:pStyle w:val="Level1"/>
        <w:numPr>
          <w:ilvl w:val="1"/>
          <w:numId w:val="10"/>
        </w:numPr>
        <w:spacing w:before="120" w:after="120"/>
        <w:outlineLvl w:val="1"/>
        <w:rPr>
          <w:rFonts w:asciiTheme="majorHAnsi" w:hAnsiTheme="majorHAnsi" w:cstheme="majorHAnsi"/>
          <w:b w:val="0"/>
          <w:sz w:val="22"/>
        </w:rPr>
      </w:pPr>
      <w:bookmarkStart w:id="8" w:name="_Hlk7989024"/>
      <w:r w:rsidRPr="005229A0">
        <w:rPr>
          <w:rFonts w:asciiTheme="majorHAnsi" w:hAnsiTheme="majorHAnsi" w:cstheme="majorHAnsi"/>
          <w:b w:val="0"/>
          <w:sz w:val="22"/>
        </w:rPr>
        <w:t>Konečná faktura se zohledněním zaplacen</w:t>
      </w:r>
      <w:r w:rsidR="005229A0" w:rsidRPr="005229A0">
        <w:rPr>
          <w:rFonts w:asciiTheme="majorHAnsi" w:hAnsiTheme="majorHAnsi" w:cstheme="majorHAnsi"/>
          <w:b w:val="0"/>
          <w:sz w:val="22"/>
        </w:rPr>
        <w:t>ých</w:t>
      </w:r>
      <w:r w:rsidRPr="005229A0">
        <w:rPr>
          <w:rFonts w:asciiTheme="majorHAnsi" w:hAnsiTheme="majorHAnsi" w:cstheme="majorHAnsi"/>
          <w:b w:val="0"/>
          <w:sz w:val="22"/>
        </w:rPr>
        <w:t xml:space="preserve"> záloh bude vystavena na základě podpisu protokolu o uvedení zařízení do provozu se splatností 30 dnů. </w:t>
      </w:r>
      <w:r w:rsidR="00E4745D" w:rsidRPr="005229A0">
        <w:rPr>
          <w:rFonts w:asciiTheme="majorHAnsi" w:hAnsiTheme="majorHAnsi" w:cstheme="majorHAnsi"/>
          <w:b w:val="0"/>
          <w:sz w:val="22"/>
        </w:rPr>
        <w:t>Splatnost zálohov</w:t>
      </w:r>
      <w:r w:rsidR="005229A0" w:rsidRPr="005229A0">
        <w:rPr>
          <w:rFonts w:asciiTheme="majorHAnsi" w:hAnsiTheme="majorHAnsi" w:cstheme="majorHAnsi"/>
          <w:b w:val="0"/>
          <w:sz w:val="22"/>
        </w:rPr>
        <w:t>ých</w:t>
      </w:r>
      <w:r w:rsidR="00E4745D" w:rsidRPr="005229A0">
        <w:rPr>
          <w:rFonts w:asciiTheme="majorHAnsi" w:hAnsiTheme="majorHAnsi" w:cstheme="majorHAnsi"/>
          <w:b w:val="0"/>
          <w:sz w:val="22"/>
        </w:rPr>
        <w:t xml:space="preserve"> faktur dle bodu 5.3.1</w:t>
      </w:r>
      <w:r w:rsidR="005229A0" w:rsidRPr="005229A0">
        <w:rPr>
          <w:rFonts w:asciiTheme="majorHAnsi" w:hAnsiTheme="majorHAnsi" w:cstheme="majorHAnsi"/>
          <w:b w:val="0"/>
          <w:sz w:val="22"/>
        </w:rPr>
        <w:t xml:space="preserve"> a 5.3.2 </w:t>
      </w:r>
      <w:r w:rsidR="00E4745D" w:rsidRPr="005229A0">
        <w:rPr>
          <w:rFonts w:asciiTheme="majorHAnsi" w:hAnsiTheme="majorHAnsi" w:cstheme="majorHAnsi"/>
          <w:b w:val="0"/>
          <w:sz w:val="22"/>
        </w:rPr>
        <w:t xml:space="preserve">je </w:t>
      </w:r>
      <w:r w:rsidR="005229A0">
        <w:rPr>
          <w:rFonts w:asciiTheme="majorHAnsi" w:hAnsiTheme="majorHAnsi" w:cstheme="majorHAnsi"/>
          <w:b w:val="0"/>
          <w:sz w:val="22"/>
        </w:rPr>
        <w:t>30</w:t>
      </w:r>
      <w:r w:rsidR="00E4745D" w:rsidRPr="005229A0">
        <w:rPr>
          <w:rFonts w:asciiTheme="majorHAnsi" w:hAnsiTheme="majorHAnsi" w:cstheme="majorHAnsi"/>
          <w:b w:val="0"/>
          <w:sz w:val="22"/>
        </w:rPr>
        <w:t xml:space="preserve"> dnů.</w:t>
      </w:r>
    </w:p>
    <w:p w14:paraId="7D715B70" w14:textId="65058AFA" w:rsidR="00B30F23" w:rsidRPr="00E545BA" w:rsidRDefault="005B51DD" w:rsidP="00B30F23">
      <w:pPr>
        <w:pStyle w:val="Level1"/>
        <w:numPr>
          <w:ilvl w:val="1"/>
          <w:numId w:val="10"/>
        </w:numPr>
        <w:spacing w:before="120" w:after="120" w:line="276" w:lineRule="auto"/>
        <w:outlineLvl w:val="1"/>
        <w:rPr>
          <w:rFonts w:asciiTheme="majorHAnsi" w:hAnsiTheme="majorHAnsi" w:cstheme="majorHAnsi"/>
          <w:b w:val="0"/>
          <w:sz w:val="22"/>
        </w:rPr>
      </w:pPr>
      <w:r w:rsidRPr="00E545BA">
        <w:rPr>
          <w:rFonts w:asciiTheme="majorHAnsi" w:hAnsiTheme="majorHAnsi" w:cstheme="majorHAnsi"/>
          <w:b w:val="0"/>
          <w:sz w:val="22"/>
        </w:rPr>
        <w:t>Veškeré vystavené faktury</w:t>
      </w:r>
      <w:r w:rsidR="00B30F23" w:rsidRPr="00E545BA">
        <w:rPr>
          <w:rFonts w:asciiTheme="majorHAnsi" w:hAnsiTheme="majorHAnsi" w:cstheme="majorHAnsi"/>
          <w:b w:val="0"/>
          <w:sz w:val="22"/>
        </w:rPr>
        <w:t xml:space="preserve"> bud</w:t>
      </w:r>
      <w:r w:rsidRPr="00E545BA">
        <w:rPr>
          <w:rFonts w:asciiTheme="majorHAnsi" w:hAnsiTheme="majorHAnsi" w:cstheme="majorHAnsi"/>
          <w:b w:val="0"/>
          <w:sz w:val="22"/>
        </w:rPr>
        <w:t>ou</w:t>
      </w:r>
      <w:r w:rsidR="00B30F23" w:rsidRPr="00E545BA">
        <w:rPr>
          <w:rFonts w:asciiTheme="majorHAnsi" w:hAnsiTheme="majorHAnsi" w:cstheme="majorHAnsi"/>
          <w:b w:val="0"/>
          <w:sz w:val="22"/>
        </w:rPr>
        <w:t xml:space="preserve"> mít náležitosti daňových dokladů dle platných právních předpisů. Fakturu, která nebude splňovat tyto náležitosti, je Kupující oprávněn vrátit ve lhůtě splatnosti Prodávajícímu. Pro tento případ se Prodávající zavazuje vystavit novou fakturu s novým termínem splatnosti.</w:t>
      </w:r>
    </w:p>
    <w:bookmarkEnd w:id="8"/>
    <w:p w14:paraId="00CDD1E6" w14:textId="77777777" w:rsidR="00B30F23" w:rsidRPr="00B30F23" w:rsidRDefault="00B30F23" w:rsidP="00B30F23">
      <w:pPr>
        <w:pStyle w:val="Level1"/>
        <w:numPr>
          <w:ilvl w:val="1"/>
          <w:numId w:val="10"/>
        </w:numPr>
        <w:spacing w:before="120" w:after="120" w:line="276" w:lineRule="auto"/>
        <w:outlineLvl w:val="1"/>
        <w:rPr>
          <w:rFonts w:asciiTheme="majorHAnsi" w:hAnsiTheme="majorHAnsi" w:cstheme="majorHAnsi"/>
          <w:b w:val="0"/>
          <w:sz w:val="22"/>
        </w:rPr>
      </w:pPr>
      <w:r w:rsidRPr="00B30F23">
        <w:rPr>
          <w:rFonts w:asciiTheme="majorHAnsi" w:hAnsiTheme="majorHAnsi" w:cstheme="majorHAnsi"/>
          <w:b w:val="0"/>
          <w:sz w:val="22"/>
        </w:rPr>
        <w:t>Fakturační údaje Kupujícího jsou uvedeny v záhlaví této Smlouvy.</w:t>
      </w:r>
    </w:p>
    <w:p w14:paraId="72FA21EB" w14:textId="7FEF9A0A" w:rsidR="00B30F23" w:rsidRDefault="00B30F23" w:rsidP="004B7DA1">
      <w:pPr>
        <w:pStyle w:val="Level1"/>
        <w:numPr>
          <w:ilvl w:val="1"/>
          <w:numId w:val="10"/>
        </w:numPr>
        <w:spacing w:before="120" w:after="120" w:line="276" w:lineRule="auto"/>
        <w:outlineLvl w:val="1"/>
        <w:rPr>
          <w:rFonts w:asciiTheme="majorHAnsi" w:hAnsiTheme="majorHAnsi" w:cstheme="majorHAnsi"/>
          <w:b w:val="0"/>
          <w:sz w:val="22"/>
        </w:rPr>
      </w:pPr>
      <w:r w:rsidRPr="00B30F23">
        <w:rPr>
          <w:rFonts w:asciiTheme="majorHAnsi" w:hAnsiTheme="majorHAnsi" w:cstheme="majorHAnsi"/>
          <w:b w:val="0"/>
          <w:sz w:val="22"/>
        </w:rPr>
        <w:t>Kupující nabývá vlastnické právo k předmětu Smlouvy až úplným zaplacením kupní ceny</w:t>
      </w:r>
      <w:r w:rsidRPr="00DD6621">
        <w:rPr>
          <w:rFonts w:asciiTheme="majorHAnsi" w:hAnsiTheme="majorHAnsi" w:cstheme="majorHAnsi"/>
          <w:b w:val="0"/>
          <w:sz w:val="22"/>
        </w:rPr>
        <w:t>.</w:t>
      </w:r>
    </w:p>
    <w:p w14:paraId="368F33C5" w14:textId="4970CEE1" w:rsidR="00E545BA" w:rsidRPr="00E545BA" w:rsidRDefault="00E545BA" w:rsidP="00E545BA">
      <w:pPr>
        <w:pStyle w:val="Level1"/>
        <w:numPr>
          <w:ilvl w:val="1"/>
          <w:numId w:val="10"/>
        </w:numPr>
        <w:spacing w:before="120" w:after="120"/>
        <w:outlineLvl w:val="1"/>
        <w:rPr>
          <w:rFonts w:asciiTheme="majorHAnsi" w:hAnsiTheme="majorHAnsi" w:cstheme="majorHAnsi"/>
          <w:b w:val="0"/>
          <w:sz w:val="22"/>
        </w:rPr>
      </w:pPr>
      <w:r w:rsidRPr="00E545BA">
        <w:rPr>
          <w:rFonts w:asciiTheme="majorHAnsi" w:hAnsiTheme="majorHAnsi" w:cstheme="majorHAnsi"/>
          <w:b w:val="0"/>
          <w:sz w:val="22"/>
        </w:rPr>
        <w:t xml:space="preserve">Na fakturách i předávacím protokolu </w:t>
      </w:r>
      <w:r w:rsidR="00833DE1">
        <w:rPr>
          <w:rFonts w:asciiTheme="majorHAnsi" w:hAnsiTheme="majorHAnsi" w:cstheme="majorHAnsi"/>
          <w:b w:val="0"/>
          <w:sz w:val="22"/>
        </w:rPr>
        <w:t>bude</w:t>
      </w:r>
      <w:r w:rsidRPr="00E545BA">
        <w:rPr>
          <w:rFonts w:asciiTheme="majorHAnsi" w:hAnsiTheme="majorHAnsi" w:cstheme="majorHAnsi"/>
          <w:b w:val="0"/>
          <w:sz w:val="22"/>
        </w:rPr>
        <w:t xml:space="preserve"> uveden</w:t>
      </w:r>
      <w:r w:rsidR="00833DE1">
        <w:rPr>
          <w:rFonts w:asciiTheme="majorHAnsi" w:hAnsiTheme="majorHAnsi" w:cstheme="majorHAnsi"/>
          <w:b w:val="0"/>
          <w:sz w:val="22"/>
        </w:rPr>
        <w:t>o</w:t>
      </w:r>
      <w:r w:rsidRPr="00E545BA">
        <w:rPr>
          <w:rFonts w:asciiTheme="majorHAnsi" w:hAnsiTheme="majorHAnsi" w:cstheme="majorHAnsi"/>
          <w:b w:val="0"/>
          <w:sz w:val="22"/>
        </w:rPr>
        <w:t xml:space="preserve"> výrobní čísl</w:t>
      </w:r>
      <w:r w:rsidR="00833DE1">
        <w:rPr>
          <w:rFonts w:asciiTheme="majorHAnsi" w:hAnsiTheme="majorHAnsi" w:cstheme="majorHAnsi"/>
          <w:b w:val="0"/>
          <w:sz w:val="22"/>
        </w:rPr>
        <w:t>o zařízení</w:t>
      </w:r>
      <w:r w:rsidRPr="00E545BA">
        <w:rPr>
          <w:rFonts w:asciiTheme="majorHAnsi" w:hAnsiTheme="majorHAnsi" w:cstheme="majorHAnsi"/>
          <w:b w:val="0"/>
          <w:sz w:val="22"/>
        </w:rPr>
        <w:t xml:space="preserve"> (případně jiné typové označení)</w:t>
      </w:r>
      <w:r w:rsidR="00833DE1">
        <w:rPr>
          <w:rFonts w:asciiTheme="majorHAnsi" w:hAnsiTheme="majorHAnsi" w:cstheme="majorHAnsi"/>
          <w:b w:val="0"/>
          <w:sz w:val="22"/>
        </w:rPr>
        <w:t>.</w:t>
      </w:r>
    </w:p>
    <w:p w14:paraId="25F57B21" w14:textId="2EC1DDF1" w:rsidR="00E545BA" w:rsidRDefault="00E545BA" w:rsidP="00E545BA">
      <w:pPr>
        <w:pStyle w:val="Level1"/>
        <w:numPr>
          <w:ilvl w:val="1"/>
          <w:numId w:val="10"/>
        </w:numPr>
        <w:spacing w:before="120" w:after="120" w:line="276" w:lineRule="auto"/>
        <w:outlineLvl w:val="1"/>
        <w:rPr>
          <w:rFonts w:asciiTheme="majorHAnsi" w:hAnsiTheme="majorHAnsi" w:cstheme="majorHAnsi"/>
          <w:b w:val="0"/>
          <w:sz w:val="22"/>
        </w:rPr>
      </w:pPr>
      <w:r w:rsidRPr="00E545BA">
        <w:rPr>
          <w:rFonts w:asciiTheme="majorHAnsi" w:hAnsiTheme="majorHAnsi" w:cstheme="majorHAnsi"/>
          <w:b w:val="0"/>
          <w:sz w:val="22"/>
        </w:rPr>
        <w:t>Spolu s předávacím protokolem bude předáno prohlášení o shodě.</w:t>
      </w:r>
    </w:p>
    <w:p w14:paraId="3235F843"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bookmarkStart w:id="9" w:name="bookmark-name-4"/>
      <w:bookmarkEnd w:id="9"/>
      <w:r w:rsidRPr="00DD6621">
        <w:rPr>
          <w:rFonts w:asciiTheme="majorHAnsi" w:hAnsiTheme="majorHAnsi" w:cstheme="majorHAnsi"/>
          <w:bCs/>
          <w:sz w:val="22"/>
        </w:rPr>
        <w:t>Prohlášení</w:t>
      </w:r>
    </w:p>
    <w:p w14:paraId="5B81FA9B" w14:textId="77777777" w:rsidR="009C06FA" w:rsidRPr="00DD6621" w:rsidRDefault="009C06FA" w:rsidP="00A9552B">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Smluvní strany vzájemně prohlašují, že jejich způsobilost a volnost uzavřít tuto kupní smlouvu, jakož i způsobilost ke všem souvisejícím právním jednáním, není nijak omezena ani vyloučena.</w:t>
      </w:r>
    </w:p>
    <w:p w14:paraId="2477F09A" w14:textId="77777777" w:rsidR="009C06FA" w:rsidRPr="00DD6621" w:rsidRDefault="009C06FA" w:rsidP="00A9552B">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 xml:space="preserve">Tato kupní smlouva je uzavírána v přímé návaznosti na výsledky zadávacího řízení realizovaného kupujícím, v </w:t>
      </w:r>
      <w:proofErr w:type="gramStart"/>
      <w:r w:rsidRPr="00DD6621">
        <w:rPr>
          <w:rFonts w:asciiTheme="majorHAnsi" w:hAnsiTheme="majorHAnsi" w:cstheme="majorHAnsi"/>
          <w:b w:val="0"/>
          <w:sz w:val="22"/>
        </w:rPr>
        <w:t>rámci</w:t>
      </w:r>
      <w:proofErr w:type="gramEnd"/>
      <w:r w:rsidRPr="00DD6621">
        <w:rPr>
          <w:rFonts w:asciiTheme="majorHAnsi" w:hAnsiTheme="majorHAnsi" w:cstheme="majorHAnsi"/>
          <w:b w:val="0"/>
          <w:sz w:val="22"/>
        </w:rPr>
        <w:t xml:space="preserve"> něhož byla nabídka prodávajícího vyhodnocena jako nejvýhodnější.</w:t>
      </w:r>
    </w:p>
    <w:p w14:paraId="28560F7A" w14:textId="77777777" w:rsidR="00AF5136" w:rsidRPr="00DD6621" w:rsidRDefault="00DB52C4" w:rsidP="00A9552B">
      <w:pPr>
        <w:pStyle w:val="Level2"/>
        <w:numPr>
          <w:ilvl w:val="1"/>
          <w:numId w:val="10"/>
        </w:numPr>
        <w:spacing w:before="120" w:after="120" w:line="276" w:lineRule="auto"/>
        <w:outlineLvl w:val="2"/>
        <w:rPr>
          <w:rFonts w:asciiTheme="majorHAnsi" w:hAnsiTheme="majorHAnsi" w:cstheme="majorHAnsi"/>
          <w:sz w:val="22"/>
        </w:rPr>
      </w:pPr>
      <w:bookmarkStart w:id="10" w:name="bookmark-name-4.3"/>
      <w:bookmarkEnd w:id="10"/>
      <w:r w:rsidRPr="00DD6621">
        <w:rPr>
          <w:rFonts w:asciiTheme="majorHAnsi" w:hAnsiTheme="majorHAnsi" w:cstheme="majorHAnsi"/>
          <w:sz w:val="22"/>
        </w:rPr>
        <w:t xml:space="preserve">Kupující prohlašuje, že si </w:t>
      </w:r>
      <w:r w:rsidR="008A222D">
        <w:rPr>
          <w:rFonts w:asciiTheme="majorHAnsi" w:hAnsiTheme="majorHAnsi" w:cstheme="majorHAnsi"/>
          <w:sz w:val="22"/>
        </w:rPr>
        <w:t>předmět Smlouvy</w:t>
      </w:r>
      <w:r w:rsidRPr="00DD6621">
        <w:rPr>
          <w:rFonts w:asciiTheme="majorHAnsi" w:hAnsiTheme="majorHAnsi" w:cstheme="majorHAnsi"/>
          <w:sz w:val="22"/>
        </w:rPr>
        <w:t xml:space="preserve"> řádně prohlédl a seznámil se se stavem </w:t>
      </w:r>
      <w:r w:rsidR="008A222D">
        <w:rPr>
          <w:rFonts w:asciiTheme="majorHAnsi" w:hAnsiTheme="majorHAnsi" w:cstheme="majorHAnsi"/>
          <w:sz w:val="22"/>
        </w:rPr>
        <w:t>předmětu Smlouvy</w:t>
      </w:r>
      <w:r w:rsidRPr="00DD6621">
        <w:rPr>
          <w:rFonts w:asciiTheme="majorHAnsi" w:hAnsiTheme="majorHAnsi" w:cstheme="majorHAnsi"/>
          <w:sz w:val="22"/>
        </w:rPr>
        <w:t xml:space="preserve"> před uzavřením této Smlouvy.</w:t>
      </w:r>
    </w:p>
    <w:p w14:paraId="089C7265" w14:textId="77777777" w:rsidR="00DD6621" w:rsidRPr="00DD6621" w:rsidRDefault="00DD6621" w:rsidP="00DD6621">
      <w:pPr>
        <w:pStyle w:val="Level1"/>
        <w:numPr>
          <w:ilvl w:val="0"/>
          <w:numId w:val="10"/>
        </w:numPr>
        <w:spacing w:before="400" w:line="240" w:lineRule="auto"/>
        <w:outlineLvl w:val="1"/>
        <w:rPr>
          <w:rFonts w:asciiTheme="majorHAnsi" w:hAnsiTheme="majorHAnsi" w:cstheme="majorHAnsi"/>
          <w:bCs/>
          <w:sz w:val="22"/>
        </w:rPr>
      </w:pPr>
      <w:r w:rsidRPr="00DD6621">
        <w:rPr>
          <w:rFonts w:asciiTheme="majorHAnsi" w:hAnsiTheme="majorHAnsi" w:cstheme="majorHAnsi"/>
          <w:bCs/>
          <w:sz w:val="22"/>
        </w:rPr>
        <w:t>Odpovědnost za vady, záruční podmínky</w:t>
      </w:r>
    </w:p>
    <w:p w14:paraId="74DD5392" w14:textId="77777777" w:rsidR="00DD6621" w:rsidRPr="00DD6621" w:rsidRDefault="00DD6621" w:rsidP="00DD6621">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Prodávající se zavazuje, že předmět Smlouvy bude po dobu záruční lhůty způsobilý pro použití ke smluvenému účelu a zachová po tuto dobu smluvené nebo obvyklé vlastnosti.</w:t>
      </w:r>
    </w:p>
    <w:p w14:paraId="69DC01CC" w14:textId="6D9BE48C" w:rsidR="00DD6621" w:rsidRPr="00077BD8" w:rsidRDefault="00DD6621" w:rsidP="00DD6621">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lastRenderedPageBreak/>
        <w:t xml:space="preserve">Záruční doba počíná běžet ode dne předání předmětu Smlouvy dle čl. </w:t>
      </w:r>
      <w:r w:rsidR="008A222D">
        <w:rPr>
          <w:rFonts w:asciiTheme="majorHAnsi" w:hAnsiTheme="majorHAnsi" w:cstheme="majorHAnsi"/>
          <w:b w:val="0"/>
          <w:sz w:val="22"/>
        </w:rPr>
        <w:t>3</w:t>
      </w:r>
      <w:r w:rsidRPr="00DD6621">
        <w:rPr>
          <w:rFonts w:asciiTheme="majorHAnsi" w:hAnsiTheme="majorHAnsi" w:cstheme="majorHAnsi"/>
          <w:b w:val="0"/>
          <w:sz w:val="22"/>
        </w:rPr>
        <w:t xml:space="preserve"> této Smlouvy a její </w:t>
      </w:r>
      <w:r w:rsidRPr="005229A0">
        <w:rPr>
          <w:rFonts w:asciiTheme="majorHAnsi" w:hAnsiTheme="majorHAnsi" w:cstheme="majorHAnsi"/>
          <w:b w:val="0"/>
          <w:sz w:val="22"/>
        </w:rPr>
        <w:t xml:space="preserve">délka </w:t>
      </w:r>
      <w:r w:rsidRPr="005229A0">
        <w:rPr>
          <w:rFonts w:asciiTheme="majorHAnsi" w:hAnsiTheme="majorHAnsi" w:cstheme="majorHAnsi"/>
          <w:bCs/>
          <w:sz w:val="22"/>
        </w:rPr>
        <w:t>činí</w:t>
      </w:r>
      <w:r w:rsidR="00077BD8" w:rsidRPr="005229A0">
        <w:rPr>
          <w:rFonts w:asciiTheme="majorHAnsi" w:hAnsiTheme="majorHAnsi" w:cstheme="majorHAnsi"/>
          <w:bCs/>
          <w:sz w:val="22"/>
        </w:rPr>
        <w:t xml:space="preserve"> </w:t>
      </w:r>
      <w:r w:rsidR="00E545BA" w:rsidRPr="005229A0">
        <w:rPr>
          <w:rFonts w:asciiTheme="majorHAnsi" w:hAnsiTheme="majorHAnsi" w:cstheme="majorHAnsi"/>
          <w:bCs/>
          <w:sz w:val="22"/>
        </w:rPr>
        <w:t>24</w:t>
      </w:r>
      <w:r w:rsidRPr="005229A0">
        <w:rPr>
          <w:rFonts w:asciiTheme="majorHAnsi" w:hAnsiTheme="majorHAnsi" w:cstheme="majorHAnsi"/>
          <w:bCs/>
          <w:sz w:val="22"/>
        </w:rPr>
        <w:t xml:space="preserve"> měsíců</w:t>
      </w:r>
      <w:r w:rsidR="005229A0" w:rsidRPr="005229A0">
        <w:rPr>
          <w:rFonts w:asciiTheme="majorHAnsi" w:hAnsiTheme="majorHAnsi" w:cstheme="majorHAnsi"/>
          <w:bCs/>
          <w:sz w:val="22"/>
        </w:rPr>
        <w:t xml:space="preserve"> nebo</w:t>
      </w:r>
      <w:r w:rsidR="005229A0">
        <w:rPr>
          <w:rFonts w:asciiTheme="majorHAnsi" w:hAnsiTheme="majorHAnsi" w:cstheme="majorHAnsi"/>
          <w:bCs/>
          <w:sz w:val="22"/>
        </w:rPr>
        <w:t xml:space="preserve"> 2000 provozních hodin </w:t>
      </w:r>
      <w:r w:rsidR="005229A0" w:rsidRPr="005229A0">
        <w:rPr>
          <w:rFonts w:asciiTheme="majorHAnsi" w:hAnsiTheme="majorHAnsi" w:cstheme="majorHAnsi"/>
          <w:b w:val="0"/>
          <w:sz w:val="22"/>
        </w:rPr>
        <w:t>dle skutečnosti, která nastane dříve.</w:t>
      </w:r>
      <w:r w:rsidR="005229A0">
        <w:rPr>
          <w:rFonts w:asciiTheme="majorHAnsi" w:hAnsiTheme="majorHAnsi" w:cstheme="majorHAnsi"/>
          <w:bCs/>
          <w:sz w:val="22"/>
        </w:rPr>
        <w:t xml:space="preserve"> </w:t>
      </w:r>
    </w:p>
    <w:p w14:paraId="383DCF65" w14:textId="77777777" w:rsidR="00DD6621" w:rsidRPr="00DD6621" w:rsidRDefault="00DD6621" w:rsidP="00DD6621">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Smluvní strany této Smlouvy se dohodly, že pro uplatnění odpovědnosti za vady předmětu Smlouvy jsou závazná ustanovení § 2099 a násl. Zákona č. 89/2012 Sb., občanský zákoník, ve znění pozdějších předpisů.</w:t>
      </w:r>
    </w:p>
    <w:p w14:paraId="364A18D4" w14:textId="77777777" w:rsidR="00AF5136" w:rsidRPr="00DD6621" w:rsidRDefault="0071219C">
      <w:pPr>
        <w:pStyle w:val="Level1"/>
        <w:numPr>
          <w:ilvl w:val="0"/>
          <w:numId w:val="10"/>
        </w:numPr>
        <w:spacing w:before="400" w:line="240" w:lineRule="auto"/>
        <w:outlineLvl w:val="1"/>
        <w:rPr>
          <w:rFonts w:asciiTheme="majorHAnsi" w:hAnsiTheme="majorHAnsi" w:cstheme="majorHAnsi"/>
          <w:sz w:val="22"/>
        </w:rPr>
      </w:pPr>
      <w:bookmarkStart w:id="11" w:name="bookmark-name-5"/>
      <w:bookmarkEnd w:id="11"/>
      <w:r>
        <w:rPr>
          <w:rFonts w:asciiTheme="majorHAnsi" w:hAnsiTheme="majorHAnsi" w:cstheme="majorHAnsi"/>
          <w:bCs/>
          <w:sz w:val="22"/>
        </w:rPr>
        <w:t>Smluvní sankce, o</w:t>
      </w:r>
      <w:r w:rsidR="00DB52C4" w:rsidRPr="00DD6621">
        <w:rPr>
          <w:rFonts w:asciiTheme="majorHAnsi" w:hAnsiTheme="majorHAnsi" w:cstheme="majorHAnsi"/>
          <w:bCs/>
          <w:sz w:val="22"/>
        </w:rPr>
        <w:t>dstoupení od Smlouvy</w:t>
      </w:r>
    </w:p>
    <w:p w14:paraId="53A74D43"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bookmarkStart w:id="12" w:name="bookmark-name-5.1"/>
      <w:bookmarkStart w:id="13" w:name="bookmark-name-6"/>
      <w:bookmarkEnd w:id="12"/>
      <w:bookmarkEnd w:id="13"/>
      <w:r w:rsidRPr="0071219C">
        <w:rPr>
          <w:rFonts w:asciiTheme="majorHAnsi" w:hAnsiTheme="majorHAnsi" w:cstheme="majorHAnsi"/>
          <w:b w:val="0"/>
          <w:sz w:val="22"/>
        </w:rPr>
        <w:t>V případě, že Prodávající nedodrží termín předání předmětu Smlouvy, uhradí Kupujícímu smluvní pokutu ve výši 0,05 % z kupní ceny za každý den prodlení s předáním předmětu Smlouvy. Smluvní pokuta je splatná do 3 kalendářních dnů po doručení písemné výzvy Kupujícího na adresu Prodávajícího.</w:t>
      </w:r>
    </w:p>
    <w:p w14:paraId="544BF1C9"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 xml:space="preserve">V případě, že se Prodávající dostane do prodlení s předáním předmětu Smlouvy o více než 30 kalendářních dnů, je Kupující oprávněn písemně odstoupit od této Smlouvy. </w:t>
      </w:r>
    </w:p>
    <w:p w14:paraId="00877BD3"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Pokud bude Kupující v prodlení s platbou některé splatné oprávněné faktury Prodávajícího, uhradí Prodávajícímu úrok z prodlení ve výši 0,05 % z dlužné částky za každý den prodlení. Úrok z prodlení je splatný do 3 kalendářních dnů po doručení písemné výzvy Prodávajícího na adresu Kupujícího.</w:t>
      </w:r>
    </w:p>
    <w:p w14:paraId="68A5EBEC"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 xml:space="preserve">V případě, že se Kupující dostane do prodlení s platbou některé splatné oprávněné faktury Prodávajícího o více než 30 kalendářních dnů, je Prodávající oprávněn písemně odstoupit od této Smlouvy. </w:t>
      </w:r>
    </w:p>
    <w:p w14:paraId="4058A543" w14:textId="77777777" w:rsidR="0071219C" w:rsidRPr="008B3B33"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 xml:space="preserve">Smluvní pokuty či úroky z prodlení sjednané touto Smlouvou hradí povinná strana </w:t>
      </w:r>
      <w:r w:rsidRPr="008B3B33">
        <w:rPr>
          <w:rFonts w:asciiTheme="majorHAnsi" w:hAnsiTheme="majorHAnsi" w:cstheme="majorHAnsi"/>
          <w:b w:val="0"/>
          <w:sz w:val="22"/>
        </w:rPr>
        <w:t xml:space="preserve">nezávisle na tom, zda a v jaké výši vznikne druhé straně v této souvislosti škoda. </w:t>
      </w:r>
    </w:p>
    <w:p w14:paraId="23C8C931" w14:textId="77777777" w:rsidR="0071219C" w:rsidRPr="008B3B33" w:rsidRDefault="0071219C" w:rsidP="0071219C">
      <w:pPr>
        <w:pStyle w:val="Level1"/>
        <w:numPr>
          <w:ilvl w:val="1"/>
          <w:numId w:val="10"/>
        </w:numPr>
        <w:spacing w:before="120" w:after="120" w:line="276" w:lineRule="auto"/>
        <w:outlineLvl w:val="1"/>
        <w:rPr>
          <w:rFonts w:asciiTheme="majorHAnsi" w:hAnsiTheme="majorHAnsi" w:cstheme="majorHAnsi"/>
          <w:bCs/>
          <w:sz w:val="22"/>
        </w:rPr>
      </w:pPr>
      <w:r w:rsidRPr="008B3B33">
        <w:rPr>
          <w:rFonts w:asciiTheme="majorHAnsi" w:hAnsiTheme="majorHAnsi" w:cstheme="majorHAnsi"/>
          <w:b w:val="0"/>
          <w:sz w:val="22"/>
        </w:rPr>
        <w:t>Za den odstoupení od smlouvy se považuje den, kdy bylo písemné oznámení o odstoupení doručeno druhé smluvní straně. Odstoupením od této Smlouvy nejsou dotčena práva smluvních stran na úhradu splatné smluvní pokuty, úroku z prodlení podle této Smlouvy a na náhradu škody</w:t>
      </w:r>
    </w:p>
    <w:p w14:paraId="4E31478F"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bookmarkStart w:id="14" w:name="bookmark-name-8"/>
      <w:bookmarkEnd w:id="14"/>
      <w:r w:rsidRPr="00DD6621">
        <w:rPr>
          <w:rFonts w:asciiTheme="majorHAnsi" w:hAnsiTheme="majorHAnsi" w:cstheme="majorHAnsi"/>
          <w:bCs/>
          <w:sz w:val="22"/>
        </w:rPr>
        <w:t>Vyšší moc</w:t>
      </w:r>
    </w:p>
    <w:p w14:paraId="53932106" w14:textId="77777777" w:rsidR="00A9552B" w:rsidRPr="00DD6621" w:rsidRDefault="00A9552B" w:rsidP="00A9552B">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V případě, že dojde k událostem, které nelze v době podpisu této smlouvy předvídat a které způsobí prodávajícímu překážku v plnění jeho povinností, je prodávající oprávněn posunout dobu plnění o dobu, po kterou tato překážka trvala o přiměřenou dobu potřebnou ke splnění závazků.</w:t>
      </w:r>
    </w:p>
    <w:p w14:paraId="4E66C87B"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bookmarkStart w:id="15" w:name="bookmark-name-8.1"/>
      <w:bookmarkStart w:id="16" w:name="bookmark-name-9"/>
      <w:bookmarkStart w:id="17" w:name="bookmark-name-10"/>
      <w:bookmarkEnd w:id="15"/>
      <w:bookmarkEnd w:id="16"/>
      <w:bookmarkEnd w:id="17"/>
      <w:r w:rsidRPr="00DD6621">
        <w:rPr>
          <w:rFonts w:asciiTheme="majorHAnsi" w:hAnsiTheme="majorHAnsi" w:cstheme="majorHAnsi"/>
          <w:bCs/>
          <w:sz w:val="22"/>
        </w:rPr>
        <w:t>Závěrečná ustanovení</w:t>
      </w:r>
    </w:p>
    <w:p w14:paraId="0D1EE6BD" w14:textId="77777777" w:rsidR="006F769D" w:rsidRPr="00AB624F" w:rsidRDefault="00CC3FF9" w:rsidP="006F769D">
      <w:pPr>
        <w:pStyle w:val="Level2"/>
        <w:numPr>
          <w:ilvl w:val="1"/>
          <w:numId w:val="10"/>
        </w:numPr>
        <w:spacing w:before="120" w:after="120" w:line="276" w:lineRule="auto"/>
        <w:outlineLvl w:val="2"/>
        <w:rPr>
          <w:rFonts w:asciiTheme="majorHAnsi" w:hAnsiTheme="majorHAnsi" w:cstheme="majorHAnsi"/>
          <w:sz w:val="22"/>
        </w:rPr>
      </w:pPr>
      <w:bookmarkStart w:id="18" w:name="bookmark-name-10.1"/>
      <w:bookmarkStart w:id="19" w:name="bookmark-name-10.8"/>
      <w:bookmarkEnd w:id="18"/>
      <w:bookmarkEnd w:id="19"/>
      <w:r w:rsidRPr="00AB624F">
        <w:rPr>
          <w:rFonts w:asciiTheme="majorHAnsi" w:hAnsiTheme="majorHAnsi" w:cstheme="majorHAnsi"/>
          <w:sz w:val="22"/>
        </w:rPr>
        <w:t xml:space="preserve">Platnost smlouvy je podmíněna získáním příslušné dotace – podpisem Dohody se Státním zemědělským intervenčním fondem (dále jen SZIF) - poskytovatelem dotace. Nebude-li mezi Kupujícím a SZIF podepsána Dohoda o poskytnutí dotace, je Kupující v takovém případě oprávněn odstoupit od smlouvy s Prodávajícím bez jakýchkoliv sankcí. </w:t>
      </w:r>
    </w:p>
    <w:p w14:paraId="5A5873C2" w14:textId="723C448E" w:rsidR="00CC3FF9" w:rsidRPr="00AB624F" w:rsidRDefault="00CC3FF9" w:rsidP="006F769D">
      <w:pPr>
        <w:pStyle w:val="Level2"/>
        <w:numPr>
          <w:ilvl w:val="1"/>
          <w:numId w:val="10"/>
        </w:numPr>
        <w:spacing w:before="120" w:after="120" w:line="276" w:lineRule="auto"/>
        <w:outlineLvl w:val="2"/>
        <w:rPr>
          <w:rFonts w:asciiTheme="majorHAnsi" w:hAnsiTheme="majorHAnsi" w:cstheme="majorHAnsi"/>
          <w:sz w:val="22"/>
        </w:rPr>
      </w:pPr>
      <w:r w:rsidRPr="00AB624F">
        <w:rPr>
          <w:rFonts w:asciiTheme="majorHAnsi" w:hAnsiTheme="majorHAnsi" w:cstheme="majorHAnsi"/>
          <w:sz w:val="22"/>
        </w:rPr>
        <w:lastRenderedPageBreak/>
        <w:t>Až po podpisu výše zmíněné Dohody se SZIF Kupující vystaví závaznou objednávku na realizaci požadovaného plnění, do té doby nemá povinnost předmět realizace skutečně objednat</w:t>
      </w:r>
    </w:p>
    <w:p w14:paraId="0E5DB006" w14:textId="274B8E6A" w:rsidR="00CC3FF9" w:rsidRPr="00AB624F" w:rsidRDefault="00CC3FF9" w:rsidP="00CC3FF9">
      <w:pPr>
        <w:pStyle w:val="Level2"/>
        <w:numPr>
          <w:ilvl w:val="1"/>
          <w:numId w:val="10"/>
        </w:numPr>
        <w:spacing w:before="120" w:after="120" w:line="276" w:lineRule="auto"/>
        <w:outlineLvl w:val="2"/>
        <w:rPr>
          <w:rFonts w:asciiTheme="majorHAnsi" w:hAnsiTheme="majorHAnsi" w:cstheme="majorHAnsi"/>
          <w:sz w:val="22"/>
        </w:rPr>
      </w:pPr>
      <w:r w:rsidRPr="00AB624F">
        <w:rPr>
          <w:rFonts w:asciiTheme="majorHAnsi" w:hAnsiTheme="majorHAnsi" w:cstheme="majorHAnsi"/>
          <w:sz w:val="22"/>
        </w:rPr>
        <w:t>Podpis Dohody dle Harmonogramu administrace Žádostí o dotaci výzev Programu rozvoje venkova pro roky 2014-2020 je předpokládán v</w:t>
      </w:r>
      <w:r w:rsidR="00AB624F">
        <w:rPr>
          <w:rFonts w:asciiTheme="majorHAnsi" w:hAnsiTheme="majorHAnsi" w:cstheme="majorHAnsi"/>
          <w:sz w:val="22"/>
        </w:rPr>
        <w:t> </w:t>
      </w:r>
      <w:r w:rsidRPr="00AB624F">
        <w:rPr>
          <w:rFonts w:asciiTheme="majorHAnsi" w:hAnsiTheme="majorHAnsi" w:cstheme="majorHAnsi"/>
          <w:sz w:val="22"/>
        </w:rPr>
        <w:t>led</w:t>
      </w:r>
      <w:r w:rsidR="00AB624F">
        <w:rPr>
          <w:rFonts w:asciiTheme="majorHAnsi" w:hAnsiTheme="majorHAnsi" w:cstheme="majorHAnsi"/>
          <w:sz w:val="22"/>
        </w:rPr>
        <w:t xml:space="preserve">nu </w:t>
      </w:r>
      <w:r w:rsidRPr="00AB624F">
        <w:rPr>
          <w:rFonts w:asciiTheme="majorHAnsi" w:hAnsiTheme="majorHAnsi" w:cstheme="majorHAnsi"/>
          <w:sz w:val="22"/>
        </w:rPr>
        <w:t xml:space="preserve">2020. </w:t>
      </w:r>
    </w:p>
    <w:p w14:paraId="3B3681CA" w14:textId="77777777" w:rsidR="00CC3FF9" w:rsidRPr="00AB624F" w:rsidRDefault="00CC3FF9" w:rsidP="00CC3FF9">
      <w:pPr>
        <w:pStyle w:val="Level2"/>
        <w:numPr>
          <w:ilvl w:val="1"/>
          <w:numId w:val="10"/>
        </w:numPr>
        <w:spacing w:before="120" w:after="120" w:line="276" w:lineRule="auto"/>
        <w:outlineLvl w:val="2"/>
        <w:rPr>
          <w:rFonts w:asciiTheme="majorHAnsi" w:hAnsiTheme="majorHAnsi" w:cstheme="majorHAnsi"/>
          <w:sz w:val="22"/>
        </w:rPr>
      </w:pPr>
      <w:r w:rsidRPr="00AB624F">
        <w:rPr>
          <w:rFonts w:asciiTheme="majorHAnsi" w:hAnsiTheme="majorHAnsi" w:cstheme="majorHAnsi"/>
          <w:sz w:val="22"/>
        </w:rPr>
        <w:t>Po vzájemné písemné dohodě mezi Smluvními stranami bude možné zahájit realizaci zakázky i před podpisem výše zmíněné Dohody po obdržení objednávky na realizaci zakázky. Tato situace může nastat kdykoliv po podpisu Smlouvy mezi Smluvními stranami.</w:t>
      </w:r>
    </w:p>
    <w:p w14:paraId="45DBF012" w14:textId="77777777" w:rsidR="008A222D" w:rsidRP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Smlouvu lze měnit či doplňovat pouze písemnými číslovanými dodatky, odsouhlasenými oběma smluvními stranami, nevyplývá-li ze smlouvy něco jiného.</w:t>
      </w:r>
    </w:p>
    <w:p w14:paraId="2195C3B9" w14:textId="7E6B0BF7" w:rsid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Uzavřením této smlouvy se smluvní strany zavazují dle § 2e zákona č. 320/2001 Sb., o finanční kontrole ve veřejné správě spolupůsobit při výkonu finanční kontroly.</w:t>
      </w:r>
    </w:p>
    <w:p w14:paraId="6BB6EF00" w14:textId="6AD09171" w:rsidR="00E16068" w:rsidRPr="00E16068" w:rsidRDefault="00E16068" w:rsidP="00E16068">
      <w:pPr>
        <w:pStyle w:val="Level2"/>
        <w:numPr>
          <w:ilvl w:val="1"/>
          <w:numId w:val="10"/>
        </w:numPr>
        <w:spacing w:before="120" w:after="120" w:line="276" w:lineRule="auto"/>
        <w:outlineLvl w:val="2"/>
        <w:rPr>
          <w:rFonts w:asciiTheme="majorHAnsi" w:hAnsiTheme="majorHAnsi" w:cstheme="majorHAnsi"/>
          <w:sz w:val="22"/>
        </w:rPr>
      </w:pPr>
      <w:r>
        <w:rPr>
          <w:rFonts w:asciiTheme="majorHAnsi" w:hAnsiTheme="majorHAnsi" w:cstheme="majorHAnsi"/>
          <w:sz w:val="22"/>
        </w:rPr>
        <w:t xml:space="preserve">Tato smlouva byla uzavřena na základě výběrového řízení, kdy hodnotícím kritériem byla nejnižší nabídková cena za dodávku bez DPH ve výši … </w:t>
      </w:r>
      <w:r w:rsidRPr="00327CF0">
        <w:rPr>
          <w:rFonts w:asciiTheme="majorHAnsi" w:hAnsiTheme="majorHAnsi" w:cstheme="majorHAnsi"/>
          <w:sz w:val="22"/>
          <w:highlight w:val="green"/>
        </w:rPr>
        <w:t>(doplní uchazeč).</w:t>
      </w:r>
    </w:p>
    <w:p w14:paraId="09825A3D" w14:textId="77777777" w:rsidR="008A222D" w:rsidRP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Smluvní strany prohlašují, že si tuto smlouvu před jejím podpisem přečetly, že byla uzavřena po vzájemném projednání podle jejich skutečné a svobodné vůle, určitě a srozumitelně, nikoliv v tísni nebo za jednostranně nevýhodných podmínek a na důkaz výše uvedeného připojují oprávnění zástupci obou smluvních stran své podpisy.</w:t>
      </w:r>
    </w:p>
    <w:p w14:paraId="68CC9B51" w14:textId="77777777" w:rsidR="008A222D" w:rsidRP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Smlouva byla vyhotovena ve dvou stejnopisech, z nichž každá má platnost originálu a každá ze smluvních stran obdrží po jednom vyhotovení.</w:t>
      </w:r>
    </w:p>
    <w:p w14:paraId="4D6633A3" w14:textId="40C6D8ED" w:rsidR="008B3B33" w:rsidRDefault="008A222D" w:rsidP="00E545BA">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 xml:space="preserve">V ostatních věcech, které nejsou přímo upraveny touto smlouvou, řídí se právní vztahy smluvních stran platným právním řádem České republiky. </w:t>
      </w:r>
    </w:p>
    <w:p w14:paraId="45DAC2D4" w14:textId="46F18AEC" w:rsidR="008A222D" w:rsidRDefault="008A222D" w:rsidP="008A222D">
      <w:pPr>
        <w:pStyle w:val="Level2"/>
        <w:spacing w:before="120" w:after="120" w:line="276" w:lineRule="auto"/>
        <w:outlineLvl w:val="2"/>
        <w:rPr>
          <w:rFonts w:asciiTheme="majorHAnsi" w:hAnsiTheme="majorHAnsi" w:cstheme="majorHAnsi"/>
          <w:sz w:val="22"/>
        </w:rPr>
      </w:pPr>
    </w:p>
    <w:p w14:paraId="3B6B61F7" w14:textId="77777777" w:rsidR="00E545BA" w:rsidRPr="00C44C92" w:rsidRDefault="00E545BA" w:rsidP="008A222D">
      <w:pPr>
        <w:pStyle w:val="Level2"/>
        <w:spacing w:before="120" w:after="120" w:line="276" w:lineRule="auto"/>
        <w:outlineLvl w:val="2"/>
        <w:rPr>
          <w:rFonts w:asciiTheme="majorHAnsi" w:hAnsiTheme="majorHAnsi" w:cstheme="majorHAnsi"/>
          <w:sz w:val="22"/>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8A222D" w:rsidRPr="00C44C92" w14:paraId="771DB438" w14:textId="77777777" w:rsidTr="008B3B33">
        <w:trPr>
          <w:jc w:val="center"/>
        </w:trPr>
        <w:tc>
          <w:tcPr>
            <w:tcW w:w="4077" w:type="dxa"/>
          </w:tcPr>
          <w:p w14:paraId="74710D9D" w14:textId="77777777" w:rsidR="008A222D" w:rsidRPr="00C44C92" w:rsidRDefault="008A222D" w:rsidP="002F0CBF">
            <w:pPr>
              <w:spacing w:after="240"/>
              <w:jc w:val="both"/>
              <w:rPr>
                <w:sz w:val="22"/>
                <w:szCs w:val="22"/>
              </w:rPr>
            </w:pPr>
            <w:r w:rsidRPr="00C44C92">
              <w:rPr>
                <w:sz w:val="22"/>
                <w:szCs w:val="22"/>
              </w:rPr>
              <w:t>V ……………, dne …………</w:t>
            </w:r>
            <w:r w:rsidRPr="00C44C92">
              <w:rPr>
                <w:sz w:val="22"/>
                <w:szCs w:val="22"/>
              </w:rPr>
              <w:tab/>
            </w:r>
          </w:p>
        </w:tc>
        <w:tc>
          <w:tcPr>
            <w:tcW w:w="4077" w:type="dxa"/>
          </w:tcPr>
          <w:p w14:paraId="30242EA1" w14:textId="654CD349" w:rsidR="008A222D" w:rsidRPr="00C44C92" w:rsidRDefault="008A222D" w:rsidP="002F0CBF">
            <w:pPr>
              <w:spacing w:after="240"/>
              <w:jc w:val="both"/>
              <w:rPr>
                <w:sz w:val="22"/>
                <w:szCs w:val="22"/>
              </w:rPr>
            </w:pPr>
            <w:r w:rsidRPr="00C44C92">
              <w:rPr>
                <w:sz w:val="22"/>
                <w:szCs w:val="22"/>
              </w:rPr>
              <w:t xml:space="preserve">V </w:t>
            </w:r>
            <w:r w:rsidR="005966EA">
              <w:rPr>
                <w:sz w:val="22"/>
                <w:szCs w:val="22"/>
              </w:rPr>
              <w:t>………………</w:t>
            </w:r>
            <w:r w:rsidRPr="00C44C92">
              <w:rPr>
                <w:sz w:val="22"/>
                <w:szCs w:val="22"/>
              </w:rPr>
              <w:t>, dne …………</w:t>
            </w:r>
            <w:r w:rsidRPr="00C44C92">
              <w:rPr>
                <w:sz w:val="22"/>
                <w:szCs w:val="22"/>
              </w:rPr>
              <w:tab/>
            </w:r>
          </w:p>
        </w:tc>
      </w:tr>
      <w:tr w:rsidR="008A222D" w:rsidRPr="00C44C92" w14:paraId="5DB03042" w14:textId="77777777" w:rsidTr="008B3B33">
        <w:trPr>
          <w:jc w:val="center"/>
        </w:trPr>
        <w:tc>
          <w:tcPr>
            <w:tcW w:w="4077" w:type="dxa"/>
          </w:tcPr>
          <w:p w14:paraId="4997D176" w14:textId="77777777" w:rsidR="008A222D" w:rsidRPr="00C44C92" w:rsidRDefault="008A222D" w:rsidP="002F0CBF">
            <w:pPr>
              <w:spacing w:after="240"/>
              <w:rPr>
                <w:sz w:val="22"/>
                <w:szCs w:val="22"/>
              </w:rPr>
            </w:pPr>
            <w:r w:rsidRPr="00C44C92">
              <w:rPr>
                <w:sz w:val="22"/>
                <w:szCs w:val="22"/>
              </w:rPr>
              <w:t>Za prodávajícího</w:t>
            </w:r>
          </w:p>
          <w:p w14:paraId="604B854A" w14:textId="77777777" w:rsidR="008A222D" w:rsidRPr="00C44C92" w:rsidRDefault="008A222D" w:rsidP="002F0CBF">
            <w:pPr>
              <w:spacing w:after="240"/>
              <w:rPr>
                <w:sz w:val="22"/>
                <w:szCs w:val="22"/>
              </w:rPr>
            </w:pPr>
          </w:p>
          <w:p w14:paraId="4C455787" w14:textId="77777777" w:rsidR="008A222D" w:rsidRPr="00C44C92" w:rsidRDefault="008A222D" w:rsidP="002F0CBF">
            <w:pPr>
              <w:rPr>
                <w:sz w:val="22"/>
                <w:szCs w:val="22"/>
              </w:rPr>
            </w:pPr>
            <w:r w:rsidRPr="00C44C92">
              <w:rPr>
                <w:sz w:val="22"/>
                <w:szCs w:val="22"/>
              </w:rPr>
              <w:t>……………………………………</w:t>
            </w:r>
          </w:p>
          <w:p w14:paraId="1B3BA23F" w14:textId="77777777" w:rsidR="008A222D" w:rsidRPr="00C44C92" w:rsidRDefault="008A222D" w:rsidP="002F0CBF">
            <w:pPr>
              <w:spacing w:before="240" w:after="240"/>
              <w:rPr>
                <w:sz w:val="22"/>
                <w:szCs w:val="22"/>
              </w:rPr>
            </w:pPr>
            <w:r w:rsidRPr="00C44C92">
              <w:rPr>
                <w:sz w:val="22"/>
                <w:szCs w:val="22"/>
              </w:rPr>
              <w:t>(doplní uchazeč)</w:t>
            </w:r>
          </w:p>
        </w:tc>
        <w:tc>
          <w:tcPr>
            <w:tcW w:w="4077" w:type="dxa"/>
          </w:tcPr>
          <w:p w14:paraId="59CC1A4F" w14:textId="77777777" w:rsidR="008A222D" w:rsidRPr="00C44C92" w:rsidRDefault="008A222D" w:rsidP="002F0CBF">
            <w:pPr>
              <w:spacing w:after="240"/>
              <w:rPr>
                <w:sz w:val="22"/>
                <w:szCs w:val="22"/>
              </w:rPr>
            </w:pPr>
            <w:r w:rsidRPr="00C44C92">
              <w:rPr>
                <w:sz w:val="22"/>
                <w:szCs w:val="22"/>
              </w:rPr>
              <w:t xml:space="preserve">Za kupujícího </w:t>
            </w:r>
          </w:p>
          <w:p w14:paraId="061A3739" w14:textId="77777777" w:rsidR="008A222D" w:rsidRPr="00C44C92" w:rsidRDefault="008A222D" w:rsidP="002F0CBF">
            <w:pPr>
              <w:spacing w:after="240"/>
              <w:rPr>
                <w:bCs/>
                <w:sz w:val="22"/>
                <w:szCs w:val="22"/>
              </w:rPr>
            </w:pPr>
          </w:p>
          <w:p w14:paraId="36C5361D" w14:textId="77777777" w:rsidR="008A222D" w:rsidRPr="00C44C92" w:rsidRDefault="008A222D" w:rsidP="002F0CBF">
            <w:pPr>
              <w:rPr>
                <w:sz w:val="22"/>
                <w:szCs w:val="22"/>
              </w:rPr>
            </w:pPr>
            <w:r w:rsidRPr="00C44C92">
              <w:rPr>
                <w:sz w:val="22"/>
                <w:szCs w:val="22"/>
              </w:rPr>
              <w:t>……………………………………</w:t>
            </w:r>
          </w:p>
          <w:p w14:paraId="6623206C" w14:textId="4F057E4E" w:rsidR="00E545BA" w:rsidRPr="00E545BA" w:rsidRDefault="008343A4" w:rsidP="00E545BA">
            <w:pPr>
              <w:spacing w:before="240"/>
              <w:rPr>
                <w:sz w:val="22"/>
                <w:szCs w:val="22"/>
              </w:rPr>
            </w:pPr>
            <w:r>
              <w:rPr>
                <w:sz w:val="22"/>
                <w:szCs w:val="22"/>
              </w:rPr>
              <w:t>Karel Vlček, jednatel</w:t>
            </w:r>
          </w:p>
          <w:p w14:paraId="46B9B70C" w14:textId="3440CAAB" w:rsidR="008A222D" w:rsidRPr="00C44C92" w:rsidRDefault="008A222D" w:rsidP="00E545BA">
            <w:pPr>
              <w:spacing w:after="240"/>
              <w:rPr>
                <w:sz w:val="22"/>
                <w:szCs w:val="22"/>
              </w:rPr>
            </w:pPr>
          </w:p>
        </w:tc>
      </w:tr>
    </w:tbl>
    <w:p w14:paraId="4B383934" w14:textId="77777777" w:rsidR="008B3B33" w:rsidRPr="00C44C92" w:rsidRDefault="008B3B33" w:rsidP="008B3B33"/>
    <w:p w14:paraId="46F768F1" w14:textId="77777777" w:rsidR="008B3B33" w:rsidRPr="00C44C92" w:rsidRDefault="008B3B33" w:rsidP="008B3B33">
      <w:pPr>
        <w:spacing w:after="0"/>
        <w:outlineLvl w:val="0"/>
        <w:rPr>
          <w:b/>
          <w:i/>
        </w:rPr>
      </w:pPr>
    </w:p>
    <w:p w14:paraId="1C81B25B" w14:textId="77777777" w:rsidR="008B3B33" w:rsidRPr="00C44C92" w:rsidRDefault="008B3B33" w:rsidP="008B3B33">
      <w:pPr>
        <w:spacing w:after="0"/>
        <w:outlineLvl w:val="0"/>
        <w:rPr>
          <w:b/>
          <w:i/>
        </w:rPr>
      </w:pPr>
      <w:r w:rsidRPr="00C44C92">
        <w:rPr>
          <w:b/>
          <w:i/>
        </w:rPr>
        <w:t>Přílohy:</w:t>
      </w:r>
    </w:p>
    <w:p w14:paraId="4DC0AD6A" w14:textId="6F4FEFC8" w:rsidR="00AF5136" w:rsidRPr="00C44C92" w:rsidRDefault="008B3B33" w:rsidP="00E545BA">
      <w:pPr>
        <w:spacing w:after="0"/>
        <w:rPr>
          <w:rFonts w:asciiTheme="majorHAnsi" w:hAnsiTheme="majorHAnsi" w:cstheme="majorHAnsi"/>
        </w:rPr>
      </w:pPr>
      <w:r w:rsidRPr="00C44C92">
        <w:rPr>
          <w:i/>
        </w:rPr>
        <w:t>příloha č.1</w:t>
      </w:r>
      <w:r w:rsidRPr="00C44C92">
        <w:rPr>
          <w:i/>
        </w:rPr>
        <w:tab/>
        <w:t>Technická specifikace předmětu smlouvy</w:t>
      </w:r>
    </w:p>
    <w:sectPr w:rsidR="00AF5136" w:rsidRPr="00C44C92" w:rsidSect="000F6147">
      <w:headerReference w:type="default" r:id="rId8"/>
      <w:footerReference w:type="default" r:id="rId9"/>
      <w:pgSz w:w="11906" w:h="16838" w:code="9"/>
      <w:pgMar w:top="1417" w:right="1984" w:bottom="1417" w:left="19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E7380" w14:textId="77777777" w:rsidR="0050239A" w:rsidRDefault="0050239A" w:rsidP="006E0FDA">
      <w:pPr>
        <w:spacing w:after="0" w:line="240" w:lineRule="auto"/>
      </w:pPr>
      <w:r>
        <w:separator/>
      </w:r>
    </w:p>
  </w:endnote>
  <w:endnote w:type="continuationSeparator" w:id="0">
    <w:p w14:paraId="1DCCD120" w14:textId="77777777" w:rsidR="0050239A" w:rsidRDefault="0050239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709607"/>
      <w:docPartObj>
        <w:docPartGallery w:val="Page Numbers (Bottom of Page)"/>
        <w:docPartUnique/>
      </w:docPartObj>
    </w:sdtPr>
    <w:sdtEndPr/>
    <w:sdtContent>
      <w:sdt>
        <w:sdtPr>
          <w:id w:val="338509165"/>
          <w:docPartObj>
            <w:docPartGallery w:val="Page Numbers (Top of Page)"/>
            <w:docPartUnique/>
          </w:docPartObj>
        </w:sdtPr>
        <w:sdtEndPr/>
        <w:sdtContent>
          <w:p w14:paraId="6972A403" w14:textId="77777777" w:rsidR="00AB222B" w:rsidRDefault="00DB52C4">
            <w:pPr>
              <w:pStyle w:val="defaultParagraph"/>
              <w:jc w:val="right"/>
            </w:pPr>
            <w:r>
              <w:fldChar w:fldCharType="begin"/>
            </w:r>
            <w:r>
              <w:instrText xml:space="preserve">PAGE </w:instrText>
            </w:r>
            <w:r>
              <w:fldChar w:fldCharType="separate"/>
            </w:r>
            <w:r w:rsidR="001C5A9D">
              <w:rPr>
                <w:noProof/>
              </w:rPr>
              <w:t>1</w:t>
            </w:r>
            <w:r>
              <w:fldChar w:fldCharType="end"/>
            </w:r>
            <w:r>
              <w:t>/</w:t>
            </w:r>
            <w:r>
              <w:fldChar w:fldCharType="begin"/>
            </w:r>
            <w:r>
              <w:instrText xml:space="preserve">NUMPAGES  </w:instrText>
            </w:r>
            <w:r>
              <w:fldChar w:fldCharType="separate"/>
            </w:r>
            <w:r w:rsidR="001C5A9D">
              <w:rPr>
                <w:noProof/>
              </w:rPr>
              <w:t>5</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F7697" w14:textId="77777777" w:rsidR="0050239A" w:rsidRDefault="0050239A" w:rsidP="006E0FDA">
      <w:pPr>
        <w:spacing w:after="0" w:line="240" w:lineRule="auto"/>
      </w:pPr>
      <w:r>
        <w:separator/>
      </w:r>
    </w:p>
  </w:footnote>
  <w:footnote w:type="continuationSeparator" w:id="0">
    <w:p w14:paraId="4BD2000D" w14:textId="77777777" w:rsidR="0050239A" w:rsidRDefault="0050239A"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0" w:type="dxa"/>
      <w:tblInd w:w="-467" w:type="dxa"/>
      <w:tblCellMar>
        <w:left w:w="70" w:type="dxa"/>
        <w:right w:w="70" w:type="dxa"/>
      </w:tblCellMar>
      <w:tblLook w:val="04A0" w:firstRow="1" w:lastRow="0" w:firstColumn="1" w:lastColumn="0" w:noHBand="0" w:noVBand="1"/>
    </w:tblPr>
    <w:tblGrid>
      <w:gridCol w:w="9200"/>
      <w:gridCol w:w="1010"/>
    </w:tblGrid>
    <w:tr w:rsidR="00E01459" w14:paraId="3D02A24D" w14:textId="77777777" w:rsidTr="002F0CBF">
      <w:trPr>
        <w:trHeight w:val="1051"/>
      </w:trPr>
      <w:tc>
        <w:tcPr>
          <w:tcW w:w="5145" w:type="dxa"/>
          <w:vAlign w:val="center"/>
          <w:hideMark/>
        </w:tcPr>
        <w:p w14:paraId="30284981" w14:textId="6044F06F" w:rsidR="00E01459" w:rsidRPr="009F5562" w:rsidRDefault="00D9320D" w:rsidP="00E01459">
          <w:pPr>
            <w:pStyle w:val="Zhlav"/>
            <w:rPr>
              <w:b/>
              <w:sz w:val="28"/>
              <w:szCs w:val="28"/>
            </w:rPr>
          </w:pPr>
          <w:r>
            <w:rPr>
              <w:noProof/>
            </w:rPr>
            <w:drawing>
              <wp:inline distT="0" distB="0" distL="0" distR="0" wp14:anchorId="4FC8C903" wp14:editId="64D44723">
                <wp:extent cx="5752465" cy="850900"/>
                <wp:effectExtent l="0" t="0" r="635"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850900"/>
                        </a:xfrm>
                        <a:prstGeom prst="rect">
                          <a:avLst/>
                        </a:prstGeom>
                        <a:noFill/>
                        <a:ln>
                          <a:noFill/>
                        </a:ln>
                      </pic:spPr>
                    </pic:pic>
                  </a:graphicData>
                </a:graphic>
              </wp:inline>
            </w:drawing>
          </w:r>
        </w:p>
      </w:tc>
      <w:tc>
        <w:tcPr>
          <w:tcW w:w="5065" w:type="dxa"/>
          <w:vAlign w:val="center"/>
          <w:hideMark/>
        </w:tcPr>
        <w:p w14:paraId="149897C2" w14:textId="426B47FE" w:rsidR="00E01459" w:rsidRDefault="00E01459" w:rsidP="00E01459">
          <w:pPr>
            <w:pStyle w:val="Zhlav"/>
            <w:jc w:val="center"/>
          </w:pPr>
        </w:p>
      </w:tc>
    </w:tr>
  </w:tbl>
  <w:p w14:paraId="29193FFC" w14:textId="77777777" w:rsidR="00E01459" w:rsidRDefault="00E01459" w:rsidP="00E0145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223"/>
    <w:multiLevelType w:val="hybridMultilevel"/>
    <w:tmpl w:val="D41602CA"/>
    <w:lvl w:ilvl="0" w:tplc="44AE54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847882"/>
    <w:multiLevelType w:val="multilevel"/>
    <w:tmpl w:val="EFBCC5BA"/>
    <w:lvl w:ilvl="0">
      <w:start w:val="1"/>
      <w:numFmt w:val="none"/>
      <w:lvlText w:val="%1"/>
      <w:lvlJc w:val="left"/>
      <w:pPr>
        <w:ind w:left="0" w:hanging="720"/>
      </w:pPr>
    </w:lvl>
    <w:lvl w:ilvl="1">
      <w:start w:val="1"/>
      <w:numFmt w:val="none"/>
      <w:lvlText w:val="%1"/>
      <w:lvlJc w:val="left"/>
      <w:pPr>
        <w:ind w:left="0" w:hanging="720"/>
      </w:pPr>
    </w:lvl>
    <w:lvl w:ilvl="2">
      <w:start w:val="1"/>
      <w:numFmt w:val="none"/>
      <w:lvlText w:val="%1"/>
      <w:lvlJc w:val="left"/>
      <w:pPr>
        <w:ind w:left="0" w:hanging="720"/>
      </w:pPr>
    </w:lvl>
    <w:lvl w:ilvl="3">
      <w:start w:val="1"/>
      <w:numFmt w:val="none"/>
      <w:lvlText w:val="%1"/>
      <w:lvlJc w:val="left"/>
      <w:pPr>
        <w:ind w:left="0" w:hanging="720"/>
      </w:pPr>
    </w:lvl>
    <w:lvl w:ilvl="4">
      <w:start w:val="1"/>
      <w:numFmt w:val="none"/>
      <w:lvlText w:val="%1"/>
      <w:lvlJc w:val="left"/>
      <w:pPr>
        <w:ind w:left="0" w:hanging="720"/>
      </w:pPr>
    </w:lvl>
    <w:lvl w:ilvl="5">
      <w:start w:val="1"/>
      <w:numFmt w:val="none"/>
      <w:lvlText w:val="%6."/>
      <w:lvlJc w:val="left"/>
      <w:pPr>
        <w:ind w:left="4320" w:hanging="360"/>
      </w:pPr>
    </w:lvl>
    <w:lvl w:ilvl="6">
      <w:start w:val="1"/>
      <w:numFmt w:val="none"/>
      <w:lvlText w:val="%7."/>
      <w:lvlJc w:val="left"/>
      <w:pPr>
        <w:ind w:left="5040" w:hanging="360"/>
      </w:pPr>
    </w:lvl>
    <w:lvl w:ilvl="7">
      <w:start w:val="1"/>
      <w:numFmt w:val="none"/>
      <w:lvlText w:val="%8."/>
      <w:lvlJc w:val="left"/>
      <w:pPr>
        <w:ind w:left="5760" w:hanging="360"/>
      </w:pPr>
    </w:lvl>
    <w:lvl w:ilvl="8">
      <w:start w:val="1"/>
      <w:numFmt w:val="none"/>
      <w:lvlText w:val="%9."/>
      <w:lvlJc w:val="left"/>
      <w:pPr>
        <w:ind w:left="6480" w:hanging="360"/>
      </w:pPr>
    </w:lvl>
  </w:abstractNum>
  <w:abstractNum w:abstractNumId="2" w15:restartNumberingAfterBreak="0">
    <w:nsid w:val="149A04E8"/>
    <w:multiLevelType w:val="hybridMultilevel"/>
    <w:tmpl w:val="D94CC7B8"/>
    <w:lvl w:ilvl="0" w:tplc="630954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8F1F28"/>
    <w:multiLevelType w:val="multilevel"/>
    <w:tmpl w:val="138AD844"/>
    <w:lvl w:ilvl="0">
      <w:start w:val="1"/>
      <w:numFmt w:val="decimal"/>
      <w:lvlText w:val="%1"/>
      <w:lvlJc w:val="left"/>
      <w:pPr>
        <w:ind w:left="0" w:hanging="720"/>
      </w:pPr>
    </w:lvl>
    <w:lvl w:ilvl="1">
      <w:start w:val="1"/>
      <w:numFmt w:val="bullet"/>
      <w:lvlText w:val=""/>
      <w:lvlJc w:val="left"/>
      <w:pPr>
        <w:ind w:left="0" w:hanging="720"/>
      </w:pPr>
      <w:rPr>
        <w:rFonts w:ascii="Symbol" w:hAnsi="Symbol" w:hint="default"/>
      </w:rPr>
    </w:lvl>
    <w:lvl w:ilvl="2">
      <w:start w:val="1"/>
      <w:numFmt w:val="decimal"/>
      <w:lvlText w:val="%1.%2.%3"/>
      <w:lvlJc w:val="left"/>
      <w:pPr>
        <w:ind w:left="0" w:hanging="720"/>
      </w:pPr>
    </w:lvl>
    <w:lvl w:ilvl="3">
      <w:start w:val="1"/>
      <w:numFmt w:val="lowerLetter"/>
      <w:lvlText w:val="%4"/>
      <w:lvlJc w:val="left"/>
      <w:pPr>
        <w:ind w:left="0" w:hanging="720"/>
      </w:pPr>
    </w:lvl>
    <w:lvl w:ilvl="4">
      <w:start w:val="1"/>
      <w:numFmt w:val="bullet"/>
      <w:lvlText w:val="•"/>
      <w:lvlJc w:val="left"/>
      <w:pPr>
        <w:ind w:left="0" w:hanging="72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Letter"/>
      <w:lvlText w:val="%9."/>
      <w:lvlJc w:val="left"/>
      <w:pPr>
        <w:ind w:left="6480" w:hanging="360"/>
      </w:pPr>
    </w:lvl>
  </w:abstractNum>
  <w:abstractNum w:abstractNumId="4" w15:restartNumberingAfterBreak="0">
    <w:nsid w:val="23855CB4"/>
    <w:multiLevelType w:val="hybridMultilevel"/>
    <w:tmpl w:val="842852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CE04812"/>
    <w:multiLevelType w:val="multilevel"/>
    <w:tmpl w:val="65A61628"/>
    <w:lvl w:ilvl="0">
      <w:start w:val="1"/>
      <w:numFmt w:val="decimal"/>
      <w:lvlText w:val="%1"/>
      <w:lvlJc w:val="left"/>
      <w:pPr>
        <w:ind w:left="0" w:hanging="720"/>
      </w:pPr>
    </w:lvl>
    <w:lvl w:ilvl="1">
      <w:start w:val="1"/>
      <w:numFmt w:val="decimal"/>
      <w:lvlText w:val="%1.%2"/>
      <w:lvlJc w:val="left"/>
      <w:pPr>
        <w:ind w:left="0" w:hanging="720"/>
      </w:pPr>
      <w:rPr>
        <w:b w:val="0"/>
      </w:rPr>
    </w:lvl>
    <w:lvl w:ilvl="2">
      <w:start w:val="1"/>
      <w:numFmt w:val="bullet"/>
      <w:lvlText w:val=""/>
      <w:lvlJc w:val="left"/>
      <w:pPr>
        <w:ind w:left="0" w:hanging="720"/>
      </w:pPr>
      <w:rPr>
        <w:rFonts w:ascii="Symbol" w:hAnsi="Symbol" w:hint="default"/>
      </w:rPr>
    </w:lvl>
    <w:lvl w:ilvl="3">
      <w:start w:val="1"/>
      <w:numFmt w:val="lowerLetter"/>
      <w:lvlText w:val="%4"/>
      <w:lvlJc w:val="left"/>
      <w:pPr>
        <w:ind w:left="0" w:hanging="720"/>
      </w:pPr>
    </w:lvl>
    <w:lvl w:ilvl="4">
      <w:start w:val="1"/>
      <w:numFmt w:val="bullet"/>
      <w:lvlText w:val="•"/>
      <w:lvlJc w:val="left"/>
      <w:pPr>
        <w:ind w:left="0" w:hanging="72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Letter"/>
      <w:lvlText w:val="%9."/>
      <w:lvlJc w:val="left"/>
      <w:pPr>
        <w:ind w:left="6480" w:hanging="360"/>
      </w:pPr>
    </w:lvl>
  </w:abstractNum>
  <w:abstractNum w:abstractNumId="7"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4403C02"/>
    <w:multiLevelType w:val="multilevel"/>
    <w:tmpl w:val="7424F3F8"/>
    <w:lvl w:ilvl="0">
      <w:start w:val="1"/>
      <w:numFmt w:val="decimal"/>
      <w:lvlText w:val="%1"/>
      <w:lvlJc w:val="left"/>
      <w:pPr>
        <w:ind w:left="0" w:hanging="720"/>
      </w:pPr>
    </w:lvl>
    <w:lvl w:ilvl="1">
      <w:start w:val="1"/>
      <w:numFmt w:val="decimal"/>
      <w:lvlText w:val="%1.%2"/>
      <w:lvlJc w:val="left"/>
      <w:pPr>
        <w:ind w:left="0" w:hanging="720"/>
      </w:pPr>
      <w:rPr>
        <w:b w:val="0"/>
      </w:rPr>
    </w:lvl>
    <w:lvl w:ilvl="2">
      <w:start w:val="1"/>
      <w:numFmt w:val="decimal"/>
      <w:lvlText w:val="%1.%2.%3"/>
      <w:lvlJc w:val="left"/>
      <w:pPr>
        <w:ind w:left="0" w:hanging="720"/>
      </w:pPr>
      <w:rPr>
        <w:b w:val="0"/>
        <w:bCs/>
        <w:sz w:val="22"/>
        <w:szCs w:val="22"/>
      </w:rPr>
    </w:lvl>
    <w:lvl w:ilvl="3">
      <w:start w:val="1"/>
      <w:numFmt w:val="lowerLetter"/>
      <w:lvlText w:val="%4"/>
      <w:lvlJc w:val="left"/>
      <w:pPr>
        <w:ind w:left="0" w:hanging="720"/>
      </w:pPr>
    </w:lvl>
    <w:lvl w:ilvl="4">
      <w:start w:val="1"/>
      <w:numFmt w:val="bullet"/>
      <w:lvlText w:val="•"/>
      <w:lvlJc w:val="left"/>
      <w:pPr>
        <w:ind w:left="0" w:hanging="72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Letter"/>
      <w:lvlText w:val="%9."/>
      <w:lvlJc w:val="left"/>
      <w:pPr>
        <w:ind w:left="6480" w:hanging="360"/>
      </w:pPr>
    </w:lvl>
  </w:abstractNum>
  <w:abstractNum w:abstractNumId="9"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14468AE"/>
    <w:multiLevelType w:val="multilevel"/>
    <w:tmpl w:val="65A61628"/>
    <w:lvl w:ilvl="0">
      <w:start w:val="1"/>
      <w:numFmt w:val="decimal"/>
      <w:lvlText w:val="%1"/>
      <w:lvlJc w:val="left"/>
      <w:pPr>
        <w:ind w:left="0" w:hanging="720"/>
      </w:pPr>
    </w:lvl>
    <w:lvl w:ilvl="1">
      <w:start w:val="1"/>
      <w:numFmt w:val="decimal"/>
      <w:lvlText w:val="%1.%2"/>
      <w:lvlJc w:val="left"/>
      <w:pPr>
        <w:ind w:left="0" w:hanging="720"/>
      </w:pPr>
      <w:rPr>
        <w:b w:val="0"/>
      </w:rPr>
    </w:lvl>
    <w:lvl w:ilvl="2">
      <w:start w:val="1"/>
      <w:numFmt w:val="bullet"/>
      <w:lvlText w:val=""/>
      <w:lvlJc w:val="left"/>
      <w:pPr>
        <w:ind w:left="0" w:hanging="720"/>
      </w:pPr>
      <w:rPr>
        <w:rFonts w:ascii="Symbol" w:hAnsi="Symbol" w:hint="default"/>
      </w:rPr>
    </w:lvl>
    <w:lvl w:ilvl="3">
      <w:start w:val="1"/>
      <w:numFmt w:val="lowerLetter"/>
      <w:lvlText w:val="%4"/>
      <w:lvlJc w:val="left"/>
      <w:pPr>
        <w:ind w:left="0" w:hanging="720"/>
      </w:pPr>
    </w:lvl>
    <w:lvl w:ilvl="4">
      <w:start w:val="1"/>
      <w:numFmt w:val="bullet"/>
      <w:lvlText w:val="•"/>
      <w:lvlJc w:val="left"/>
      <w:pPr>
        <w:ind w:left="0" w:hanging="72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203E94"/>
    <w:multiLevelType w:val="hybridMultilevel"/>
    <w:tmpl w:val="EC9CBCF0"/>
    <w:lvl w:ilvl="0" w:tplc="56942906">
      <w:start w:val="1"/>
      <w:numFmt w:val="decimal"/>
      <w:lvlText w:val="%1."/>
      <w:lvlJc w:val="left"/>
      <w:pPr>
        <w:ind w:left="720" w:hanging="360"/>
      </w:pPr>
    </w:lvl>
    <w:lvl w:ilvl="1" w:tplc="56942906" w:tentative="1">
      <w:start w:val="1"/>
      <w:numFmt w:val="lowerLetter"/>
      <w:lvlText w:val="%2."/>
      <w:lvlJc w:val="left"/>
      <w:pPr>
        <w:ind w:left="1440" w:hanging="360"/>
      </w:pPr>
    </w:lvl>
    <w:lvl w:ilvl="2" w:tplc="56942906" w:tentative="1">
      <w:start w:val="1"/>
      <w:numFmt w:val="lowerRoman"/>
      <w:lvlText w:val="%3."/>
      <w:lvlJc w:val="right"/>
      <w:pPr>
        <w:ind w:left="2160" w:hanging="180"/>
      </w:pPr>
    </w:lvl>
    <w:lvl w:ilvl="3" w:tplc="56942906" w:tentative="1">
      <w:start w:val="1"/>
      <w:numFmt w:val="decimal"/>
      <w:lvlText w:val="%4."/>
      <w:lvlJc w:val="left"/>
      <w:pPr>
        <w:ind w:left="2880" w:hanging="360"/>
      </w:pPr>
    </w:lvl>
    <w:lvl w:ilvl="4" w:tplc="56942906" w:tentative="1">
      <w:start w:val="1"/>
      <w:numFmt w:val="lowerLetter"/>
      <w:lvlText w:val="%5."/>
      <w:lvlJc w:val="left"/>
      <w:pPr>
        <w:ind w:left="3600" w:hanging="360"/>
      </w:pPr>
    </w:lvl>
    <w:lvl w:ilvl="5" w:tplc="56942906" w:tentative="1">
      <w:start w:val="1"/>
      <w:numFmt w:val="lowerRoman"/>
      <w:lvlText w:val="%6."/>
      <w:lvlJc w:val="right"/>
      <w:pPr>
        <w:ind w:left="4320" w:hanging="180"/>
      </w:pPr>
    </w:lvl>
    <w:lvl w:ilvl="6" w:tplc="56942906" w:tentative="1">
      <w:start w:val="1"/>
      <w:numFmt w:val="decimal"/>
      <w:lvlText w:val="%7."/>
      <w:lvlJc w:val="left"/>
      <w:pPr>
        <w:ind w:left="5040" w:hanging="360"/>
      </w:pPr>
    </w:lvl>
    <w:lvl w:ilvl="7" w:tplc="56942906" w:tentative="1">
      <w:start w:val="1"/>
      <w:numFmt w:val="lowerLetter"/>
      <w:lvlText w:val="%8."/>
      <w:lvlJc w:val="left"/>
      <w:pPr>
        <w:ind w:left="5760" w:hanging="360"/>
      </w:pPr>
    </w:lvl>
    <w:lvl w:ilvl="8" w:tplc="56942906" w:tentative="1">
      <w:start w:val="1"/>
      <w:numFmt w:val="lowerRoman"/>
      <w:lvlText w:val="%9."/>
      <w:lvlJc w:val="right"/>
      <w:pPr>
        <w:ind w:left="6480" w:hanging="180"/>
      </w:pPr>
    </w:lvl>
  </w:abstractNum>
  <w:abstractNum w:abstractNumId="16" w15:restartNumberingAfterBreak="0">
    <w:nsid w:val="72BD0D2E"/>
    <w:multiLevelType w:val="hybridMultilevel"/>
    <w:tmpl w:val="C4462708"/>
    <w:lvl w:ilvl="0" w:tplc="04050001">
      <w:start w:val="1"/>
      <w:numFmt w:val="bullet"/>
      <w:lvlText w:val=""/>
      <w:lvlJc w:val="left"/>
      <w:pPr>
        <w:ind w:left="0" w:hanging="360"/>
      </w:pPr>
      <w:rPr>
        <w:rFonts w:ascii="Symbol" w:hAnsi="Symbol" w:hint="default"/>
      </w:rPr>
    </w:lvl>
    <w:lvl w:ilvl="1" w:tplc="04050003">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7" w15:restartNumberingAfterBreak="0">
    <w:nsid w:val="794466DA"/>
    <w:multiLevelType w:val="hybridMultilevel"/>
    <w:tmpl w:val="D3CCB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12"/>
  </w:num>
  <w:num w:numId="5">
    <w:abstractNumId w:val="7"/>
  </w:num>
  <w:num w:numId="6">
    <w:abstractNumId w:val="5"/>
  </w:num>
  <w:num w:numId="7">
    <w:abstractNumId w:val="9"/>
  </w:num>
  <w:num w:numId="8">
    <w:abstractNumId w:val="2"/>
  </w:num>
  <w:num w:numId="9">
    <w:abstractNumId w:val="15"/>
  </w:num>
  <w:num w:numId="10">
    <w:abstractNumId w:val="8"/>
  </w:num>
  <w:num w:numId="11">
    <w:abstractNumId w:val="1"/>
  </w:num>
  <w:num w:numId="12">
    <w:abstractNumId w:val="4"/>
  </w:num>
  <w:num w:numId="13">
    <w:abstractNumId w:val="0"/>
  </w:num>
  <w:num w:numId="14">
    <w:abstractNumId w:val="17"/>
  </w:num>
  <w:num w:numId="15">
    <w:abstractNumId w:val="3"/>
  </w:num>
  <w:num w:numId="16">
    <w:abstractNumId w:val="16"/>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62B48"/>
    <w:rsid w:val="00065F9C"/>
    <w:rsid w:val="00077BD8"/>
    <w:rsid w:val="000B0C7D"/>
    <w:rsid w:val="000C3372"/>
    <w:rsid w:val="000F6147"/>
    <w:rsid w:val="00112029"/>
    <w:rsid w:val="00135412"/>
    <w:rsid w:val="00182291"/>
    <w:rsid w:val="001C5A9D"/>
    <w:rsid w:val="001F083B"/>
    <w:rsid w:val="00291E9F"/>
    <w:rsid w:val="002C0238"/>
    <w:rsid w:val="002F3D7F"/>
    <w:rsid w:val="002F7471"/>
    <w:rsid w:val="00317323"/>
    <w:rsid w:val="00361FF4"/>
    <w:rsid w:val="00366E5C"/>
    <w:rsid w:val="003B5299"/>
    <w:rsid w:val="004662A9"/>
    <w:rsid w:val="00493A0C"/>
    <w:rsid w:val="004B7DA1"/>
    <w:rsid w:val="004D6B48"/>
    <w:rsid w:val="004E230A"/>
    <w:rsid w:val="0050239A"/>
    <w:rsid w:val="005229A0"/>
    <w:rsid w:val="00531A4E"/>
    <w:rsid w:val="00535F5A"/>
    <w:rsid w:val="00555F58"/>
    <w:rsid w:val="005966EA"/>
    <w:rsid w:val="005B51DD"/>
    <w:rsid w:val="00606A22"/>
    <w:rsid w:val="00614A3E"/>
    <w:rsid w:val="00644683"/>
    <w:rsid w:val="00691BED"/>
    <w:rsid w:val="006D203D"/>
    <w:rsid w:val="006E3E22"/>
    <w:rsid w:val="006E6663"/>
    <w:rsid w:val="006F0252"/>
    <w:rsid w:val="006F769D"/>
    <w:rsid w:val="0071219C"/>
    <w:rsid w:val="007777EF"/>
    <w:rsid w:val="007D6513"/>
    <w:rsid w:val="008043DB"/>
    <w:rsid w:val="00833DE1"/>
    <w:rsid w:val="008343A4"/>
    <w:rsid w:val="00855EC1"/>
    <w:rsid w:val="00857C54"/>
    <w:rsid w:val="00880121"/>
    <w:rsid w:val="00894312"/>
    <w:rsid w:val="008A222D"/>
    <w:rsid w:val="008B3AC2"/>
    <w:rsid w:val="008B3B33"/>
    <w:rsid w:val="008C63C2"/>
    <w:rsid w:val="008E54CA"/>
    <w:rsid w:val="008F5430"/>
    <w:rsid w:val="008F680D"/>
    <w:rsid w:val="009B4208"/>
    <w:rsid w:val="009C06FA"/>
    <w:rsid w:val="00A75744"/>
    <w:rsid w:val="00A9552B"/>
    <w:rsid w:val="00AB624F"/>
    <w:rsid w:val="00AC197E"/>
    <w:rsid w:val="00AF5136"/>
    <w:rsid w:val="00B16930"/>
    <w:rsid w:val="00B21D59"/>
    <w:rsid w:val="00B30F23"/>
    <w:rsid w:val="00BD419F"/>
    <w:rsid w:val="00BF6B43"/>
    <w:rsid w:val="00C44C92"/>
    <w:rsid w:val="00CC3FF9"/>
    <w:rsid w:val="00D9320D"/>
    <w:rsid w:val="00DB52C4"/>
    <w:rsid w:val="00DD6621"/>
    <w:rsid w:val="00DF064E"/>
    <w:rsid w:val="00E01459"/>
    <w:rsid w:val="00E152EB"/>
    <w:rsid w:val="00E16068"/>
    <w:rsid w:val="00E4745D"/>
    <w:rsid w:val="00E545BA"/>
    <w:rsid w:val="00E63077"/>
    <w:rsid w:val="00E83A55"/>
    <w:rsid w:val="00ED7035"/>
    <w:rsid w:val="00F20A00"/>
    <w:rsid w:val="00F85F83"/>
    <w:rsid w:val="00FB45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68094"/>
  <w15:docId w15:val="{7AD4FB08-091D-4CB8-B004-BBBBC416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F614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PHPDOCX">
    <w:name w:val="Heading 1 PHPDOCX"/>
    <w:basedOn w:val="Normln"/>
    <w:next w:val="Norml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ln"/>
    <w:next w:val="Norml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ln"/>
    <w:next w:val="Norml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ln"/>
    <w:next w:val="Norml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ln"/>
    <w:next w:val="Norml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ln"/>
    <w:next w:val="Norml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ln"/>
    <w:next w:val="Norml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ln"/>
    <w:next w:val="Norml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ln"/>
    <w:next w:val="Norml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l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l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l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l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ln"/>
    <w:next w:val="Norml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ln"/>
    <w:next w:val="Norml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ln"/>
    <w:next w:val="Norml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ln"/>
    <w:next w:val="Norml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ln"/>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Paragraph">
    <w:name w:val="defaultParagraph"/>
    <w:basedOn w:val="Normln"/>
    <w:link w:val="defaultParagraphCar"/>
    <w:uiPriority w:val="99"/>
    <w:semiHidden/>
    <w:unhideWhenUsed/>
    <w:rsid w:val="006E0FDA"/>
    <w:pPr>
      <w:spacing w:line="312" w:lineRule="auto"/>
      <w:jc w:val="both"/>
    </w:pPr>
    <w:rPr>
      <w:sz w:val="24"/>
    </w:rPr>
  </w:style>
  <w:style w:type="character" w:customStyle="1" w:styleId="defaultParagraphCar">
    <w:name w:val="defaultParagraphCar"/>
    <w:link w:val="defaultParagraph"/>
    <w:uiPriority w:val="99"/>
    <w:semiHidden/>
    <w:unhideWhenUsed/>
    <w:rsid w:val="006E0FDA"/>
    <w:rPr>
      <w:sz w:val="24"/>
    </w:rPr>
  </w:style>
  <w:style w:type="paragraph" w:customStyle="1" w:styleId="pParLevel1">
    <w:name w:val="pParLevel1"/>
    <w:basedOn w:val="defaultParagraph"/>
    <w:link w:val="pParLevel1Car"/>
    <w:uiPriority w:val="99"/>
    <w:semiHidden/>
    <w:unhideWhenUsed/>
    <w:rsid w:val="006E0FDA"/>
    <w:pPr>
      <w:spacing w:before="100" w:after="40"/>
    </w:pPr>
  </w:style>
  <w:style w:type="character" w:customStyle="1" w:styleId="pParLevel1Car">
    <w:name w:val="pParLevel1Car"/>
    <w:link w:val="pParLevel1"/>
    <w:uiPriority w:val="99"/>
    <w:semiHidden/>
    <w:unhideWhenUsed/>
    <w:rsid w:val="006E0FDA"/>
  </w:style>
  <w:style w:type="paragraph" w:customStyle="1" w:styleId="pParLevel2">
    <w:name w:val="pParLevel2"/>
    <w:basedOn w:val="defaultParagraph"/>
    <w:link w:val="pParLevel2Car"/>
    <w:uiPriority w:val="99"/>
    <w:semiHidden/>
    <w:unhideWhenUsed/>
    <w:rsid w:val="006E0FDA"/>
    <w:pPr>
      <w:spacing w:after="40"/>
    </w:pPr>
  </w:style>
  <w:style w:type="character" w:customStyle="1" w:styleId="pParLevel2Car">
    <w:name w:val="pParLevel2Car"/>
    <w:link w:val="pParLevel2"/>
    <w:uiPriority w:val="99"/>
    <w:semiHidden/>
    <w:unhideWhenUsed/>
    <w:rsid w:val="006E0FDA"/>
  </w:style>
  <w:style w:type="paragraph" w:customStyle="1" w:styleId="pParLevel3">
    <w:name w:val="pParLevel3"/>
    <w:basedOn w:val="defaultParagraph"/>
    <w:link w:val="pParLevel3Car"/>
    <w:uiPriority w:val="99"/>
    <w:semiHidden/>
    <w:unhideWhenUsed/>
    <w:rsid w:val="006E0FDA"/>
    <w:pPr>
      <w:spacing w:after="40"/>
    </w:pPr>
  </w:style>
  <w:style w:type="character" w:customStyle="1" w:styleId="pParLevel3Car">
    <w:name w:val="pParLevel3Car"/>
    <w:link w:val="pParLevel3"/>
    <w:uiPriority w:val="99"/>
    <w:semiHidden/>
    <w:unhideWhenUsed/>
    <w:rsid w:val="006E0FDA"/>
  </w:style>
  <w:style w:type="paragraph" w:customStyle="1" w:styleId="pParLevel4">
    <w:name w:val="pParLevel4"/>
    <w:basedOn w:val="defaultParagraph"/>
    <w:link w:val="pParLevel4Car"/>
    <w:uiPriority w:val="99"/>
    <w:semiHidden/>
    <w:unhideWhenUsed/>
    <w:rsid w:val="006E0FDA"/>
    <w:pPr>
      <w:spacing w:after="40"/>
    </w:pPr>
  </w:style>
  <w:style w:type="character" w:customStyle="1" w:styleId="pParLevel4Car">
    <w:name w:val="pParLevel4Car"/>
    <w:link w:val="pParLevel4"/>
    <w:uiPriority w:val="99"/>
    <w:semiHidden/>
    <w:unhideWhenUsed/>
    <w:rsid w:val="006E0FDA"/>
  </w:style>
  <w:style w:type="paragraph" w:customStyle="1" w:styleId="pParLevel5">
    <w:name w:val="pParLevel5"/>
    <w:basedOn w:val="defaultParagraph"/>
    <w:link w:val="pParLevel5Car"/>
    <w:uiPriority w:val="99"/>
    <w:semiHidden/>
    <w:unhideWhenUsed/>
    <w:rsid w:val="006E0FDA"/>
    <w:pPr>
      <w:spacing w:after="40"/>
    </w:pPr>
  </w:style>
  <w:style w:type="character" w:customStyle="1" w:styleId="pParLevel5Car">
    <w:name w:val="pParLevel5Car"/>
    <w:link w:val="pParLevel5"/>
    <w:uiPriority w:val="99"/>
    <w:semiHidden/>
    <w:unhideWhenUsed/>
    <w:rsid w:val="006E0FDA"/>
  </w:style>
  <w:style w:type="paragraph" w:customStyle="1" w:styleId="Head">
    <w:name w:val="Head"/>
    <w:link w:val="HeadCar"/>
    <w:uiPriority w:val="99"/>
    <w:semiHidden/>
    <w:unhideWhenUsed/>
    <w:rsid w:val="006E0FDA"/>
    <w:pPr>
      <w:spacing w:after="160"/>
      <w:jc w:val="center"/>
    </w:pPr>
    <w:rPr>
      <w:b/>
      <w:sz w:val="32"/>
    </w:rPr>
  </w:style>
  <w:style w:type="character" w:customStyle="1" w:styleId="HeadCar">
    <w:name w:val="HeadCar"/>
    <w:link w:val="Head"/>
    <w:uiPriority w:val="99"/>
    <w:semiHidden/>
    <w:unhideWhenUsed/>
    <w:rsid w:val="006E0FDA"/>
    <w:rPr>
      <w:b/>
      <w:sz w:val="32"/>
    </w:rPr>
  </w:style>
  <w:style w:type="paragraph" w:customStyle="1" w:styleId="Level1">
    <w:name w:val="Level1"/>
    <w:basedOn w:val="pParLevel1"/>
    <w:link w:val="Level1Car"/>
    <w:uiPriority w:val="99"/>
    <w:unhideWhenUsed/>
    <w:rsid w:val="006E0FDA"/>
    <w:pPr>
      <w:spacing w:after="160"/>
    </w:pPr>
    <w:rPr>
      <w:b/>
    </w:rPr>
  </w:style>
  <w:style w:type="character" w:customStyle="1" w:styleId="Level1Car">
    <w:name w:val="Level1Car"/>
    <w:link w:val="Level1"/>
    <w:uiPriority w:val="99"/>
    <w:unhideWhenUsed/>
    <w:rsid w:val="006E0FDA"/>
    <w:rPr>
      <w:b/>
    </w:rPr>
  </w:style>
  <w:style w:type="paragraph" w:customStyle="1" w:styleId="Body1">
    <w:name w:val="Body1"/>
    <w:basedOn w:val="pParLevel1"/>
    <w:link w:val="Body1Car"/>
    <w:uiPriority w:val="99"/>
    <w:semiHidden/>
    <w:unhideWhenUsed/>
    <w:rsid w:val="006E0FDA"/>
    <w:rPr>
      <w:b/>
    </w:rPr>
  </w:style>
  <w:style w:type="character" w:customStyle="1" w:styleId="Body1Car">
    <w:name w:val="Body1Car"/>
    <w:link w:val="Body1"/>
    <w:uiPriority w:val="99"/>
    <w:semiHidden/>
    <w:unhideWhenUsed/>
    <w:rsid w:val="006E0FDA"/>
    <w:rPr>
      <w:b/>
    </w:rPr>
  </w:style>
  <w:style w:type="paragraph" w:customStyle="1" w:styleId="Level2">
    <w:name w:val="Level2"/>
    <w:basedOn w:val="pParLevel2"/>
    <w:link w:val="Level2Car"/>
    <w:uiPriority w:val="99"/>
    <w:unhideWhenUsed/>
    <w:rsid w:val="006E0FDA"/>
    <w:pPr>
      <w:spacing w:after="160"/>
    </w:pPr>
  </w:style>
  <w:style w:type="character" w:customStyle="1" w:styleId="Level2Car">
    <w:name w:val="Level2Car"/>
    <w:link w:val="Level2"/>
    <w:uiPriority w:val="99"/>
    <w:unhideWhenUsed/>
    <w:rsid w:val="006E0FDA"/>
  </w:style>
  <w:style w:type="paragraph" w:customStyle="1" w:styleId="Body2">
    <w:name w:val="Body2"/>
    <w:basedOn w:val="pParLevel2"/>
    <w:link w:val="Body2Car"/>
    <w:uiPriority w:val="99"/>
    <w:semiHidden/>
    <w:unhideWhenUsed/>
    <w:rsid w:val="006E0FDA"/>
  </w:style>
  <w:style w:type="character" w:customStyle="1" w:styleId="Body2Car">
    <w:name w:val="Body2Car"/>
    <w:link w:val="Body2"/>
    <w:uiPriority w:val="99"/>
    <w:semiHidden/>
    <w:unhideWhenUsed/>
    <w:rsid w:val="006E0FDA"/>
  </w:style>
  <w:style w:type="paragraph" w:customStyle="1" w:styleId="Level3">
    <w:name w:val="Level3"/>
    <w:basedOn w:val="pParLevel3"/>
    <w:link w:val="Level3Car"/>
    <w:uiPriority w:val="99"/>
    <w:semiHidden/>
    <w:unhideWhenUsed/>
    <w:rsid w:val="006E0FDA"/>
    <w:pPr>
      <w:spacing w:after="160"/>
    </w:pPr>
  </w:style>
  <w:style w:type="character" w:customStyle="1" w:styleId="Level3Car">
    <w:name w:val="Level3Car"/>
    <w:link w:val="Level3"/>
    <w:uiPriority w:val="99"/>
    <w:semiHidden/>
    <w:unhideWhenUsed/>
    <w:rsid w:val="006E0FDA"/>
  </w:style>
  <w:style w:type="paragraph" w:customStyle="1" w:styleId="Body3">
    <w:name w:val="Body3"/>
    <w:basedOn w:val="pParLevel3"/>
    <w:link w:val="Body3Car"/>
    <w:uiPriority w:val="99"/>
    <w:semiHidden/>
    <w:unhideWhenUsed/>
    <w:rsid w:val="006E0FDA"/>
  </w:style>
  <w:style w:type="character" w:customStyle="1" w:styleId="Body3Car">
    <w:name w:val="Body3Car"/>
    <w:link w:val="Body3"/>
    <w:uiPriority w:val="99"/>
    <w:semiHidden/>
    <w:unhideWhenUsed/>
    <w:rsid w:val="006E0FDA"/>
  </w:style>
  <w:style w:type="paragraph" w:customStyle="1" w:styleId="Level4">
    <w:name w:val="Level4"/>
    <w:basedOn w:val="pParLevel4"/>
    <w:link w:val="Level4Car"/>
    <w:uiPriority w:val="99"/>
    <w:semiHidden/>
    <w:unhideWhenUsed/>
    <w:rsid w:val="006E0FDA"/>
    <w:pPr>
      <w:spacing w:after="160"/>
    </w:pPr>
  </w:style>
  <w:style w:type="character" w:customStyle="1" w:styleId="Level4Car">
    <w:name w:val="Level4Car"/>
    <w:link w:val="Level4"/>
    <w:uiPriority w:val="99"/>
    <w:semiHidden/>
    <w:unhideWhenUsed/>
    <w:rsid w:val="006E0FDA"/>
  </w:style>
  <w:style w:type="paragraph" w:customStyle="1" w:styleId="Body4">
    <w:name w:val="Body4"/>
    <w:basedOn w:val="pParLevel4"/>
    <w:link w:val="Body4Car"/>
    <w:uiPriority w:val="99"/>
    <w:semiHidden/>
    <w:unhideWhenUsed/>
    <w:rsid w:val="006E0FDA"/>
  </w:style>
  <w:style w:type="character" w:customStyle="1" w:styleId="Body4Car">
    <w:name w:val="Body4Car"/>
    <w:link w:val="Body4"/>
    <w:uiPriority w:val="99"/>
    <w:semiHidden/>
    <w:unhideWhenUsed/>
    <w:rsid w:val="006E0FDA"/>
  </w:style>
  <w:style w:type="paragraph" w:customStyle="1" w:styleId="Level5">
    <w:name w:val="Level5"/>
    <w:basedOn w:val="pParLevel5"/>
    <w:link w:val="Level5Car"/>
    <w:uiPriority w:val="99"/>
    <w:semiHidden/>
    <w:unhideWhenUsed/>
    <w:rsid w:val="006E0FDA"/>
    <w:pPr>
      <w:spacing w:after="160"/>
    </w:pPr>
  </w:style>
  <w:style w:type="character" w:customStyle="1" w:styleId="Level5Car">
    <w:name w:val="Level5Car"/>
    <w:link w:val="Level5"/>
    <w:uiPriority w:val="99"/>
    <w:semiHidden/>
    <w:unhideWhenUsed/>
    <w:rsid w:val="006E0FDA"/>
  </w:style>
  <w:style w:type="paragraph" w:customStyle="1" w:styleId="Body5">
    <w:name w:val="Body5"/>
    <w:basedOn w:val="pParLevel5"/>
    <w:link w:val="Body5Car"/>
    <w:uiPriority w:val="99"/>
    <w:semiHidden/>
    <w:unhideWhenUsed/>
    <w:rsid w:val="006E0FDA"/>
  </w:style>
  <w:style w:type="character" w:customStyle="1" w:styleId="Body5Car">
    <w:name w:val="Body5Car"/>
    <w:link w:val="Body5"/>
    <w:uiPriority w:val="99"/>
    <w:semiHidden/>
    <w:unhideWhenUsed/>
    <w:rsid w:val="006E0FDA"/>
  </w:style>
  <w:style w:type="paragraph" w:styleId="Zhlav">
    <w:name w:val="header"/>
    <w:basedOn w:val="Normln"/>
    <w:link w:val="ZhlavChar"/>
    <w:unhideWhenUsed/>
    <w:rsid w:val="00E01459"/>
    <w:pPr>
      <w:tabs>
        <w:tab w:val="center" w:pos="4536"/>
        <w:tab w:val="right" w:pos="9072"/>
      </w:tabs>
      <w:spacing w:after="0" w:line="240" w:lineRule="auto"/>
    </w:pPr>
  </w:style>
  <w:style w:type="character" w:customStyle="1" w:styleId="ZhlavChar">
    <w:name w:val="Záhlaví Char"/>
    <w:basedOn w:val="Standardnpsmoodstavce"/>
    <w:link w:val="Zhlav"/>
    <w:rsid w:val="00E01459"/>
  </w:style>
  <w:style w:type="paragraph" w:styleId="Zpat">
    <w:name w:val="footer"/>
    <w:basedOn w:val="Normln"/>
    <w:link w:val="ZpatChar"/>
    <w:uiPriority w:val="99"/>
    <w:unhideWhenUsed/>
    <w:rsid w:val="00E01459"/>
    <w:pPr>
      <w:tabs>
        <w:tab w:val="center" w:pos="4536"/>
        <w:tab w:val="right" w:pos="9072"/>
      </w:tabs>
      <w:spacing w:after="0" w:line="240" w:lineRule="auto"/>
    </w:pPr>
  </w:style>
  <w:style w:type="character" w:customStyle="1" w:styleId="ZpatChar">
    <w:name w:val="Zápatí Char"/>
    <w:basedOn w:val="Standardnpsmoodstavce"/>
    <w:link w:val="Zpat"/>
    <w:uiPriority w:val="99"/>
    <w:rsid w:val="00E01459"/>
  </w:style>
  <w:style w:type="character" w:customStyle="1" w:styleId="spiszn">
    <w:name w:val="spiszn"/>
    <w:basedOn w:val="Standardnpsmoodstavce"/>
    <w:rsid w:val="00E01459"/>
  </w:style>
  <w:style w:type="character" w:customStyle="1" w:styleId="data1">
    <w:name w:val="data1"/>
    <w:rsid w:val="00E01459"/>
    <w:rPr>
      <w:rFonts w:ascii="Arial" w:hAnsi="Arial" w:cs="Arial" w:hint="default"/>
      <w:b/>
      <w:bCs/>
      <w:sz w:val="20"/>
      <w:szCs w:val="20"/>
    </w:rPr>
  </w:style>
  <w:style w:type="character" w:customStyle="1" w:styleId="platne1">
    <w:name w:val="platne1"/>
    <w:rsid w:val="00E01459"/>
  </w:style>
  <w:style w:type="character" w:customStyle="1" w:styleId="datalabel">
    <w:name w:val="datalabel"/>
    <w:basedOn w:val="Standardnpsmoodstavce"/>
    <w:rsid w:val="00E01459"/>
  </w:style>
  <w:style w:type="paragraph" w:styleId="Odstavecseseznamem">
    <w:name w:val="List Paragraph"/>
    <w:basedOn w:val="Normln"/>
    <w:uiPriority w:val="99"/>
    <w:rsid w:val="00E01459"/>
    <w:pPr>
      <w:ind w:left="720"/>
      <w:contextualSpacing/>
    </w:pPr>
  </w:style>
  <w:style w:type="character" w:styleId="Odkaznakoment">
    <w:name w:val="annotation reference"/>
    <w:basedOn w:val="Standardnpsmoodstavce"/>
    <w:uiPriority w:val="99"/>
    <w:semiHidden/>
    <w:unhideWhenUsed/>
    <w:rsid w:val="004B7DA1"/>
    <w:rPr>
      <w:sz w:val="16"/>
      <w:szCs w:val="16"/>
    </w:rPr>
  </w:style>
  <w:style w:type="paragraph" w:styleId="Textkomente">
    <w:name w:val="annotation text"/>
    <w:basedOn w:val="Normln"/>
    <w:link w:val="TextkomenteChar"/>
    <w:uiPriority w:val="99"/>
    <w:unhideWhenUsed/>
    <w:rsid w:val="004B7DA1"/>
    <w:pPr>
      <w:spacing w:line="240" w:lineRule="auto"/>
    </w:pPr>
    <w:rPr>
      <w:sz w:val="20"/>
      <w:szCs w:val="20"/>
    </w:rPr>
  </w:style>
  <w:style w:type="character" w:customStyle="1" w:styleId="TextkomenteChar">
    <w:name w:val="Text komentáře Char"/>
    <w:basedOn w:val="Standardnpsmoodstavce"/>
    <w:link w:val="Textkomente"/>
    <w:uiPriority w:val="99"/>
    <w:rsid w:val="004B7DA1"/>
    <w:rPr>
      <w:sz w:val="20"/>
      <w:szCs w:val="20"/>
    </w:rPr>
  </w:style>
  <w:style w:type="paragraph" w:styleId="Pedmtkomente">
    <w:name w:val="annotation subject"/>
    <w:basedOn w:val="Textkomente"/>
    <w:next w:val="Textkomente"/>
    <w:link w:val="PedmtkomenteChar"/>
    <w:uiPriority w:val="99"/>
    <w:semiHidden/>
    <w:unhideWhenUsed/>
    <w:rsid w:val="004B7DA1"/>
    <w:rPr>
      <w:b/>
      <w:bCs/>
    </w:rPr>
  </w:style>
  <w:style w:type="character" w:customStyle="1" w:styleId="PedmtkomenteChar">
    <w:name w:val="Předmět komentáře Char"/>
    <w:basedOn w:val="TextkomenteChar"/>
    <w:link w:val="Pedmtkomente"/>
    <w:uiPriority w:val="99"/>
    <w:semiHidden/>
    <w:rsid w:val="004B7DA1"/>
    <w:rPr>
      <w:b/>
      <w:bCs/>
      <w:sz w:val="20"/>
      <w:szCs w:val="20"/>
    </w:rPr>
  </w:style>
  <w:style w:type="paragraph" w:styleId="Textbubliny">
    <w:name w:val="Balloon Text"/>
    <w:basedOn w:val="Normln"/>
    <w:link w:val="TextbublinyChar"/>
    <w:uiPriority w:val="99"/>
    <w:semiHidden/>
    <w:unhideWhenUsed/>
    <w:rsid w:val="004B7D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7DA1"/>
    <w:rPr>
      <w:rFonts w:ascii="Segoe UI" w:hAnsi="Segoe UI" w:cs="Segoe UI"/>
      <w:sz w:val="18"/>
      <w:szCs w:val="18"/>
    </w:rPr>
  </w:style>
  <w:style w:type="paragraph" w:styleId="Zkladntext">
    <w:name w:val="Body Text"/>
    <w:basedOn w:val="Normln"/>
    <w:link w:val="ZkladntextChar"/>
    <w:rsid w:val="00291E9F"/>
    <w:pPr>
      <w:spacing w:after="12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291E9F"/>
    <w:rPr>
      <w:rFonts w:ascii="Times New Roman" w:eastAsia="Times New Roman" w:hAnsi="Times New Roman" w:cs="Times New Roman"/>
      <w:sz w:val="24"/>
      <w:szCs w:val="24"/>
    </w:rPr>
  </w:style>
  <w:style w:type="paragraph" w:styleId="Zkladntext3">
    <w:name w:val="Body Text 3"/>
    <w:basedOn w:val="Normln"/>
    <w:link w:val="Zkladntext3Char"/>
    <w:rsid w:val="00291E9F"/>
    <w:pPr>
      <w:spacing w:after="120" w:line="240" w:lineRule="auto"/>
    </w:pPr>
    <w:rPr>
      <w:rFonts w:ascii="Times New Roman" w:eastAsia="Times New Roman" w:hAnsi="Times New Roman" w:cs="Times New Roman"/>
      <w:sz w:val="16"/>
      <w:szCs w:val="16"/>
    </w:rPr>
  </w:style>
  <w:style w:type="character" w:customStyle="1" w:styleId="Zkladntext3Char">
    <w:name w:val="Základní text 3 Char"/>
    <w:basedOn w:val="Standardnpsmoodstavce"/>
    <w:link w:val="Zkladntext3"/>
    <w:rsid w:val="00291E9F"/>
    <w:rPr>
      <w:rFonts w:ascii="Times New Roman" w:eastAsia="Times New Roman" w:hAnsi="Times New Roman" w:cs="Times New Roman"/>
      <w:sz w:val="16"/>
      <w:szCs w:val="16"/>
    </w:rPr>
  </w:style>
  <w:style w:type="table" w:styleId="Mkatabulky">
    <w:name w:val="Table Grid"/>
    <w:basedOn w:val="Normlntabulka"/>
    <w:rsid w:val="008A22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E545BA"/>
    <w:pPr>
      <w:spacing w:after="0"/>
    </w:pPr>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1404640825">
      <w:bodyDiv w:val="1"/>
      <w:marLeft w:val="0"/>
      <w:marRight w:val="0"/>
      <w:marTop w:val="0"/>
      <w:marBottom w:val="0"/>
      <w:divBdr>
        <w:top w:val="none" w:sz="0" w:space="0" w:color="auto"/>
        <w:left w:val="none" w:sz="0" w:space="0" w:color="auto"/>
        <w:bottom w:val="none" w:sz="0" w:space="0" w:color="auto"/>
        <w:right w:val="none" w:sz="0" w:space="0" w:color="auto"/>
      </w:divBdr>
      <w:divsChild>
        <w:div w:id="1953170124">
          <w:marLeft w:val="0"/>
          <w:marRight w:val="0"/>
          <w:marTop w:val="0"/>
          <w:marBottom w:val="0"/>
          <w:divBdr>
            <w:top w:val="none" w:sz="0" w:space="0" w:color="auto"/>
            <w:left w:val="none" w:sz="0" w:space="0" w:color="auto"/>
            <w:bottom w:val="none" w:sz="0" w:space="0" w:color="auto"/>
            <w:right w:val="none" w:sz="0" w:space="0" w:color="auto"/>
          </w:divBdr>
          <w:divsChild>
            <w:div w:id="2110930131">
              <w:marLeft w:val="0"/>
              <w:marRight w:val="0"/>
              <w:marTop w:val="0"/>
              <w:marBottom w:val="0"/>
              <w:divBdr>
                <w:top w:val="none" w:sz="0" w:space="0" w:color="auto"/>
                <w:left w:val="none" w:sz="0" w:space="0" w:color="auto"/>
                <w:bottom w:val="none" w:sz="0" w:space="0" w:color="auto"/>
                <w:right w:val="none" w:sz="0" w:space="0" w:color="auto"/>
              </w:divBdr>
              <w:divsChild>
                <w:div w:id="13873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5E0A-13F4-4933-B557-20447244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1384</Words>
  <Characters>8167</Characters>
  <Application>Microsoft Office Word</Application>
  <DocSecurity>0</DocSecurity>
  <Lines>68</Lines>
  <Paragraphs>19</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Kupní smlouva</vt: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Legito</dc:creator>
  <cp:keywords/>
  <dc:description/>
  <cp:lastModifiedBy>Daša Vašutová</cp:lastModifiedBy>
  <cp:revision>9</cp:revision>
  <dcterms:created xsi:type="dcterms:W3CDTF">2019-07-09T10:26:00Z</dcterms:created>
  <dcterms:modified xsi:type="dcterms:W3CDTF">2019-09-30T14:42:00Z</dcterms:modified>
</cp:coreProperties>
</file>