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2E" w:rsidRDefault="00FD1F61">
      <w:pPr>
        <w:keepNext/>
        <w:tabs>
          <w:tab w:val="left" w:pos="2268"/>
        </w:tabs>
        <w:spacing w:after="0" w:line="240" w:lineRule="auto"/>
        <w:ind w:left="360"/>
        <w:jc w:val="center"/>
        <w:rPr>
          <w:rFonts w:ascii="Arial" w:eastAsia="Arial" w:hAnsi="Arial" w:cs="Arial"/>
          <w:b/>
          <w:sz w:val="36"/>
          <w:u w:val="single"/>
        </w:rPr>
      </w:pPr>
      <w:r>
        <w:rPr>
          <w:rFonts w:ascii="Arial" w:eastAsia="Arial" w:hAnsi="Arial" w:cs="Arial"/>
          <w:b/>
          <w:sz w:val="36"/>
          <w:u w:val="single"/>
        </w:rPr>
        <w:t xml:space="preserve">KUPNÍ SMLOUVA </w:t>
      </w:r>
    </w:p>
    <w:p w:rsidR="006F362E" w:rsidRDefault="00FD1F61">
      <w:pPr>
        <w:keepNext/>
        <w:tabs>
          <w:tab w:val="left" w:pos="2268"/>
        </w:tabs>
        <w:spacing w:after="0" w:line="240" w:lineRule="auto"/>
        <w:ind w:left="360"/>
        <w:jc w:val="center"/>
        <w:rPr>
          <w:rFonts w:ascii="Arial" w:eastAsia="Arial" w:hAnsi="Arial" w:cs="Arial"/>
          <w:b/>
          <w:sz w:val="28"/>
          <w:u w:val="single"/>
        </w:rPr>
      </w:pPr>
      <w:r>
        <w:rPr>
          <w:rFonts w:ascii="Arial" w:eastAsia="Arial" w:hAnsi="Arial" w:cs="Arial"/>
          <w:b/>
          <w:sz w:val="28"/>
          <w:u w:val="single"/>
        </w:rPr>
        <w:t>uzavřená dle § 2079 a násl. zák. č. 89/2012 Sb., občanský zákoník, v platném znění (dále jen „</w:t>
      </w:r>
      <w:proofErr w:type="spellStart"/>
      <w:r>
        <w:rPr>
          <w:rFonts w:ascii="Arial" w:eastAsia="Arial" w:hAnsi="Arial" w:cs="Arial"/>
          <w:b/>
          <w:sz w:val="28"/>
          <w:u w:val="single"/>
        </w:rPr>
        <w:t>ObčZ</w:t>
      </w:r>
      <w:proofErr w:type="spellEnd"/>
      <w:r>
        <w:rPr>
          <w:rFonts w:ascii="Arial" w:eastAsia="Arial" w:hAnsi="Arial" w:cs="Arial"/>
          <w:b/>
          <w:sz w:val="28"/>
          <w:u w:val="single"/>
        </w:rPr>
        <w:t>“)</w:t>
      </w:r>
    </w:p>
    <w:p w:rsidR="006F362E" w:rsidRDefault="006F362E">
      <w:pPr>
        <w:spacing w:after="0" w:line="240" w:lineRule="auto"/>
        <w:rPr>
          <w:rFonts w:ascii="Arial" w:eastAsia="Arial" w:hAnsi="Arial" w:cs="Arial"/>
          <w:sz w:val="32"/>
        </w:rPr>
      </w:pPr>
    </w:p>
    <w:p w:rsidR="006F362E" w:rsidRDefault="00FD1F61">
      <w:pPr>
        <w:tabs>
          <w:tab w:val="left" w:pos="2977"/>
        </w:tabs>
        <w:spacing w:after="0" w:line="240" w:lineRule="auto"/>
        <w:rPr>
          <w:rFonts w:ascii="Arial" w:eastAsia="Arial" w:hAnsi="Arial" w:cs="Arial"/>
          <w:sz w:val="24"/>
        </w:rPr>
      </w:pPr>
      <w:r>
        <w:rPr>
          <w:rFonts w:ascii="Arial" w:eastAsia="Arial" w:hAnsi="Arial" w:cs="Arial"/>
          <w:sz w:val="24"/>
        </w:rPr>
        <w:t>níže uvedeného dne měsíce a roku mezi níže uvedenými smluvními stranami</w:t>
      </w:r>
    </w:p>
    <w:p w:rsidR="006F362E" w:rsidRDefault="006F362E">
      <w:pPr>
        <w:spacing w:after="0" w:line="240" w:lineRule="auto"/>
        <w:ind w:left="360"/>
        <w:jc w:val="both"/>
        <w:rPr>
          <w:rFonts w:ascii="Arial" w:eastAsia="Arial" w:hAnsi="Arial" w:cs="Arial"/>
        </w:rPr>
      </w:pPr>
    </w:p>
    <w:p w:rsidR="006F362E" w:rsidRDefault="006F362E">
      <w:pPr>
        <w:spacing w:after="0" w:line="240" w:lineRule="auto"/>
        <w:ind w:left="360"/>
        <w:jc w:val="both"/>
        <w:rPr>
          <w:rFonts w:ascii="Arial" w:eastAsia="Arial" w:hAnsi="Arial" w:cs="Arial"/>
        </w:rPr>
      </w:pP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 xml:space="preserve">Název/Obchodní firma: </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 xml:space="preserve">Sídlo: </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 xml:space="preserve">IČ: </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 xml:space="preserve">DIČ: </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 xml:space="preserve">zápis v OR </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 xml:space="preserve">zastoupená: </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Číslo účtu:</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(dále jen „prodávající“)</w:t>
      </w:r>
    </w:p>
    <w:p w:rsidR="006F362E" w:rsidRDefault="006F362E">
      <w:pPr>
        <w:spacing w:after="0" w:line="240" w:lineRule="auto"/>
        <w:ind w:left="360"/>
        <w:jc w:val="both"/>
        <w:rPr>
          <w:rFonts w:ascii="Arial" w:eastAsia="Arial" w:hAnsi="Arial" w:cs="Arial"/>
        </w:rPr>
      </w:pPr>
    </w:p>
    <w:p w:rsidR="006F362E" w:rsidRDefault="00FD1F61">
      <w:pPr>
        <w:spacing w:after="0" w:line="240" w:lineRule="auto"/>
        <w:ind w:left="360"/>
        <w:jc w:val="both"/>
        <w:rPr>
          <w:rFonts w:ascii="Arial" w:eastAsia="Arial" w:hAnsi="Arial" w:cs="Arial"/>
          <w:sz w:val="24"/>
        </w:rPr>
      </w:pPr>
      <w:r>
        <w:rPr>
          <w:rFonts w:ascii="Arial" w:eastAsia="Arial" w:hAnsi="Arial" w:cs="Arial"/>
        </w:rPr>
        <w:t xml:space="preserve">       </w:t>
      </w:r>
      <w:r>
        <w:rPr>
          <w:rFonts w:ascii="Arial" w:eastAsia="Arial" w:hAnsi="Arial" w:cs="Arial"/>
          <w:sz w:val="24"/>
        </w:rPr>
        <w:t>a</w:t>
      </w:r>
    </w:p>
    <w:p w:rsidR="006F362E" w:rsidRDefault="006F362E">
      <w:pPr>
        <w:spacing w:after="0" w:line="240" w:lineRule="auto"/>
        <w:ind w:left="360"/>
        <w:jc w:val="both"/>
        <w:rPr>
          <w:rFonts w:ascii="Arial" w:eastAsia="Arial" w:hAnsi="Arial" w:cs="Arial"/>
          <w:sz w:val="24"/>
        </w:rPr>
      </w:pPr>
    </w:p>
    <w:p w:rsidR="006F362E" w:rsidRDefault="00FD1F61">
      <w:pPr>
        <w:spacing w:after="0" w:line="240" w:lineRule="auto"/>
        <w:ind w:left="360"/>
        <w:rPr>
          <w:rFonts w:ascii="Arial" w:eastAsia="Arial" w:hAnsi="Arial" w:cs="Arial"/>
          <w:sz w:val="24"/>
        </w:rPr>
      </w:pPr>
      <w:r>
        <w:rPr>
          <w:rFonts w:ascii="Arial" w:eastAsia="Arial" w:hAnsi="Arial" w:cs="Arial"/>
          <w:sz w:val="24"/>
        </w:rPr>
        <w:t>Obchodní firma:</w:t>
      </w:r>
      <w:r>
        <w:rPr>
          <w:rFonts w:ascii="Arial" w:eastAsia="Arial" w:hAnsi="Arial" w:cs="Arial"/>
          <w:sz w:val="24"/>
        </w:rPr>
        <w:tab/>
      </w:r>
      <w:r>
        <w:rPr>
          <w:rFonts w:ascii="Arial" w:eastAsia="Arial" w:hAnsi="Arial" w:cs="Arial"/>
          <w:sz w:val="24"/>
        </w:rPr>
        <w:tab/>
        <w:t xml:space="preserve">Ing. Josef </w:t>
      </w:r>
      <w:proofErr w:type="spellStart"/>
      <w:r>
        <w:rPr>
          <w:rFonts w:ascii="Arial" w:eastAsia="Arial" w:hAnsi="Arial" w:cs="Arial"/>
          <w:sz w:val="24"/>
        </w:rPr>
        <w:t>Holčapek</w:t>
      </w:r>
      <w:proofErr w:type="spellEnd"/>
    </w:p>
    <w:p w:rsidR="006F362E" w:rsidRDefault="00FD1F61">
      <w:pPr>
        <w:spacing w:after="0" w:line="240" w:lineRule="auto"/>
        <w:ind w:left="360"/>
        <w:rPr>
          <w:rFonts w:ascii="Arial" w:eastAsia="Arial" w:hAnsi="Arial" w:cs="Arial"/>
          <w:sz w:val="24"/>
        </w:rPr>
      </w:pPr>
      <w:r>
        <w:rPr>
          <w:rFonts w:ascii="Arial" w:eastAsia="Arial" w:hAnsi="Arial" w:cs="Arial"/>
          <w:sz w:val="24"/>
        </w:rPr>
        <w:t>Místo podnikání:</w:t>
      </w:r>
      <w:r>
        <w:rPr>
          <w:rFonts w:ascii="Arial" w:eastAsia="Arial" w:hAnsi="Arial" w:cs="Arial"/>
          <w:sz w:val="24"/>
        </w:rPr>
        <w:tab/>
      </w:r>
      <w:r>
        <w:rPr>
          <w:rFonts w:ascii="Arial" w:eastAsia="Arial" w:hAnsi="Arial" w:cs="Arial"/>
          <w:sz w:val="24"/>
        </w:rPr>
        <w:tab/>
      </w:r>
      <w:proofErr w:type="gramStart"/>
      <w:r>
        <w:rPr>
          <w:rFonts w:ascii="Arial" w:eastAsia="Arial" w:hAnsi="Arial" w:cs="Arial"/>
          <w:sz w:val="24"/>
        </w:rPr>
        <w:t>675 45  Šebkovice</w:t>
      </w:r>
      <w:proofErr w:type="gramEnd"/>
      <w:r>
        <w:rPr>
          <w:rFonts w:ascii="Arial" w:eastAsia="Arial" w:hAnsi="Arial" w:cs="Arial"/>
          <w:sz w:val="24"/>
        </w:rPr>
        <w:t xml:space="preserve"> 93</w:t>
      </w:r>
    </w:p>
    <w:p w:rsidR="006F362E" w:rsidRDefault="00FD1F61">
      <w:pPr>
        <w:spacing w:after="0" w:line="240" w:lineRule="auto"/>
        <w:ind w:left="360"/>
        <w:rPr>
          <w:rFonts w:ascii="Arial" w:eastAsia="Arial" w:hAnsi="Arial" w:cs="Arial"/>
          <w:sz w:val="24"/>
        </w:rPr>
      </w:pPr>
      <w:r>
        <w:rPr>
          <w:rFonts w:ascii="Arial" w:eastAsia="Arial" w:hAnsi="Arial" w:cs="Arial"/>
          <w:sz w:val="24"/>
        </w:rPr>
        <w:t>IČ:</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48522945</w:t>
      </w:r>
    </w:p>
    <w:p w:rsidR="006F362E" w:rsidRDefault="00FD1F61">
      <w:pPr>
        <w:spacing w:after="0" w:line="240" w:lineRule="auto"/>
        <w:ind w:left="360"/>
        <w:rPr>
          <w:rFonts w:ascii="Arial" w:eastAsia="Arial" w:hAnsi="Arial" w:cs="Arial"/>
          <w:sz w:val="24"/>
        </w:rPr>
      </w:pPr>
      <w:r>
        <w:rPr>
          <w:rFonts w:ascii="Arial" w:eastAsia="Arial" w:hAnsi="Arial" w:cs="Arial"/>
          <w:sz w:val="24"/>
        </w:rPr>
        <w:t>DIČ:</w:t>
      </w:r>
      <w:r>
        <w:rPr>
          <w:rFonts w:ascii="Arial" w:eastAsia="Arial" w:hAnsi="Arial" w:cs="Arial"/>
          <w:sz w:val="24"/>
        </w:rPr>
        <w:tab/>
      </w:r>
      <w:r>
        <w:rPr>
          <w:rFonts w:ascii="Arial" w:eastAsia="Arial" w:hAnsi="Arial" w:cs="Arial"/>
          <w:sz w:val="24"/>
        </w:rPr>
        <w:tab/>
      </w:r>
      <w:r>
        <w:rPr>
          <w:rFonts w:ascii="Arial" w:eastAsia="Arial" w:hAnsi="Arial" w:cs="Arial"/>
          <w:sz w:val="24"/>
        </w:rPr>
        <w:tab/>
        <w:t>CZ6505302034</w:t>
      </w:r>
      <w:r>
        <w:rPr>
          <w:rFonts w:ascii="Arial" w:eastAsia="Arial" w:hAnsi="Arial" w:cs="Arial"/>
          <w:sz w:val="24"/>
        </w:rPr>
        <w:tab/>
        <w:t xml:space="preserve"> </w:t>
      </w:r>
    </w:p>
    <w:p w:rsidR="006F362E" w:rsidRDefault="00FD1F61">
      <w:pPr>
        <w:spacing w:after="0" w:line="240" w:lineRule="auto"/>
        <w:ind w:left="360"/>
        <w:rPr>
          <w:rFonts w:ascii="Arial" w:eastAsia="Arial" w:hAnsi="Arial" w:cs="Arial"/>
          <w:sz w:val="24"/>
        </w:rPr>
      </w:pPr>
      <w:r>
        <w:rPr>
          <w:rFonts w:ascii="Arial" w:eastAsia="Arial" w:hAnsi="Arial" w:cs="Arial"/>
          <w:sz w:val="24"/>
        </w:rPr>
        <w:t>E-mail:</w:t>
      </w:r>
      <w:r>
        <w:rPr>
          <w:rFonts w:ascii="Arial" w:eastAsia="Arial" w:hAnsi="Arial" w:cs="Arial"/>
          <w:sz w:val="24"/>
        </w:rPr>
        <w:tab/>
      </w:r>
      <w:r>
        <w:rPr>
          <w:rFonts w:ascii="Arial" w:eastAsia="Arial" w:hAnsi="Arial" w:cs="Arial"/>
          <w:sz w:val="24"/>
        </w:rPr>
        <w:tab/>
      </w:r>
      <w:r>
        <w:rPr>
          <w:rFonts w:ascii="Arial" w:eastAsia="Arial" w:hAnsi="Arial" w:cs="Arial"/>
          <w:sz w:val="24"/>
        </w:rPr>
        <w:tab/>
        <w:t>jholcapek@seznam.cz</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 xml:space="preserve">Číslo účtu:                        </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(dále jen „kupující“)</w:t>
      </w:r>
    </w:p>
    <w:p w:rsidR="006F362E" w:rsidRDefault="006F362E">
      <w:pPr>
        <w:spacing w:after="0" w:line="240" w:lineRule="auto"/>
        <w:rPr>
          <w:rFonts w:ascii="Arial" w:eastAsia="Arial" w:hAnsi="Arial" w:cs="Arial"/>
        </w:rPr>
      </w:pPr>
    </w:p>
    <w:p w:rsidR="006F362E" w:rsidRDefault="00FD1F61">
      <w:pPr>
        <w:tabs>
          <w:tab w:val="left" w:pos="426"/>
          <w:tab w:val="left" w:pos="851"/>
          <w:tab w:val="left" w:pos="1276"/>
          <w:tab w:val="left" w:pos="1701"/>
        </w:tabs>
        <w:spacing w:after="0" w:line="240" w:lineRule="auto"/>
        <w:jc w:val="center"/>
        <w:rPr>
          <w:rFonts w:ascii="Arial" w:eastAsia="Arial" w:hAnsi="Arial" w:cs="Arial"/>
          <w:b/>
          <w:sz w:val="28"/>
        </w:rPr>
      </w:pPr>
      <w:r>
        <w:rPr>
          <w:rFonts w:ascii="Arial" w:eastAsia="Arial" w:hAnsi="Arial" w:cs="Arial"/>
          <w:b/>
          <w:sz w:val="28"/>
        </w:rPr>
        <w:t>Preambule</w:t>
      </w:r>
    </w:p>
    <w:p w:rsidR="006F362E" w:rsidRDefault="006F362E">
      <w:pPr>
        <w:tabs>
          <w:tab w:val="left" w:pos="426"/>
          <w:tab w:val="left" w:pos="851"/>
          <w:tab w:val="left" w:pos="1276"/>
          <w:tab w:val="left" w:pos="1701"/>
        </w:tabs>
        <w:spacing w:after="0" w:line="240" w:lineRule="auto"/>
        <w:jc w:val="center"/>
        <w:rPr>
          <w:rFonts w:ascii="Arial" w:eastAsia="Arial" w:hAnsi="Arial" w:cs="Arial"/>
          <w:b/>
          <w:sz w:val="24"/>
        </w:rPr>
      </w:pPr>
    </w:p>
    <w:p w:rsidR="006F362E" w:rsidRDefault="00FD1F61">
      <w:pPr>
        <w:spacing w:after="0" w:line="240" w:lineRule="auto"/>
        <w:ind w:left="420"/>
        <w:jc w:val="both"/>
        <w:rPr>
          <w:rFonts w:ascii="Arial" w:eastAsia="Arial" w:hAnsi="Arial" w:cs="Arial"/>
          <w:sz w:val="24"/>
        </w:rPr>
      </w:pPr>
      <w:r>
        <w:rPr>
          <w:rFonts w:ascii="Arial" w:eastAsia="Arial" w:hAnsi="Arial" w:cs="Arial"/>
          <w:sz w:val="24"/>
        </w:rPr>
        <w:t xml:space="preserve">Smluvní strany konstatují, že kupující je žadatelem dotace na základě dotačního titulu v rámci Programu rozvoje venkova MAS na období 2014-2020, název projektu </w:t>
      </w:r>
      <w:r>
        <w:rPr>
          <w:rFonts w:ascii="Arial" w:eastAsia="Arial" w:hAnsi="Arial" w:cs="Arial"/>
          <w:b/>
          <w:sz w:val="24"/>
        </w:rPr>
        <w:t xml:space="preserve">„S novým strojem k diverzifikaci výroby a vyšší </w:t>
      </w:r>
      <w:proofErr w:type="gramStart"/>
      <w:r>
        <w:rPr>
          <w:rFonts w:ascii="Arial" w:eastAsia="Arial" w:hAnsi="Arial" w:cs="Arial"/>
          <w:b/>
          <w:sz w:val="24"/>
        </w:rPr>
        <w:t>rentabilitě“,</w:t>
      </w:r>
      <w:r>
        <w:rPr>
          <w:rFonts w:ascii="Arial" w:eastAsia="Arial" w:hAnsi="Arial" w:cs="Arial"/>
          <w:sz w:val="24"/>
        </w:rPr>
        <w:t xml:space="preserve">  a dále</w:t>
      </w:r>
      <w:proofErr w:type="gramEnd"/>
      <w:r>
        <w:rPr>
          <w:rFonts w:ascii="Arial" w:eastAsia="Arial" w:hAnsi="Arial" w:cs="Arial"/>
          <w:sz w:val="24"/>
        </w:rPr>
        <w:t xml:space="preserve"> zadavatelem zakázky vyšší hodnoty na dodávky pod názvem </w:t>
      </w:r>
      <w:r w:rsidR="00AF5224">
        <w:rPr>
          <w:rFonts w:ascii="Arial" w:eastAsia="Arial" w:hAnsi="Arial" w:cs="Arial"/>
          <w:sz w:val="24"/>
        </w:rPr>
        <w:t>„</w:t>
      </w:r>
      <w:r w:rsidRPr="00FD1F61">
        <w:rPr>
          <w:rFonts w:ascii="Arial" w:eastAsia="Arial" w:hAnsi="Arial" w:cs="Arial"/>
          <w:b/>
          <w:sz w:val="24"/>
        </w:rPr>
        <w:t>pořízení sklízecí mlátičky</w:t>
      </w:r>
      <w:r w:rsidR="00AF5224">
        <w:rPr>
          <w:rFonts w:ascii="Arial" w:eastAsia="Arial" w:hAnsi="Arial" w:cs="Arial"/>
          <w:b/>
          <w:sz w:val="24"/>
        </w:rPr>
        <w:t>“</w:t>
      </w:r>
      <w:r>
        <w:rPr>
          <w:rFonts w:ascii="Arial" w:eastAsia="Arial" w:hAnsi="Arial" w:cs="Arial"/>
          <w:sz w:val="24"/>
        </w:rPr>
        <w:t xml:space="preserve"> zadávané mimo režim zák. č. 134/2016 Sb., o zadávání veřejných zakázek (dále jen „ZZVZ“) podle Příručky pro zadávání zakázek Programu rozvoje venkova na období 2014-2020 (verze 4, únor 2018) a na základě oznámení otevřené výzvy - výzvy k podání nabídek ze dne 1</w:t>
      </w:r>
      <w:r w:rsidR="00B24B48">
        <w:rPr>
          <w:rFonts w:ascii="Arial" w:eastAsia="Arial" w:hAnsi="Arial" w:cs="Arial"/>
          <w:sz w:val="24"/>
        </w:rPr>
        <w:t>5</w:t>
      </w:r>
      <w:bookmarkStart w:id="0" w:name="_GoBack"/>
      <w:bookmarkEnd w:id="0"/>
      <w:r>
        <w:rPr>
          <w:rFonts w:ascii="Arial" w:eastAsia="Arial" w:hAnsi="Arial" w:cs="Arial"/>
          <w:sz w:val="24"/>
        </w:rPr>
        <w:t xml:space="preserve">. 3. 2018 (dále </w:t>
      </w:r>
      <w:r>
        <w:rPr>
          <w:rFonts w:ascii="Arial" w:eastAsia="Arial" w:hAnsi="Arial" w:cs="Arial"/>
          <w:b/>
          <w:sz w:val="24"/>
        </w:rPr>
        <w:t xml:space="preserve">„zakázka“). </w:t>
      </w:r>
      <w:r>
        <w:rPr>
          <w:rFonts w:ascii="Arial" w:eastAsia="Arial" w:hAnsi="Arial" w:cs="Arial"/>
          <w:sz w:val="24"/>
        </w:rPr>
        <w:t>Smluvní strany dále konstatují, že prodávající je společnost specializující se na dodávky, které svým charakterem odpovídají předmětu výše uvedené zakázky, a vítězným účastníkem výběrového řízení předmětné zakázky.</w:t>
      </w:r>
    </w:p>
    <w:p w:rsidR="006F362E" w:rsidRDefault="006F362E">
      <w:pPr>
        <w:spacing w:after="0" w:line="240" w:lineRule="auto"/>
        <w:rPr>
          <w:rFonts w:ascii="Arial" w:eastAsia="Arial" w:hAnsi="Arial" w:cs="Arial"/>
        </w:rPr>
      </w:pPr>
    </w:p>
    <w:p w:rsidR="006F362E" w:rsidRDefault="00FD1F61">
      <w:pPr>
        <w:spacing w:after="0" w:line="240" w:lineRule="auto"/>
        <w:jc w:val="center"/>
        <w:rPr>
          <w:rFonts w:ascii="Arial" w:eastAsia="Arial" w:hAnsi="Arial" w:cs="Arial"/>
          <w:sz w:val="28"/>
        </w:rPr>
      </w:pPr>
      <w:proofErr w:type="spellStart"/>
      <w:proofErr w:type="gramStart"/>
      <w:r>
        <w:rPr>
          <w:rFonts w:ascii="Arial" w:eastAsia="Arial" w:hAnsi="Arial" w:cs="Arial"/>
          <w:sz w:val="28"/>
        </w:rPr>
        <w:t>čl.I</w:t>
      </w:r>
      <w:proofErr w:type="spellEnd"/>
      <w:proofErr w:type="gramEnd"/>
    </w:p>
    <w:p w:rsidR="006F362E" w:rsidRDefault="00FD1F61">
      <w:pPr>
        <w:keepNext/>
        <w:spacing w:after="0" w:line="240" w:lineRule="auto"/>
        <w:ind w:left="360"/>
        <w:jc w:val="center"/>
        <w:rPr>
          <w:rFonts w:ascii="Arial" w:eastAsia="Arial" w:hAnsi="Arial" w:cs="Arial"/>
          <w:b/>
          <w:sz w:val="28"/>
          <w:u w:val="single"/>
        </w:rPr>
      </w:pPr>
      <w:r>
        <w:rPr>
          <w:rFonts w:ascii="Arial" w:eastAsia="Arial" w:hAnsi="Arial" w:cs="Arial"/>
          <w:b/>
          <w:sz w:val="28"/>
          <w:u w:val="single"/>
        </w:rPr>
        <w:t>Předmět plnění</w:t>
      </w:r>
    </w:p>
    <w:p w:rsidR="006F362E" w:rsidRDefault="006F362E">
      <w:pPr>
        <w:spacing w:after="0" w:line="240" w:lineRule="auto"/>
        <w:ind w:left="360"/>
        <w:jc w:val="both"/>
        <w:rPr>
          <w:rFonts w:ascii="Arial" w:eastAsia="Arial" w:hAnsi="Arial" w:cs="Arial"/>
        </w:rPr>
      </w:pP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Předmětem plnění dle této smlouvy je dodávka sklízecí mlátičky včetně příslušenství a služeb s touto činností souvisejícími, tj. včetně zaškolení obsluhy stroje v celkovém rozsahu min. 1 hod. a včetně dodání návodů k obsluze v českém jazyce společně se strojem a včetně dopravy stroje kupujícímu (dále jen zboží).</w:t>
      </w:r>
    </w:p>
    <w:p w:rsidR="006F362E" w:rsidRDefault="006F362E">
      <w:pPr>
        <w:spacing w:after="0" w:line="240" w:lineRule="auto"/>
        <w:ind w:left="360"/>
        <w:jc w:val="both"/>
        <w:rPr>
          <w:rFonts w:ascii="Arial" w:eastAsia="Arial" w:hAnsi="Arial" w:cs="Arial"/>
          <w:sz w:val="24"/>
        </w:rPr>
      </w:pP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lastRenderedPageBreak/>
        <w:t>Prodávající se na základě této smlouvy zavazuje kupujícímu dodat výlučně nepoužívané zboží/stroj podle pravidel PRV, uvedené v čl. 6 této smlouvy. Tato technická specifikace a dále podrobná technická specifikace (obsahující kromě konkrétní značky a typu stroje také konkrétní technické parametry) uvedená v příloze č. 1 této smlouvy, tj. v krycím listu nabídky prodávajícího je pro dodavatele, tedy pro prodávajícího závazná.</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Zboží</w:t>
      </w:r>
      <w:r>
        <w:rPr>
          <w:rFonts w:ascii="Arial" w:eastAsia="Arial" w:hAnsi="Arial" w:cs="Arial"/>
          <w:b/>
          <w:sz w:val="24"/>
        </w:rPr>
        <w:t xml:space="preserve"> </w:t>
      </w:r>
      <w:r>
        <w:rPr>
          <w:rFonts w:ascii="Arial" w:eastAsia="Arial" w:hAnsi="Arial" w:cs="Arial"/>
          <w:sz w:val="24"/>
        </w:rPr>
        <w:t>musí splňovat normy podle právních předpisů EU a technické parametry musí odpovídat normám EN.</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Kupující se zavazuje dodané zboží převzít a zaplatit prodávajícímu sjednanou kupní cenu.</w:t>
      </w:r>
    </w:p>
    <w:p w:rsidR="006F362E" w:rsidRDefault="006F362E">
      <w:pPr>
        <w:spacing w:after="0" w:line="240" w:lineRule="auto"/>
        <w:jc w:val="center"/>
        <w:rPr>
          <w:rFonts w:ascii="Arial" w:eastAsia="Arial" w:hAnsi="Arial" w:cs="Arial"/>
          <w:b/>
        </w:rPr>
      </w:pPr>
    </w:p>
    <w:p w:rsidR="006F362E" w:rsidRDefault="00FD1F61">
      <w:pPr>
        <w:spacing w:after="0" w:line="240" w:lineRule="auto"/>
        <w:ind w:left="360"/>
        <w:jc w:val="center"/>
        <w:rPr>
          <w:rFonts w:ascii="Arial" w:eastAsia="Arial" w:hAnsi="Arial" w:cs="Arial"/>
          <w:sz w:val="28"/>
        </w:rPr>
      </w:pPr>
      <w:proofErr w:type="spellStart"/>
      <w:proofErr w:type="gramStart"/>
      <w:r>
        <w:rPr>
          <w:rFonts w:ascii="Arial" w:eastAsia="Arial" w:hAnsi="Arial" w:cs="Arial"/>
          <w:sz w:val="28"/>
        </w:rPr>
        <w:t>čl.II</w:t>
      </w:r>
      <w:proofErr w:type="spellEnd"/>
      <w:proofErr w:type="gramEnd"/>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 xml:space="preserve">Povinnosti prodávajícího </w:t>
      </w:r>
    </w:p>
    <w:p w:rsidR="006F362E" w:rsidRDefault="00FD1F61">
      <w:pPr>
        <w:spacing w:after="0" w:line="240" w:lineRule="auto"/>
        <w:ind w:left="360"/>
        <w:rPr>
          <w:rFonts w:ascii="Arial" w:eastAsia="Arial" w:hAnsi="Arial" w:cs="Arial"/>
        </w:rPr>
      </w:pPr>
      <w:r>
        <w:rPr>
          <w:rFonts w:ascii="Arial" w:eastAsia="Arial" w:hAnsi="Arial" w:cs="Arial"/>
        </w:rPr>
        <w:t xml:space="preserve"> </w:t>
      </w: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Prodávající je povinen kupujícímu dodat zboží (včetně dopravy kupujícímu), předat mu doklady (technický průkaz, návod na obsluhu, záruční list), které se ke zboží vztahují a převést na něho vlastnické právo ke zboží v souladu s touto smlouvou a s výše uvedeným zákonem.</w:t>
      </w:r>
    </w:p>
    <w:p w:rsidR="006F362E" w:rsidRDefault="006F362E">
      <w:pPr>
        <w:spacing w:after="0" w:line="240" w:lineRule="auto"/>
        <w:ind w:left="360"/>
        <w:jc w:val="both"/>
        <w:rPr>
          <w:rFonts w:ascii="Arial" w:eastAsia="Arial" w:hAnsi="Arial" w:cs="Arial"/>
          <w:sz w:val="28"/>
        </w:rPr>
      </w:pPr>
    </w:p>
    <w:p w:rsidR="006F362E" w:rsidRDefault="006F362E">
      <w:pPr>
        <w:spacing w:after="0" w:line="240" w:lineRule="auto"/>
        <w:ind w:left="360"/>
        <w:jc w:val="both"/>
        <w:rPr>
          <w:rFonts w:ascii="Arial" w:eastAsia="Arial" w:hAnsi="Arial" w:cs="Arial"/>
          <w:sz w:val="28"/>
        </w:rPr>
      </w:pPr>
    </w:p>
    <w:p w:rsidR="006F362E" w:rsidRDefault="00FD1F61">
      <w:pPr>
        <w:spacing w:after="0" w:line="240" w:lineRule="auto"/>
        <w:jc w:val="center"/>
        <w:rPr>
          <w:rFonts w:ascii="Arial" w:eastAsia="Arial" w:hAnsi="Arial" w:cs="Arial"/>
          <w:sz w:val="28"/>
        </w:rPr>
      </w:pPr>
      <w:proofErr w:type="spellStart"/>
      <w:proofErr w:type="gramStart"/>
      <w:r>
        <w:rPr>
          <w:rFonts w:ascii="Arial" w:eastAsia="Arial" w:hAnsi="Arial" w:cs="Arial"/>
          <w:sz w:val="28"/>
        </w:rPr>
        <w:t>čl.III</w:t>
      </w:r>
      <w:proofErr w:type="spellEnd"/>
      <w:proofErr w:type="gramEnd"/>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Povinnosti kupujícího</w:t>
      </w:r>
    </w:p>
    <w:p w:rsidR="006F362E" w:rsidRDefault="006F362E">
      <w:pPr>
        <w:spacing w:after="0" w:line="240" w:lineRule="auto"/>
        <w:ind w:left="360"/>
        <w:rPr>
          <w:rFonts w:ascii="Arial" w:eastAsia="Arial" w:hAnsi="Arial" w:cs="Arial"/>
        </w:rPr>
      </w:pPr>
    </w:p>
    <w:p w:rsidR="006F362E" w:rsidRDefault="00FD1F61">
      <w:pPr>
        <w:numPr>
          <w:ilvl w:val="0"/>
          <w:numId w:val="1"/>
        </w:numPr>
        <w:tabs>
          <w:tab w:val="left" w:pos="644"/>
        </w:tabs>
        <w:spacing w:after="0" w:line="240" w:lineRule="auto"/>
        <w:ind w:left="644" w:hanging="360"/>
        <w:jc w:val="both"/>
        <w:rPr>
          <w:rFonts w:ascii="Arial" w:eastAsia="Arial" w:hAnsi="Arial" w:cs="Arial"/>
          <w:sz w:val="24"/>
        </w:rPr>
      </w:pPr>
      <w:r>
        <w:rPr>
          <w:rFonts w:ascii="Arial" w:eastAsia="Arial" w:hAnsi="Arial" w:cs="Arial"/>
          <w:sz w:val="24"/>
        </w:rPr>
        <w:t>Kupující je povinen zaplatit za zboží kupní cenu a převzít dodané zboží v dohodnutém termínu a v souladu se smlouvou.</w:t>
      </w:r>
    </w:p>
    <w:p w:rsidR="006F362E" w:rsidRDefault="00FD1F61">
      <w:pPr>
        <w:numPr>
          <w:ilvl w:val="0"/>
          <w:numId w:val="1"/>
        </w:numPr>
        <w:tabs>
          <w:tab w:val="left" w:pos="644"/>
        </w:tabs>
        <w:spacing w:after="0" w:line="240" w:lineRule="auto"/>
        <w:ind w:left="644" w:hanging="360"/>
        <w:jc w:val="both"/>
        <w:rPr>
          <w:rFonts w:ascii="Arial" w:eastAsia="Arial" w:hAnsi="Arial" w:cs="Arial"/>
          <w:sz w:val="24"/>
        </w:rPr>
      </w:pPr>
      <w:r>
        <w:rPr>
          <w:rFonts w:ascii="Arial" w:eastAsia="Arial" w:hAnsi="Arial" w:cs="Arial"/>
          <w:sz w:val="24"/>
        </w:rPr>
        <w:t>Kupující se zavazuje umožnit přístup určeným pracovníkům prodávajícího do prostor svého objektu za účelem splnění této smlouvy.</w:t>
      </w:r>
    </w:p>
    <w:p w:rsidR="006F362E" w:rsidRDefault="00FD1F61">
      <w:pPr>
        <w:numPr>
          <w:ilvl w:val="0"/>
          <w:numId w:val="1"/>
        </w:numPr>
        <w:tabs>
          <w:tab w:val="left" w:pos="644"/>
        </w:tabs>
        <w:spacing w:after="0" w:line="240" w:lineRule="auto"/>
        <w:ind w:left="644" w:hanging="360"/>
        <w:jc w:val="both"/>
        <w:rPr>
          <w:rFonts w:ascii="Arial" w:eastAsia="Arial" w:hAnsi="Arial" w:cs="Arial"/>
          <w:sz w:val="24"/>
        </w:rPr>
      </w:pPr>
      <w:r>
        <w:rPr>
          <w:rFonts w:ascii="Arial" w:eastAsia="Arial" w:hAnsi="Arial" w:cs="Arial"/>
          <w:sz w:val="24"/>
        </w:rPr>
        <w:t xml:space="preserve">Nebezpečí za škody na zboží přechází na kupujícího okamžikem, kdy převezme zboží od prodávajícího.      </w:t>
      </w:r>
    </w:p>
    <w:p w:rsidR="006F362E" w:rsidRDefault="006F362E">
      <w:pPr>
        <w:spacing w:after="0" w:line="240" w:lineRule="auto"/>
        <w:ind w:left="3540" w:firstLine="708"/>
        <w:rPr>
          <w:rFonts w:ascii="Arial" w:eastAsia="Arial" w:hAnsi="Arial" w:cs="Arial"/>
          <w:sz w:val="24"/>
        </w:rPr>
      </w:pPr>
    </w:p>
    <w:p w:rsidR="006F362E" w:rsidRDefault="006F362E">
      <w:pPr>
        <w:spacing w:after="0" w:line="240" w:lineRule="auto"/>
        <w:ind w:left="3540" w:firstLine="708"/>
        <w:rPr>
          <w:rFonts w:ascii="Arial" w:eastAsia="Arial" w:hAnsi="Arial" w:cs="Arial"/>
          <w:sz w:val="24"/>
        </w:rPr>
      </w:pPr>
    </w:p>
    <w:p w:rsidR="006F362E" w:rsidRDefault="00FD1F61">
      <w:pPr>
        <w:spacing w:after="0" w:line="240" w:lineRule="auto"/>
        <w:ind w:left="3540" w:firstLine="708"/>
        <w:rPr>
          <w:rFonts w:ascii="Arial" w:eastAsia="Arial" w:hAnsi="Arial" w:cs="Arial"/>
          <w:sz w:val="28"/>
        </w:rPr>
      </w:pPr>
      <w:proofErr w:type="spellStart"/>
      <w:proofErr w:type="gramStart"/>
      <w:r>
        <w:rPr>
          <w:rFonts w:ascii="Arial" w:eastAsia="Arial" w:hAnsi="Arial" w:cs="Arial"/>
          <w:sz w:val="28"/>
        </w:rPr>
        <w:t>čl.IV</w:t>
      </w:r>
      <w:proofErr w:type="spellEnd"/>
      <w:proofErr w:type="gramEnd"/>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Doba plnění a místo předání</w:t>
      </w:r>
    </w:p>
    <w:p w:rsidR="006F362E" w:rsidRDefault="006F362E">
      <w:pPr>
        <w:spacing w:after="0" w:line="240" w:lineRule="auto"/>
        <w:jc w:val="both"/>
        <w:rPr>
          <w:rFonts w:ascii="Arial" w:eastAsia="Arial" w:hAnsi="Arial" w:cs="Arial"/>
          <w:sz w:val="24"/>
        </w:rPr>
      </w:pPr>
    </w:p>
    <w:p w:rsidR="006F362E" w:rsidRDefault="00FD1F61">
      <w:pPr>
        <w:numPr>
          <w:ilvl w:val="0"/>
          <w:numId w:val="2"/>
        </w:numPr>
        <w:tabs>
          <w:tab w:val="left" w:pos="720"/>
        </w:tabs>
        <w:spacing w:after="0" w:line="240" w:lineRule="auto"/>
        <w:ind w:left="720" w:hanging="360"/>
        <w:jc w:val="both"/>
        <w:rPr>
          <w:rFonts w:ascii="Arial" w:eastAsia="Arial" w:hAnsi="Arial" w:cs="Arial"/>
          <w:sz w:val="24"/>
        </w:rPr>
      </w:pPr>
      <w:r>
        <w:rPr>
          <w:rFonts w:ascii="Arial" w:eastAsia="Arial" w:hAnsi="Arial" w:cs="Arial"/>
          <w:sz w:val="24"/>
        </w:rPr>
        <w:t xml:space="preserve">Prodávající je povinen dodat kupujícímu zboží ve specifikaci uvedené v čl. I této smlouvy v termínu do </w:t>
      </w:r>
      <w:proofErr w:type="gramStart"/>
      <w:r>
        <w:rPr>
          <w:rFonts w:ascii="Arial" w:eastAsia="Arial" w:hAnsi="Arial" w:cs="Arial"/>
          <w:sz w:val="24"/>
        </w:rPr>
        <w:t>30.6.2018</w:t>
      </w:r>
      <w:proofErr w:type="gramEnd"/>
      <w:r>
        <w:rPr>
          <w:rFonts w:ascii="Arial" w:eastAsia="Arial" w:hAnsi="Arial" w:cs="Arial"/>
          <w:sz w:val="24"/>
        </w:rPr>
        <w:t>. Nedodá-li prodávající předmět smlouvy v tomto termínu, je kupující oprávněn od této smlouvy jednostranně odstoupit.  Dřívější dodání zboží se připouští a kupující je povinen dříve dodané zboží převzít.</w:t>
      </w:r>
    </w:p>
    <w:p w:rsidR="006F362E" w:rsidRDefault="00FD1F61">
      <w:pPr>
        <w:numPr>
          <w:ilvl w:val="0"/>
          <w:numId w:val="2"/>
        </w:numPr>
        <w:tabs>
          <w:tab w:val="left" w:pos="720"/>
        </w:tabs>
        <w:spacing w:after="0" w:line="240" w:lineRule="auto"/>
        <w:ind w:left="720" w:hanging="360"/>
        <w:rPr>
          <w:rFonts w:ascii="Arial" w:eastAsia="Arial" w:hAnsi="Arial" w:cs="Arial"/>
          <w:sz w:val="24"/>
        </w:rPr>
      </w:pPr>
      <w:r>
        <w:rPr>
          <w:rFonts w:ascii="Arial" w:eastAsia="Arial" w:hAnsi="Arial" w:cs="Arial"/>
          <w:sz w:val="24"/>
        </w:rPr>
        <w:t>Místem předání zboží a místo plnění bude na adrese: 67545 Šebkovice 93.</w:t>
      </w:r>
    </w:p>
    <w:p w:rsidR="006F362E" w:rsidRDefault="00FD1F61">
      <w:pPr>
        <w:numPr>
          <w:ilvl w:val="0"/>
          <w:numId w:val="2"/>
        </w:numPr>
        <w:tabs>
          <w:tab w:val="left" w:pos="720"/>
        </w:tabs>
        <w:spacing w:after="0" w:line="240" w:lineRule="auto"/>
        <w:ind w:left="720" w:hanging="360"/>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Prodávající zabezpečí dodání a kompletaci dodaného zboží včetně dodání návodů k obsluze v českém jazyce, zaškolení obsluhy v celkovém rozsahu min. 1 hod. a bude provádět záruční servis. Pozáruční servis není předmětem této smlouvy, avšak prodávající jej taktéž pro kupujícího zajistí, pakliže se obě smluvní strany dohodnou na obchodních podmínkách pozáručního servisu.</w:t>
      </w:r>
    </w:p>
    <w:p w:rsidR="006F362E" w:rsidRDefault="006F362E">
      <w:pPr>
        <w:spacing w:after="0" w:line="240" w:lineRule="auto"/>
        <w:jc w:val="both"/>
        <w:rPr>
          <w:rFonts w:ascii="Arial" w:eastAsia="Arial" w:hAnsi="Arial" w:cs="Arial"/>
          <w:sz w:val="16"/>
        </w:rPr>
      </w:pPr>
    </w:p>
    <w:p w:rsidR="006F362E" w:rsidRDefault="006F362E">
      <w:pPr>
        <w:spacing w:after="0" w:line="240" w:lineRule="auto"/>
        <w:jc w:val="center"/>
        <w:rPr>
          <w:rFonts w:ascii="Arial" w:eastAsia="Arial" w:hAnsi="Arial" w:cs="Arial"/>
          <w:sz w:val="28"/>
        </w:rPr>
      </w:pPr>
    </w:p>
    <w:p w:rsidR="006F362E" w:rsidRDefault="006F362E">
      <w:pPr>
        <w:spacing w:after="0" w:line="240" w:lineRule="auto"/>
        <w:jc w:val="center"/>
        <w:rPr>
          <w:rFonts w:ascii="Arial" w:eastAsia="Arial" w:hAnsi="Arial" w:cs="Arial"/>
          <w:sz w:val="28"/>
        </w:rPr>
      </w:pPr>
    </w:p>
    <w:p w:rsidR="006F362E" w:rsidRDefault="006F362E">
      <w:pPr>
        <w:spacing w:after="0" w:line="240" w:lineRule="auto"/>
        <w:jc w:val="center"/>
        <w:rPr>
          <w:rFonts w:ascii="Arial" w:eastAsia="Arial" w:hAnsi="Arial" w:cs="Arial"/>
          <w:sz w:val="28"/>
        </w:rPr>
      </w:pPr>
    </w:p>
    <w:p w:rsidR="006F362E" w:rsidRDefault="00FD1F61">
      <w:pPr>
        <w:spacing w:after="0" w:line="240" w:lineRule="auto"/>
        <w:jc w:val="center"/>
        <w:rPr>
          <w:rFonts w:ascii="Arial" w:eastAsia="Arial" w:hAnsi="Arial" w:cs="Arial"/>
          <w:sz w:val="28"/>
        </w:rPr>
      </w:pPr>
      <w:proofErr w:type="spellStart"/>
      <w:proofErr w:type="gramStart"/>
      <w:r>
        <w:rPr>
          <w:rFonts w:ascii="Arial" w:eastAsia="Arial" w:hAnsi="Arial" w:cs="Arial"/>
          <w:sz w:val="28"/>
        </w:rPr>
        <w:lastRenderedPageBreak/>
        <w:t>čl.V</w:t>
      </w:r>
      <w:proofErr w:type="spellEnd"/>
      <w:proofErr w:type="gramEnd"/>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Nabytí vlastnického práva</w:t>
      </w:r>
    </w:p>
    <w:p w:rsidR="006F362E" w:rsidRDefault="006F362E">
      <w:pPr>
        <w:spacing w:after="0" w:line="240" w:lineRule="auto"/>
        <w:ind w:left="360"/>
        <w:jc w:val="both"/>
        <w:rPr>
          <w:rFonts w:ascii="Arial" w:eastAsia="Arial" w:hAnsi="Arial" w:cs="Arial"/>
        </w:rPr>
      </w:pPr>
    </w:p>
    <w:p w:rsidR="006F362E" w:rsidRDefault="00FD1F61">
      <w:pPr>
        <w:spacing w:after="0" w:line="240" w:lineRule="auto"/>
        <w:ind w:left="360"/>
        <w:jc w:val="both"/>
        <w:rPr>
          <w:rFonts w:ascii="Arial" w:eastAsia="Arial" w:hAnsi="Arial" w:cs="Arial"/>
          <w:b/>
          <w:sz w:val="24"/>
        </w:rPr>
      </w:pPr>
      <w:r>
        <w:rPr>
          <w:rFonts w:ascii="Arial" w:eastAsia="Arial" w:hAnsi="Arial" w:cs="Arial"/>
          <w:sz w:val="24"/>
        </w:rPr>
        <w:t>Vlastnické právo k předmětu prodeje přejde z prodávajícího na kupujícího jeho předáním.</w:t>
      </w:r>
    </w:p>
    <w:p w:rsidR="006F362E" w:rsidRDefault="006F362E">
      <w:pPr>
        <w:spacing w:after="0" w:line="240" w:lineRule="auto"/>
        <w:ind w:left="720"/>
        <w:jc w:val="both"/>
        <w:rPr>
          <w:rFonts w:ascii="Arial" w:eastAsia="Arial" w:hAnsi="Arial" w:cs="Arial"/>
        </w:rPr>
      </w:pPr>
    </w:p>
    <w:p w:rsidR="006F362E" w:rsidRDefault="006F362E">
      <w:pPr>
        <w:spacing w:after="0" w:line="240" w:lineRule="auto"/>
        <w:jc w:val="center"/>
        <w:rPr>
          <w:rFonts w:ascii="Arial" w:eastAsia="Arial" w:hAnsi="Arial" w:cs="Arial"/>
          <w:sz w:val="28"/>
        </w:rPr>
      </w:pPr>
    </w:p>
    <w:p w:rsidR="006F362E" w:rsidRDefault="00FD1F61">
      <w:pPr>
        <w:spacing w:after="0" w:line="240" w:lineRule="auto"/>
        <w:jc w:val="center"/>
        <w:rPr>
          <w:rFonts w:ascii="Arial" w:eastAsia="Arial" w:hAnsi="Arial" w:cs="Arial"/>
          <w:sz w:val="28"/>
        </w:rPr>
      </w:pPr>
      <w:proofErr w:type="gramStart"/>
      <w:r>
        <w:rPr>
          <w:rFonts w:ascii="Arial" w:eastAsia="Arial" w:hAnsi="Arial" w:cs="Arial"/>
          <w:sz w:val="28"/>
        </w:rPr>
        <w:t>čl.VI</w:t>
      </w:r>
      <w:proofErr w:type="gramEnd"/>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Cena plnění</w:t>
      </w:r>
    </w:p>
    <w:p w:rsidR="006F362E" w:rsidRDefault="006F362E">
      <w:pPr>
        <w:spacing w:after="0" w:line="240" w:lineRule="auto"/>
        <w:ind w:left="360"/>
        <w:rPr>
          <w:rFonts w:ascii="Arial" w:eastAsia="Arial" w:hAnsi="Arial" w:cs="Arial"/>
        </w:rPr>
      </w:pPr>
    </w:p>
    <w:p w:rsidR="006F362E" w:rsidRDefault="00FD1F61">
      <w:pPr>
        <w:spacing w:after="0" w:line="240" w:lineRule="auto"/>
        <w:ind w:left="360"/>
        <w:jc w:val="both"/>
        <w:rPr>
          <w:rFonts w:ascii="Arial" w:eastAsia="Arial" w:hAnsi="Arial" w:cs="Arial"/>
          <w:sz w:val="24"/>
        </w:rPr>
      </w:pPr>
      <w:r>
        <w:rPr>
          <w:rFonts w:ascii="Arial" w:eastAsia="Arial" w:hAnsi="Arial" w:cs="Arial"/>
          <w:sz w:val="24"/>
        </w:rPr>
        <w:t>Kupní cena jednotlivých položek zboží uvedených v </w:t>
      </w:r>
      <w:proofErr w:type="spellStart"/>
      <w:proofErr w:type="gramStart"/>
      <w:r>
        <w:rPr>
          <w:rFonts w:ascii="Arial" w:eastAsia="Arial" w:hAnsi="Arial" w:cs="Arial"/>
          <w:sz w:val="24"/>
        </w:rPr>
        <w:t>čl.I</w:t>
      </w:r>
      <w:proofErr w:type="spellEnd"/>
      <w:r>
        <w:rPr>
          <w:rFonts w:ascii="Arial" w:eastAsia="Arial" w:hAnsi="Arial" w:cs="Arial"/>
          <w:sz w:val="24"/>
        </w:rPr>
        <w:t xml:space="preserve"> této</w:t>
      </w:r>
      <w:proofErr w:type="gramEnd"/>
      <w:r>
        <w:rPr>
          <w:rFonts w:ascii="Arial" w:eastAsia="Arial" w:hAnsi="Arial" w:cs="Arial"/>
          <w:sz w:val="24"/>
        </w:rPr>
        <w:t xml:space="preserve"> smlouvy je stanovena následovně:</w:t>
      </w:r>
    </w:p>
    <w:p w:rsidR="006F362E" w:rsidRDefault="00FD1F61">
      <w:pPr>
        <w:tabs>
          <w:tab w:val="right" w:pos="6120"/>
          <w:tab w:val="right" w:pos="7200"/>
        </w:tabs>
        <w:spacing w:after="0" w:line="240" w:lineRule="auto"/>
        <w:rPr>
          <w:rFonts w:ascii="Arial" w:eastAsia="Arial" w:hAnsi="Arial" w:cs="Arial"/>
          <w:sz w:val="20"/>
          <w:u w:val="single"/>
        </w:rPr>
      </w:pPr>
      <w:r>
        <w:rPr>
          <w:rFonts w:ascii="Arial" w:eastAsia="Arial" w:hAnsi="Arial" w:cs="Arial"/>
          <w:sz w:val="20"/>
          <w:u w:val="single"/>
        </w:rPr>
        <w:t xml:space="preserve"> </w:t>
      </w:r>
    </w:p>
    <w:tbl>
      <w:tblPr>
        <w:tblW w:w="0" w:type="auto"/>
        <w:tblInd w:w="360" w:type="dxa"/>
        <w:tblCellMar>
          <w:left w:w="10" w:type="dxa"/>
          <w:right w:w="10" w:type="dxa"/>
        </w:tblCellMar>
        <w:tblLook w:val="0000" w:firstRow="0" w:lastRow="0" w:firstColumn="0" w:lastColumn="0" w:noHBand="0" w:noVBand="0"/>
      </w:tblPr>
      <w:tblGrid>
        <w:gridCol w:w="2583"/>
        <w:gridCol w:w="1985"/>
        <w:gridCol w:w="2140"/>
        <w:gridCol w:w="2220"/>
      </w:tblGrid>
      <w:tr w:rsidR="006F362E">
        <w:trPr>
          <w:trHeight w:val="1"/>
        </w:trPr>
        <w:tc>
          <w:tcPr>
            <w:tcW w:w="2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F362E" w:rsidRDefault="00FD1F61">
            <w:pPr>
              <w:spacing w:after="0" w:line="240" w:lineRule="auto"/>
              <w:jc w:val="center"/>
            </w:pPr>
            <w:r>
              <w:rPr>
                <w:rFonts w:ascii="Arial" w:eastAsia="Arial" w:hAnsi="Arial" w:cs="Arial"/>
                <w:b/>
                <w:sz w:val="24"/>
              </w:rPr>
              <w:t xml:space="preserve">Zboží </w:t>
            </w:r>
            <w:r>
              <w:rPr>
                <w:rFonts w:ascii="Arial" w:eastAsia="Arial" w:hAnsi="Arial" w:cs="Arial"/>
              </w:rPr>
              <w:t>(včetně uvedení značky a typu)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F362E" w:rsidRDefault="00FD1F61">
            <w:pPr>
              <w:spacing w:after="0" w:line="240" w:lineRule="auto"/>
              <w:jc w:val="center"/>
            </w:pPr>
            <w:r>
              <w:rPr>
                <w:rFonts w:ascii="Arial" w:eastAsia="Arial" w:hAnsi="Arial" w:cs="Arial"/>
                <w:b/>
                <w:sz w:val="24"/>
              </w:rPr>
              <w:t>Cena bez DPH</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F362E" w:rsidRDefault="00FD1F61">
            <w:pPr>
              <w:spacing w:after="0" w:line="240" w:lineRule="auto"/>
              <w:jc w:val="center"/>
            </w:pPr>
            <w:r>
              <w:rPr>
                <w:rFonts w:ascii="Arial" w:eastAsia="Arial" w:hAnsi="Arial" w:cs="Arial"/>
                <w:b/>
                <w:sz w:val="24"/>
              </w:rPr>
              <w:t>DPH 21 %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F362E" w:rsidRDefault="00FD1F61">
            <w:pPr>
              <w:spacing w:after="0" w:line="240" w:lineRule="auto"/>
              <w:jc w:val="center"/>
            </w:pPr>
            <w:r>
              <w:rPr>
                <w:rFonts w:ascii="Arial" w:eastAsia="Arial" w:hAnsi="Arial" w:cs="Arial"/>
                <w:b/>
                <w:sz w:val="24"/>
              </w:rPr>
              <w:t>Celkem s DPH</w:t>
            </w:r>
          </w:p>
        </w:tc>
      </w:tr>
      <w:tr w:rsidR="006F362E">
        <w:trPr>
          <w:gridAfter w:val="1"/>
          <w:wAfter w:w="2220" w:type="dxa"/>
          <w:trHeight w:val="1"/>
        </w:trPr>
        <w:tc>
          <w:tcPr>
            <w:tcW w:w="2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F362E" w:rsidRDefault="006F362E">
            <w:pPr>
              <w:spacing w:after="0" w:line="240" w:lineRule="auto"/>
              <w:jc w:val="both"/>
              <w:rPr>
                <w:rFonts w:ascii="Arial" w:eastAsia="Arial" w:hAnsi="Arial" w:cs="Arial"/>
                <w:sz w:val="24"/>
              </w:rPr>
            </w:pPr>
          </w:p>
          <w:p w:rsidR="006F362E" w:rsidRDefault="006F362E">
            <w:pPr>
              <w:spacing w:after="0" w:line="240" w:lineRule="auto"/>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F362E" w:rsidRDefault="00FD1F61">
            <w:pPr>
              <w:spacing w:after="0" w:line="240" w:lineRule="auto"/>
              <w:jc w:val="both"/>
              <w:rPr>
                <w:rFonts w:ascii="Arial" w:eastAsia="Arial" w:hAnsi="Arial" w:cs="Arial"/>
                <w:sz w:val="24"/>
              </w:rPr>
            </w:pPr>
            <w:r>
              <w:rPr>
                <w:rFonts w:ascii="Arial" w:eastAsia="Arial" w:hAnsi="Arial" w:cs="Arial"/>
                <w:sz w:val="24"/>
              </w:rPr>
              <w:t xml:space="preserve"> </w:t>
            </w:r>
          </w:p>
          <w:p w:rsidR="006F362E" w:rsidRDefault="006F362E">
            <w:pPr>
              <w:spacing w:after="0" w:line="240" w:lineRule="auto"/>
              <w:jc w:val="both"/>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F362E" w:rsidRDefault="00FD1F61">
            <w:pPr>
              <w:spacing w:after="0" w:line="240" w:lineRule="auto"/>
              <w:jc w:val="both"/>
              <w:rPr>
                <w:rFonts w:ascii="Arial" w:eastAsia="Arial" w:hAnsi="Arial" w:cs="Arial"/>
                <w:sz w:val="24"/>
              </w:rPr>
            </w:pPr>
            <w:r>
              <w:rPr>
                <w:rFonts w:ascii="Arial" w:eastAsia="Arial" w:hAnsi="Arial" w:cs="Arial"/>
                <w:sz w:val="24"/>
              </w:rPr>
              <w:t xml:space="preserve"> </w:t>
            </w:r>
          </w:p>
          <w:p w:rsidR="006F362E" w:rsidRDefault="006F362E">
            <w:pPr>
              <w:spacing w:after="0" w:line="240" w:lineRule="auto"/>
              <w:jc w:val="both"/>
            </w:pPr>
          </w:p>
        </w:tc>
      </w:tr>
    </w:tbl>
    <w:p w:rsidR="006F362E" w:rsidRDefault="006F362E">
      <w:pPr>
        <w:spacing w:after="0" w:line="240" w:lineRule="auto"/>
        <w:ind w:left="360"/>
        <w:jc w:val="both"/>
        <w:rPr>
          <w:rFonts w:ascii="Arial" w:eastAsia="Arial" w:hAnsi="Arial" w:cs="Arial"/>
          <w:color w:val="000000"/>
          <w:sz w:val="20"/>
        </w:rPr>
      </w:pPr>
    </w:p>
    <w:p w:rsidR="006F362E" w:rsidRDefault="006F362E">
      <w:pPr>
        <w:tabs>
          <w:tab w:val="right" w:pos="6120"/>
          <w:tab w:val="right" w:pos="7200"/>
        </w:tabs>
        <w:spacing w:after="0" w:line="240" w:lineRule="auto"/>
        <w:rPr>
          <w:rFonts w:ascii="Arial" w:eastAsia="Arial" w:hAnsi="Arial" w:cs="Arial"/>
          <w:b/>
          <w:sz w:val="20"/>
        </w:rPr>
      </w:pPr>
    </w:p>
    <w:p w:rsidR="006F362E" w:rsidRDefault="006F362E">
      <w:pPr>
        <w:tabs>
          <w:tab w:val="right" w:pos="6120"/>
          <w:tab w:val="right" w:pos="7200"/>
        </w:tabs>
        <w:spacing w:after="0" w:line="240" w:lineRule="auto"/>
        <w:rPr>
          <w:rFonts w:ascii="Arial" w:eastAsia="Arial" w:hAnsi="Arial" w:cs="Arial"/>
          <w:b/>
          <w:sz w:val="20"/>
        </w:rPr>
      </w:pPr>
    </w:p>
    <w:p w:rsidR="006F362E" w:rsidRDefault="00FD1F61">
      <w:pPr>
        <w:spacing w:after="0" w:line="240" w:lineRule="auto"/>
        <w:jc w:val="center"/>
        <w:rPr>
          <w:rFonts w:ascii="Arial" w:eastAsia="Arial" w:hAnsi="Arial" w:cs="Arial"/>
          <w:sz w:val="28"/>
        </w:rPr>
      </w:pPr>
      <w:proofErr w:type="spellStart"/>
      <w:proofErr w:type="gramStart"/>
      <w:r>
        <w:rPr>
          <w:rFonts w:ascii="Arial" w:eastAsia="Arial" w:hAnsi="Arial" w:cs="Arial"/>
          <w:sz w:val="28"/>
        </w:rPr>
        <w:t>čl.VII</w:t>
      </w:r>
      <w:proofErr w:type="spellEnd"/>
      <w:proofErr w:type="gramEnd"/>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Způsob úhrady – platební podmínky</w:t>
      </w:r>
    </w:p>
    <w:p w:rsidR="006F362E" w:rsidRDefault="006F362E">
      <w:pPr>
        <w:spacing w:after="0" w:line="240" w:lineRule="auto"/>
        <w:ind w:left="360"/>
        <w:jc w:val="both"/>
        <w:rPr>
          <w:rFonts w:ascii="Arial" w:eastAsia="Arial" w:hAnsi="Arial" w:cs="Arial"/>
          <w:sz w:val="28"/>
        </w:rPr>
      </w:pPr>
    </w:p>
    <w:p w:rsidR="006F362E" w:rsidRDefault="00FD1F61">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 xml:space="preserve">Způsob financování: </w:t>
      </w:r>
    </w:p>
    <w:p w:rsidR="006F362E" w:rsidRDefault="00FD1F61">
      <w:pPr>
        <w:numPr>
          <w:ilvl w:val="0"/>
          <w:numId w:val="3"/>
        </w:numPr>
        <w:tabs>
          <w:tab w:val="left" w:pos="720"/>
        </w:tabs>
        <w:spacing w:after="0" w:line="240" w:lineRule="auto"/>
        <w:ind w:left="720" w:hanging="360"/>
        <w:jc w:val="both"/>
        <w:rPr>
          <w:rFonts w:ascii="Arial" w:eastAsia="Arial" w:hAnsi="Arial" w:cs="Arial"/>
          <w:sz w:val="24"/>
        </w:rPr>
      </w:pPr>
      <w:r>
        <w:rPr>
          <w:rFonts w:ascii="Arial" w:eastAsia="Arial" w:hAnsi="Arial" w:cs="Arial"/>
          <w:b/>
          <w:sz w:val="24"/>
        </w:rPr>
        <w:t>Platba bude provedena bankovním převodem na účet prodávajícího</w:t>
      </w:r>
      <w:r>
        <w:rPr>
          <w:rFonts w:ascii="Arial" w:eastAsia="Arial" w:hAnsi="Arial" w:cs="Arial"/>
          <w:sz w:val="24"/>
        </w:rPr>
        <w:t xml:space="preserve"> na základě prodávajícím vystaveného daňového dokladu se splatností 30 dnů</w:t>
      </w:r>
      <w:r>
        <w:rPr>
          <w:rFonts w:ascii="Arial" w:eastAsia="Arial" w:hAnsi="Arial" w:cs="Arial"/>
          <w:color w:val="FF0000"/>
          <w:sz w:val="24"/>
        </w:rPr>
        <w:t xml:space="preserve"> </w:t>
      </w:r>
      <w:r>
        <w:rPr>
          <w:rFonts w:ascii="Arial" w:eastAsia="Arial" w:hAnsi="Arial" w:cs="Arial"/>
          <w:sz w:val="24"/>
        </w:rPr>
        <w:t>od doručení faktury.</w:t>
      </w:r>
    </w:p>
    <w:p w:rsidR="006F362E" w:rsidRDefault="00FD1F61">
      <w:pPr>
        <w:numPr>
          <w:ilvl w:val="0"/>
          <w:numId w:val="3"/>
        </w:numPr>
        <w:tabs>
          <w:tab w:val="left" w:pos="720"/>
        </w:tabs>
        <w:spacing w:after="0" w:line="240" w:lineRule="auto"/>
        <w:ind w:left="720" w:hanging="360"/>
        <w:jc w:val="both"/>
        <w:rPr>
          <w:rFonts w:ascii="Arial" w:eastAsia="Arial" w:hAnsi="Arial" w:cs="Arial"/>
          <w:sz w:val="24"/>
        </w:rPr>
      </w:pPr>
      <w:r>
        <w:rPr>
          <w:rFonts w:ascii="Arial" w:eastAsia="Arial" w:hAnsi="Arial" w:cs="Arial"/>
          <w:sz w:val="24"/>
        </w:rPr>
        <w:t>Daňový doklad bude prodávajícím vystaven po protokolárním předání zboží, resp. od převzetí stroje/zboží kupujícím.</w:t>
      </w:r>
    </w:p>
    <w:p w:rsidR="006F362E" w:rsidRDefault="00FD1F61">
      <w:pPr>
        <w:tabs>
          <w:tab w:val="left" w:pos="2410"/>
        </w:tabs>
        <w:spacing w:after="0" w:line="240" w:lineRule="auto"/>
        <w:ind w:left="360"/>
        <w:jc w:val="both"/>
        <w:rPr>
          <w:rFonts w:ascii="Arial" w:eastAsia="Arial" w:hAnsi="Arial" w:cs="Arial"/>
          <w:sz w:val="24"/>
        </w:rPr>
      </w:pPr>
      <w:r>
        <w:rPr>
          <w:rFonts w:ascii="Arial" w:eastAsia="Arial" w:hAnsi="Arial" w:cs="Arial"/>
          <w:sz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rsidR="006F362E" w:rsidRDefault="006F362E">
      <w:pPr>
        <w:spacing w:after="0" w:line="240" w:lineRule="auto"/>
        <w:jc w:val="both"/>
        <w:rPr>
          <w:rFonts w:ascii="Arial" w:eastAsia="Arial" w:hAnsi="Arial" w:cs="Arial"/>
        </w:rPr>
      </w:pPr>
    </w:p>
    <w:p w:rsidR="006F362E" w:rsidRDefault="006F362E">
      <w:pPr>
        <w:spacing w:after="0" w:line="240" w:lineRule="auto"/>
        <w:ind w:left="360"/>
        <w:jc w:val="center"/>
        <w:rPr>
          <w:rFonts w:ascii="Arial" w:eastAsia="Arial" w:hAnsi="Arial" w:cs="Arial"/>
          <w:sz w:val="28"/>
        </w:rPr>
      </w:pPr>
    </w:p>
    <w:p w:rsidR="006F362E" w:rsidRDefault="006F362E">
      <w:pPr>
        <w:spacing w:after="0" w:line="240" w:lineRule="auto"/>
        <w:ind w:left="360"/>
        <w:jc w:val="center"/>
        <w:rPr>
          <w:rFonts w:ascii="Arial" w:eastAsia="Arial" w:hAnsi="Arial" w:cs="Arial"/>
          <w:sz w:val="28"/>
        </w:rPr>
      </w:pPr>
    </w:p>
    <w:p w:rsidR="006F362E" w:rsidRDefault="00FD1F61">
      <w:pPr>
        <w:spacing w:after="0" w:line="240" w:lineRule="auto"/>
        <w:ind w:left="360"/>
        <w:jc w:val="center"/>
        <w:rPr>
          <w:rFonts w:ascii="Arial" w:eastAsia="Arial" w:hAnsi="Arial" w:cs="Arial"/>
          <w:sz w:val="28"/>
        </w:rPr>
      </w:pPr>
      <w:r>
        <w:rPr>
          <w:rFonts w:ascii="Arial" w:eastAsia="Arial" w:hAnsi="Arial" w:cs="Arial"/>
          <w:sz w:val="28"/>
        </w:rPr>
        <w:t>čl. VIII</w:t>
      </w:r>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Záruka a odpovědnost za vady</w:t>
      </w:r>
    </w:p>
    <w:p w:rsidR="006F362E" w:rsidRDefault="006F362E">
      <w:pPr>
        <w:spacing w:after="0" w:line="240" w:lineRule="auto"/>
        <w:ind w:left="360"/>
        <w:jc w:val="center"/>
        <w:rPr>
          <w:rFonts w:ascii="Arial" w:eastAsia="Arial" w:hAnsi="Arial" w:cs="Arial"/>
        </w:rPr>
      </w:pPr>
    </w:p>
    <w:p w:rsidR="006F362E" w:rsidRDefault="00FD1F61">
      <w:pPr>
        <w:numPr>
          <w:ilvl w:val="0"/>
          <w:numId w:val="4"/>
        </w:numPr>
        <w:tabs>
          <w:tab w:val="left" w:pos="720"/>
        </w:tabs>
        <w:spacing w:after="0" w:line="240" w:lineRule="auto"/>
        <w:ind w:left="720" w:hanging="360"/>
        <w:jc w:val="both"/>
        <w:rPr>
          <w:rFonts w:ascii="Arial" w:eastAsia="Arial" w:hAnsi="Arial" w:cs="Arial"/>
          <w:sz w:val="24"/>
        </w:rPr>
      </w:pPr>
      <w:r>
        <w:rPr>
          <w:rFonts w:ascii="Arial" w:eastAsia="Arial" w:hAnsi="Arial" w:cs="Arial"/>
          <w:sz w:val="24"/>
        </w:rPr>
        <w:t xml:space="preserve">Záruční doba činí 12 měsíců ode dne uvedení zboží do provozu, tj. ode dne předání kupujícímu. </w:t>
      </w:r>
    </w:p>
    <w:p w:rsidR="006F362E" w:rsidRDefault="00FD1F61">
      <w:pPr>
        <w:numPr>
          <w:ilvl w:val="0"/>
          <w:numId w:val="4"/>
        </w:numPr>
        <w:tabs>
          <w:tab w:val="left" w:pos="720"/>
        </w:tabs>
        <w:spacing w:after="0" w:line="240" w:lineRule="auto"/>
        <w:ind w:left="720" w:hanging="360"/>
        <w:jc w:val="both"/>
        <w:rPr>
          <w:rFonts w:ascii="Arial" w:eastAsia="Arial" w:hAnsi="Arial" w:cs="Arial"/>
          <w:sz w:val="24"/>
        </w:rPr>
      </w:pPr>
      <w:r>
        <w:rPr>
          <w:rFonts w:ascii="Arial" w:eastAsia="Arial" w:hAnsi="Arial" w:cs="Arial"/>
          <w:sz w:val="24"/>
        </w:rPr>
        <w:t>Záruční list je nedílnou součástí dokladů vztahujících se ke zboží, upřesňuje podmínky záruky.</w:t>
      </w:r>
    </w:p>
    <w:p w:rsidR="006F362E" w:rsidRDefault="00FD1F61">
      <w:pPr>
        <w:numPr>
          <w:ilvl w:val="0"/>
          <w:numId w:val="4"/>
        </w:numPr>
        <w:tabs>
          <w:tab w:val="left" w:pos="720"/>
        </w:tabs>
        <w:spacing w:after="60" w:line="240" w:lineRule="auto"/>
        <w:ind w:left="720" w:hanging="360"/>
        <w:jc w:val="both"/>
        <w:rPr>
          <w:rFonts w:ascii="Arial" w:eastAsia="Arial" w:hAnsi="Arial" w:cs="Arial"/>
          <w:sz w:val="24"/>
        </w:rPr>
      </w:pPr>
      <w:r>
        <w:rPr>
          <w:rFonts w:ascii="Arial" w:eastAsia="Arial" w:hAnsi="Arial" w:cs="Arial"/>
          <w:sz w:val="24"/>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rsidR="006F362E" w:rsidRDefault="00FD1F61">
      <w:pPr>
        <w:numPr>
          <w:ilvl w:val="0"/>
          <w:numId w:val="4"/>
        </w:numPr>
        <w:tabs>
          <w:tab w:val="left" w:pos="720"/>
        </w:tabs>
        <w:spacing w:after="60" w:line="240" w:lineRule="auto"/>
        <w:ind w:left="720" w:hanging="360"/>
        <w:jc w:val="both"/>
        <w:rPr>
          <w:rFonts w:ascii="Arial" w:eastAsia="Arial" w:hAnsi="Arial" w:cs="Arial"/>
          <w:sz w:val="24"/>
        </w:rPr>
      </w:pPr>
      <w:r>
        <w:rPr>
          <w:rFonts w:ascii="Arial" w:eastAsia="Arial" w:hAnsi="Arial" w:cs="Arial"/>
          <w:sz w:val="24"/>
        </w:rPr>
        <w:lastRenderedPageBreak/>
        <w:t>Doba od uplatnění práva z odpovědnosti prodávajícího za vady zboží a ze záruky za jakost zboží, se až do odstranění vady do záruční doby nepočítá.</w:t>
      </w:r>
    </w:p>
    <w:p w:rsidR="006F362E" w:rsidRDefault="00FD1F61">
      <w:pPr>
        <w:numPr>
          <w:ilvl w:val="0"/>
          <w:numId w:val="4"/>
        </w:numPr>
        <w:tabs>
          <w:tab w:val="left" w:pos="720"/>
        </w:tabs>
        <w:spacing w:after="60" w:line="240" w:lineRule="auto"/>
        <w:ind w:left="720" w:hanging="360"/>
        <w:jc w:val="both"/>
        <w:rPr>
          <w:rFonts w:ascii="Arial" w:eastAsia="Arial" w:hAnsi="Arial" w:cs="Arial"/>
          <w:sz w:val="24"/>
        </w:rPr>
      </w:pPr>
      <w:r>
        <w:rPr>
          <w:rFonts w:ascii="Arial" w:eastAsia="Arial" w:hAnsi="Arial" w:cs="Arial"/>
          <w:sz w:val="24"/>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6F362E" w:rsidRDefault="006F362E">
      <w:pPr>
        <w:spacing w:after="0" w:line="240" w:lineRule="auto"/>
        <w:ind w:left="360"/>
        <w:jc w:val="center"/>
        <w:rPr>
          <w:rFonts w:ascii="Arial" w:eastAsia="Arial" w:hAnsi="Arial" w:cs="Arial"/>
        </w:rPr>
      </w:pPr>
    </w:p>
    <w:p w:rsidR="006F362E" w:rsidRDefault="006F362E">
      <w:pPr>
        <w:spacing w:after="0" w:line="240" w:lineRule="auto"/>
        <w:ind w:left="360"/>
        <w:jc w:val="center"/>
        <w:rPr>
          <w:rFonts w:ascii="Arial" w:eastAsia="Arial" w:hAnsi="Arial" w:cs="Arial"/>
          <w:sz w:val="28"/>
        </w:rPr>
      </w:pPr>
    </w:p>
    <w:p w:rsidR="006F362E" w:rsidRDefault="006F362E">
      <w:pPr>
        <w:spacing w:after="0" w:line="240" w:lineRule="auto"/>
        <w:ind w:left="360"/>
        <w:jc w:val="center"/>
        <w:rPr>
          <w:rFonts w:ascii="Arial" w:eastAsia="Arial" w:hAnsi="Arial" w:cs="Arial"/>
          <w:sz w:val="28"/>
        </w:rPr>
      </w:pPr>
    </w:p>
    <w:p w:rsidR="006F362E" w:rsidRDefault="00FD1F61">
      <w:pPr>
        <w:spacing w:after="0" w:line="240" w:lineRule="auto"/>
        <w:ind w:left="360"/>
        <w:jc w:val="center"/>
        <w:rPr>
          <w:rFonts w:ascii="Arial" w:eastAsia="Arial" w:hAnsi="Arial" w:cs="Arial"/>
          <w:sz w:val="28"/>
        </w:rPr>
      </w:pPr>
      <w:proofErr w:type="spellStart"/>
      <w:proofErr w:type="gramStart"/>
      <w:r>
        <w:rPr>
          <w:rFonts w:ascii="Arial" w:eastAsia="Arial" w:hAnsi="Arial" w:cs="Arial"/>
          <w:sz w:val="28"/>
        </w:rPr>
        <w:t>čl.IX</w:t>
      </w:r>
      <w:proofErr w:type="spellEnd"/>
      <w:proofErr w:type="gramEnd"/>
    </w:p>
    <w:p w:rsidR="006F362E" w:rsidRDefault="00FD1F61">
      <w:pPr>
        <w:spacing w:after="0" w:line="240" w:lineRule="auto"/>
        <w:ind w:left="360"/>
        <w:jc w:val="center"/>
        <w:rPr>
          <w:rFonts w:ascii="Arial" w:eastAsia="Arial" w:hAnsi="Arial" w:cs="Arial"/>
          <w:b/>
          <w:sz w:val="32"/>
        </w:rPr>
      </w:pPr>
      <w:r>
        <w:rPr>
          <w:rFonts w:ascii="Arial" w:eastAsia="Arial" w:hAnsi="Arial" w:cs="Arial"/>
          <w:b/>
          <w:sz w:val="32"/>
        </w:rPr>
        <w:t>Zajištění závazků</w:t>
      </w:r>
    </w:p>
    <w:p w:rsidR="006F362E" w:rsidRDefault="006F362E">
      <w:pPr>
        <w:spacing w:after="0" w:line="240" w:lineRule="auto"/>
        <w:ind w:left="720" w:hanging="360"/>
        <w:jc w:val="both"/>
        <w:rPr>
          <w:rFonts w:ascii="Arial" w:eastAsia="Arial" w:hAnsi="Arial" w:cs="Arial"/>
          <w:sz w:val="24"/>
        </w:rPr>
      </w:pPr>
    </w:p>
    <w:p w:rsidR="006F362E" w:rsidRDefault="00FD1F61">
      <w:pPr>
        <w:tabs>
          <w:tab w:val="left" w:pos="851"/>
          <w:tab w:val="left" w:pos="1276"/>
          <w:tab w:val="left" w:pos="1701"/>
        </w:tabs>
        <w:spacing w:after="0" w:line="240" w:lineRule="auto"/>
        <w:ind w:left="420" w:hanging="420"/>
        <w:jc w:val="both"/>
        <w:rPr>
          <w:rFonts w:ascii="Arial" w:eastAsia="Arial" w:hAnsi="Arial" w:cs="Arial"/>
          <w:sz w:val="24"/>
        </w:rPr>
      </w:pPr>
      <w:r>
        <w:rPr>
          <w:rFonts w:ascii="Arial" w:eastAsia="Arial" w:hAnsi="Arial" w:cs="Arial"/>
          <w:sz w:val="24"/>
        </w:rPr>
        <w:t>1)</w:t>
      </w:r>
      <w:r>
        <w:rPr>
          <w:rFonts w:ascii="Arial" w:eastAsia="Arial" w:hAnsi="Arial" w:cs="Arial"/>
          <w:sz w:val="24"/>
        </w:rPr>
        <w:tab/>
        <w:t xml:space="preserve">V případě, že bude prodávající v prodlení s dodáním zboží, je povinen zaplatit kupujícímu smluvní pokutu ve výši 0,05 % za každý, byť i jen započatý den prodlení až do splnění této povinnosti. </w:t>
      </w:r>
    </w:p>
    <w:p w:rsidR="006F362E" w:rsidRDefault="00FD1F61">
      <w:pPr>
        <w:tabs>
          <w:tab w:val="left" w:pos="851"/>
          <w:tab w:val="left" w:pos="1276"/>
          <w:tab w:val="left" w:pos="1701"/>
        </w:tabs>
        <w:spacing w:after="0" w:line="240" w:lineRule="auto"/>
        <w:ind w:left="420" w:hanging="420"/>
        <w:jc w:val="both"/>
        <w:rPr>
          <w:rFonts w:ascii="Arial" w:eastAsia="Arial" w:hAnsi="Arial" w:cs="Arial"/>
          <w:sz w:val="24"/>
        </w:rPr>
      </w:pPr>
      <w:r>
        <w:rPr>
          <w:rFonts w:ascii="Arial" w:eastAsia="Arial" w:hAnsi="Arial" w:cs="Arial"/>
          <w:sz w:val="24"/>
        </w:rPr>
        <w:t xml:space="preserve">2)  </w:t>
      </w:r>
      <w:r>
        <w:rPr>
          <w:rFonts w:ascii="Arial" w:eastAsia="Arial" w:hAnsi="Arial" w:cs="Arial"/>
          <w:sz w:val="24"/>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Pr>
          <w:rFonts w:ascii="Arial" w:eastAsia="Arial" w:hAnsi="Arial" w:cs="Arial"/>
          <w:i/>
          <w:color w:val="FF0000"/>
          <w:sz w:val="24"/>
        </w:rPr>
        <w:t xml:space="preserve"> </w:t>
      </w:r>
    </w:p>
    <w:p w:rsidR="006F362E" w:rsidRDefault="00FD1F61">
      <w:pPr>
        <w:tabs>
          <w:tab w:val="left" w:pos="426"/>
          <w:tab w:val="left" w:pos="1276"/>
          <w:tab w:val="left" w:pos="1701"/>
        </w:tabs>
        <w:spacing w:after="0" w:line="240" w:lineRule="auto"/>
        <w:ind w:left="426" w:hanging="426"/>
        <w:jc w:val="both"/>
        <w:rPr>
          <w:rFonts w:ascii="Arial" w:eastAsia="Arial" w:hAnsi="Arial" w:cs="Arial"/>
          <w:sz w:val="24"/>
        </w:rPr>
      </w:pPr>
      <w:r>
        <w:rPr>
          <w:rFonts w:ascii="Arial" w:eastAsia="Arial" w:hAnsi="Arial" w:cs="Arial"/>
          <w:sz w:val="24"/>
        </w:rPr>
        <w:t>3)</w:t>
      </w:r>
      <w:r>
        <w:rPr>
          <w:rFonts w:ascii="Arial" w:eastAsia="Arial" w:hAnsi="Arial" w:cs="Arial"/>
          <w:sz w:val="24"/>
        </w:rPr>
        <w:tab/>
        <w:t>Smluvní pokuta pro případ prodlení prodávajícího se sjednaným termínem odstranění záručních vad se sjednává ve výši 1 000,- Kč za každý případ a den prodlení pro vady ohrožující provoz a 500,- Kč za každý den prodlení pro ostatní vady.</w:t>
      </w:r>
    </w:p>
    <w:p w:rsidR="006F362E" w:rsidRDefault="00FD1F61">
      <w:pPr>
        <w:tabs>
          <w:tab w:val="left" w:pos="426"/>
          <w:tab w:val="left" w:pos="1276"/>
          <w:tab w:val="left" w:pos="1701"/>
        </w:tabs>
        <w:spacing w:after="0" w:line="240" w:lineRule="auto"/>
        <w:ind w:left="426" w:hanging="426"/>
        <w:jc w:val="both"/>
        <w:rPr>
          <w:rFonts w:ascii="Arial" w:eastAsia="Arial" w:hAnsi="Arial" w:cs="Arial"/>
          <w:sz w:val="24"/>
        </w:rPr>
      </w:pPr>
      <w:r>
        <w:rPr>
          <w:rFonts w:ascii="Arial" w:eastAsia="Arial" w:hAnsi="Arial" w:cs="Arial"/>
          <w:sz w:val="24"/>
        </w:rPr>
        <w:t>4)</w:t>
      </w:r>
      <w:r>
        <w:rPr>
          <w:rFonts w:ascii="Arial" w:eastAsia="Arial" w:hAnsi="Arial" w:cs="Arial"/>
          <w:sz w:val="24"/>
        </w:rPr>
        <w:tab/>
        <w:t xml:space="preserve">Smluvní pokuty mohou být kombinovány (tzn., že uplatnění jedné smluvní pokuty nevylučuje souběžné uplatnění jakékoliv jiné smluvní pokuty). </w:t>
      </w:r>
    </w:p>
    <w:p w:rsidR="006F362E" w:rsidRDefault="00FD1F61">
      <w:pPr>
        <w:tabs>
          <w:tab w:val="left" w:pos="426"/>
          <w:tab w:val="left" w:pos="1276"/>
          <w:tab w:val="left" w:pos="1701"/>
        </w:tabs>
        <w:spacing w:after="0" w:line="240" w:lineRule="auto"/>
        <w:ind w:left="426" w:hanging="426"/>
        <w:jc w:val="both"/>
        <w:rPr>
          <w:rFonts w:ascii="Arial" w:eastAsia="Arial" w:hAnsi="Arial" w:cs="Arial"/>
          <w:sz w:val="24"/>
        </w:rPr>
      </w:pPr>
      <w:r>
        <w:rPr>
          <w:rFonts w:ascii="Arial" w:eastAsia="Arial" w:hAnsi="Arial" w:cs="Arial"/>
          <w:sz w:val="24"/>
        </w:rPr>
        <w:t>5)</w:t>
      </w:r>
      <w:r>
        <w:rPr>
          <w:rFonts w:ascii="Arial" w:eastAsia="Arial" w:hAnsi="Arial" w:cs="Arial"/>
          <w:sz w:val="24"/>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rsidR="006F362E" w:rsidRDefault="00FD1F61">
      <w:pPr>
        <w:tabs>
          <w:tab w:val="left" w:pos="426"/>
          <w:tab w:val="left" w:pos="1276"/>
          <w:tab w:val="left" w:pos="1701"/>
        </w:tabs>
        <w:spacing w:after="0" w:line="240" w:lineRule="auto"/>
        <w:ind w:left="426" w:hanging="426"/>
        <w:jc w:val="both"/>
        <w:rPr>
          <w:rFonts w:ascii="Arial" w:eastAsia="Arial" w:hAnsi="Arial" w:cs="Arial"/>
          <w:sz w:val="24"/>
        </w:rPr>
      </w:pPr>
      <w:r>
        <w:rPr>
          <w:rFonts w:ascii="Arial" w:eastAsia="Arial" w:hAnsi="Arial" w:cs="Arial"/>
          <w:sz w:val="24"/>
        </w:rPr>
        <w:t>6)</w:t>
      </w:r>
      <w:r>
        <w:rPr>
          <w:rFonts w:ascii="Arial" w:eastAsia="Arial" w:hAnsi="Arial" w:cs="Arial"/>
          <w:sz w:val="24"/>
        </w:rPr>
        <w:tab/>
        <w:t xml:space="preserve">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  </w:t>
      </w:r>
    </w:p>
    <w:p w:rsidR="006F362E" w:rsidRDefault="006F362E">
      <w:pPr>
        <w:spacing w:after="0" w:line="240" w:lineRule="auto"/>
        <w:jc w:val="both"/>
        <w:rPr>
          <w:rFonts w:ascii="Arial" w:eastAsia="Arial" w:hAnsi="Arial" w:cs="Arial"/>
          <w:sz w:val="24"/>
        </w:rPr>
      </w:pPr>
    </w:p>
    <w:p w:rsidR="006F362E" w:rsidRDefault="006F362E">
      <w:pPr>
        <w:spacing w:after="0" w:line="240" w:lineRule="auto"/>
        <w:jc w:val="both"/>
        <w:rPr>
          <w:rFonts w:ascii="Arial" w:eastAsia="Arial" w:hAnsi="Arial" w:cs="Arial"/>
          <w:sz w:val="28"/>
        </w:rPr>
      </w:pPr>
    </w:p>
    <w:p w:rsidR="006F362E" w:rsidRDefault="00FD1F61">
      <w:pPr>
        <w:spacing w:after="0" w:line="240" w:lineRule="auto"/>
        <w:ind w:left="360"/>
        <w:jc w:val="center"/>
        <w:rPr>
          <w:rFonts w:ascii="Arial" w:eastAsia="Arial" w:hAnsi="Arial" w:cs="Arial"/>
          <w:sz w:val="28"/>
        </w:rPr>
      </w:pPr>
      <w:proofErr w:type="spellStart"/>
      <w:proofErr w:type="gramStart"/>
      <w:r>
        <w:rPr>
          <w:rFonts w:ascii="Arial" w:eastAsia="Arial" w:hAnsi="Arial" w:cs="Arial"/>
          <w:sz w:val="28"/>
        </w:rPr>
        <w:t>čl.X</w:t>
      </w:r>
      <w:proofErr w:type="spellEnd"/>
      <w:proofErr w:type="gramEnd"/>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Ostatní ustanovení</w:t>
      </w:r>
    </w:p>
    <w:p w:rsidR="006F362E" w:rsidRDefault="006F362E">
      <w:pPr>
        <w:spacing w:after="0" w:line="240" w:lineRule="auto"/>
        <w:jc w:val="both"/>
        <w:rPr>
          <w:rFonts w:ascii="Arial" w:eastAsia="Arial" w:hAnsi="Arial" w:cs="Arial"/>
          <w:sz w:val="24"/>
        </w:rPr>
      </w:pPr>
    </w:p>
    <w:p w:rsidR="006F362E" w:rsidRDefault="00FD1F61">
      <w:pPr>
        <w:tabs>
          <w:tab w:val="left" w:pos="0"/>
        </w:tabs>
        <w:spacing w:after="0" w:line="240" w:lineRule="auto"/>
        <w:ind w:left="420" w:hanging="420"/>
        <w:jc w:val="both"/>
        <w:rPr>
          <w:rFonts w:ascii="Arial" w:eastAsia="Arial" w:hAnsi="Arial" w:cs="Arial"/>
          <w:sz w:val="24"/>
        </w:rPr>
      </w:pPr>
      <w:proofErr w:type="gramStart"/>
      <w:r>
        <w:rPr>
          <w:rFonts w:ascii="Arial" w:eastAsia="Arial" w:hAnsi="Arial" w:cs="Arial"/>
          <w:sz w:val="24"/>
        </w:rPr>
        <w:t>1)   Za</w:t>
      </w:r>
      <w:proofErr w:type="gramEnd"/>
      <w:r>
        <w:rPr>
          <w:rFonts w:ascii="Arial" w:eastAsia="Arial" w:hAnsi="Arial" w:cs="Arial"/>
          <w:sz w:val="24"/>
        </w:rPr>
        <w:t xml:space="preserve"> podstatné porušení smluvních povinností prodávajícího se mj. považuje zejména:</w:t>
      </w:r>
    </w:p>
    <w:p w:rsidR="006F362E" w:rsidRDefault="00FD1F61">
      <w:pPr>
        <w:numPr>
          <w:ilvl w:val="0"/>
          <w:numId w:val="5"/>
        </w:numPr>
        <w:tabs>
          <w:tab w:val="left" w:pos="426"/>
          <w:tab w:val="left" w:pos="851"/>
          <w:tab w:val="left" w:pos="1021"/>
          <w:tab w:val="left" w:pos="1276"/>
          <w:tab w:val="left" w:pos="1701"/>
        </w:tabs>
        <w:spacing w:after="0" w:line="240" w:lineRule="auto"/>
        <w:ind w:left="786" w:hanging="360"/>
        <w:jc w:val="both"/>
        <w:rPr>
          <w:rFonts w:ascii="Arial" w:eastAsia="Arial" w:hAnsi="Arial" w:cs="Arial"/>
          <w:sz w:val="24"/>
        </w:rPr>
      </w:pPr>
      <w:r>
        <w:rPr>
          <w:rFonts w:ascii="Arial" w:eastAsia="Arial" w:hAnsi="Arial" w:cs="Arial"/>
          <w:sz w:val="24"/>
        </w:rPr>
        <w:t>bezdůvodné přerušení dodávky trvající v jednotlivém případě déle než 7 dnů,</w:t>
      </w:r>
      <w:r>
        <w:rPr>
          <w:rFonts w:ascii="Arial" w:eastAsia="Arial" w:hAnsi="Arial" w:cs="Arial"/>
          <w:color w:val="0000FF"/>
          <w:sz w:val="24"/>
        </w:rPr>
        <w:t xml:space="preserve"> </w:t>
      </w:r>
    </w:p>
    <w:p w:rsidR="006F362E" w:rsidRDefault="00FD1F61">
      <w:pPr>
        <w:spacing w:after="0" w:line="240" w:lineRule="auto"/>
        <w:ind w:left="426"/>
        <w:jc w:val="both"/>
        <w:rPr>
          <w:rFonts w:ascii="Arial" w:eastAsia="Arial" w:hAnsi="Arial" w:cs="Arial"/>
          <w:sz w:val="24"/>
        </w:rPr>
      </w:pPr>
      <w:r>
        <w:rPr>
          <w:rFonts w:ascii="Arial" w:eastAsia="Arial" w:hAnsi="Arial" w:cs="Arial"/>
          <w:sz w:val="24"/>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w:t>
      </w:r>
      <w:r>
        <w:rPr>
          <w:rFonts w:ascii="Arial" w:eastAsia="Arial" w:hAnsi="Arial" w:cs="Arial"/>
          <w:sz w:val="24"/>
        </w:rPr>
        <w:lastRenderedPageBreak/>
        <w:t xml:space="preserve">nedostatek majetku dlužníka, bylo povoleno moratorium nebo pokud je prodávající v likvidaci. </w:t>
      </w:r>
    </w:p>
    <w:p w:rsidR="006F362E" w:rsidRDefault="00FD1F61">
      <w:pPr>
        <w:tabs>
          <w:tab w:val="left" w:pos="1021"/>
        </w:tabs>
        <w:spacing w:after="0" w:line="240" w:lineRule="auto"/>
        <w:ind w:left="426"/>
        <w:jc w:val="both"/>
        <w:rPr>
          <w:rFonts w:ascii="Arial" w:eastAsia="Arial" w:hAnsi="Arial" w:cs="Arial"/>
          <w:color w:val="FF0000"/>
          <w:sz w:val="24"/>
        </w:rPr>
      </w:pPr>
      <w:r>
        <w:rPr>
          <w:rFonts w:ascii="Arial" w:eastAsia="Arial" w:hAnsi="Arial" w:cs="Arial"/>
          <w:sz w:val="24"/>
        </w:rPr>
        <w:t>Odstoupením od smlouvy však nejsou dotčeny nároky na úhradu smluvních pokut a případnou náhradu škody. Odstoupením od smlouvy rovněž nejsou dotčena práva a povinnosti, které vzhledem ke své povaze mají trvat i po ukončení smlouvy (záruka apod.).</w:t>
      </w:r>
    </w:p>
    <w:p w:rsidR="006F362E" w:rsidRDefault="00FD1F61">
      <w:pPr>
        <w:tabs>
          <w:tab w:val="left" w:pos="1021"/>
        </w:tabs>
        <w:spacing w:after="0" w:line="240" w:lineRule="auto"/>
        <w:ind w:left="426" w:hanging="426"/>
        <w:jc w:val="both"/>
        <w:rPr>
          <w:rFonts w:ascii="Arial" w:eastAsia="Arial" w:hAnsi="Arial" w:cs="Arial"/>
          <w:sz w:val="24"/>
        </w:rPr>
      </w:pPr>
      <w:r>
        <w:rPr>
          <w:rFonts w:ascii="Arial" w:eastAsia="Arial" w:hAnsi="Arial" w:cs="Arial"/>
          <w:sz w:val="24"/>
        </w:rPr>
        <w:t xml:space="preserve">2) </w:t>
      </w:r>
      <w:r>
        <w:rPr>
          <w:rFonts w:ascii="Arial" w:eastAsia="Arial" w:hAnsi="Arial" w:cs="Arial"/>
          <w:sz w:val="24"/>
        </w:rPr>
        <w:tab/>
        <w:t xml:space="preserve">Prodávající je povinen uzavřít pojištění odpovědnosti za škodu vzniklou jinému subjektu v souvislosti s jeho předmětem podnikání. </w:t>
      </w:r>
    </w:p>
    <w:p w:rsidR="006F362E" w:rsidRDefault="00FD1F61">
      <w:pPr>
        <w:tabs>
          <w:tab w:val="left" w:pos="426"/>
          <w:tab w:val="left" w:pos="851"/>
          <w:tab w:val="left" w:pos="1276"/>
          <w:tab w:val="left" w:pos="1701"/>
        </w:tabs>
        <w:spacing w:after="0" w:line="240" w:lineRule="auto"/>
        <w:ind w:left="420" w:hanging="420"/>
        <w:jc w:val="both"/>
        <w:rPr>
          <w:rFonts w:ascii="Arial" w:eastAsia="Arial" w:hAnsi="Arial" w:cs="Arial"/>
          <w:sz w:val="24"/>
        </w:rPr>
      </w:pPr>
      <w:r>
        <w:rPr>
          <w:rFonts w:ascii="Arial" w:eastAsia="Arial" w:hAnsi="Arial" w:cs="Arial"/>
          <w:sz w:val="24"/>
        </w:rPr>
        <w:t>3)</w:t>
      </w:r>
      <w:r>
        <w:rPr>
          <w:rFonts w:ascii="Arial" w:eastAsia="Arial" w:hAnsi="Arial" w:cs="Arial"/>
          <w:sz w:val="24"/>
        </w:rPr>
        <w:tab/>
        <w:t>Tato smlouva nepodléhá obchodnímu tajemství, a to ani v omezeném rozsahu. Kupující je oprávněn zpřístupnit obsah této smlouvy poskytovateli dotace.</w:t>
      </w:r>
    </w:p>
    <w:p w:rsidR="006F362E" w:rsidRDefault="00FD1F61">
      <w:pPr>
        <w:tabs>
          <w:tab w:val="left" w:pos="426"/>
          <w:tab w:val="left" w:pos="851"/>
          <w:tab w:val="left" w:pos="900"/>
          <w:tab w:val="left" w:pos="1276"/>
          <w:tab w:val="left" w:pos="1701"/>
        </w:tabs>
        <w:spacing w:after="0" w:line="240" w:lineRule="auto"/>
        <w:ind w:left="420" w:hanging="420"/>
        <w:jc w:val="both"/>
        <w:rPr>
          <w:rFonts w:ascii="Arial" w:eastAsia="Arial" w:hAnsi="Arial" w:cs="Arial"/>
          <w:sz w:val="24"/>
        </w:rPr>
      </w:pPr>
      <w:r>
        <w:rPr>
          <w:rFonts w:ascii="Arial" w:eastAsia="Arial" w:hAnsi="Arial" w:cs="Arial"/>
          <w:sz w:val="24"/>
        </w:rPr>
        <w:t>4)</w:t>
      </w:r>
      <w:r>
        <w:rPr>
          <w:rFonts w:ascii="Arial" w:eastAsia="Arial" w:hAnsi="Arial" w:cs="Arial"/>
          <w:sz w:val="24"/>
        </w:rPr>
        <w:tab/>
        <w:t>Prodávající je povinen realizovat dodávku s vynaložením veškeré odborné péče tak, aby nedošlo k:</w:t>
      </w:r>
    </w:p>
    <w:p w:rsidR="006F362E" w:rsidRDefault="00FD1F61">
      <w:pPr>
        <w:tabs>
          <w:tab w:val="left" w:pos="426"/>
          <w:tab w:val="left" w:pos="851"/>
          <w:tab w:val="left" w:pos="900"/>
          <w:tab w:val="left" w:pos="1276"/>
          <w:tab w:val="left" w:pos="1701"/>
        </w:tabs>
        <w:spacing w:after="0" w:line="240" w:lineRule="auto"/>
        <w:ind w:left="420" w:hanging="420"/>
        <w:jc w:val="both"/>
        <w:rPr>
          <w:rFonts w:ascii="Arial" w:eastAsia="Arial" w:hAnsi="Arial" w:cs="Arial"/>
          <w:sz w:val="24"/>
        </w:rPr>
      </w:pPr>
      <w:r>
        <w:rPr>
          <w:rFonts w:ascii="Arial" w:eastAsia="Arial" w:hAnsi="Arial" w:cs="Arial"/>
          <w:sz w:val="24"/>
        </w:rPr>
        <w:tab/>
        <w:t>a)</w:t>
      </w:r>
      <w:r>
        <w:rPr>
          <w:rFonts w:ascii="Arial" w:eastAsia="Arial" w:hAnsi="Arial" w:cs="Arial"/>
          <w:sz w:val="24"/>
        </w:rPr>
        <w:tab/>
        <w:t>porušení obecně závazných předpisů,</w:t>
      </w:r>
    </w:p>
    <w:p w:rsidR="006F362E" w:rsidRDefault="00FD1F61">
      <w:pPr>
        <w:tabs>
          <w:tab w:val="left" w:pos="426"/>
          <w:tab w:val="left" w:pos="851"/>
          <w:tab w:val="left" w:pos="900"/>
          <w:tab w:val="left" w:pos="1276"/>
          <w:tab w:val="left" w:pos="1701"/>
        </w:tabs>
        <w:spacing w:after="0" w:line="240" w:lineRule="auto"/>
        <w:ind w:left="420" w:hanging="420"/>
        <w:jc w:val="both"/>
        <w:rPr>
          <w:rFonts w:ascii="Arial" w:eastAsia="Arial" w:hAnsi="Arial" w:cs="Arial"/>
          <w:sz w:val="24"/>
        </w:rPr>
      </w:pPr>
      <w:r>
        <w:rPr>
          <w:rFonts w:ascii="Arial" w:eastAsia="Arial" w:hAnsi="Arial" w:cs="Arial"/>
          <w:sz w:val="24"/>
        </w:rPr>
        <w:tab/>
        <w:t>b)</w:t>
      </w:r>
      <w:r>
        <w:rPr>
          <w:rFonts w:ascii="Arial" w:eastAsia="Arial" w:hAnsi="Arial" w:cs="Arial"/>
          <w:sz w:val="24"/>
        </w:rPr>
        <w:tab/>
        <w:t>porušení smluvních podmínek,</w:t>
      </w:r>
    </w:p>
    <w:p w:rsidR="006F362E" w:rsidRDefault="00FD1F61">
      <w:pPr>
        <w:tabs>
          <w:tab w:val="left" w:pos="426"/>
          <w:tab w:val="left" w:pos="851"/>
          <w:tab w:val="left" w:pos="900"/>
          <w:tab w:val="left" w:pos="1276"/>
          <w:tab w:val="left" w:pos="1701"/>
        </w:tabs>
        <w:spacing w:after="0" w:line="240" w:lineRule="auto"/>
        <w:ind w:left="420" w:hanging="420"/>
        <w:jc w:val="both"/>
        <w:rPr>
          <w:rFonts w:ascii="Arial" w:eastAsia="Arial" w:hAnsi="Arial" w:cs="Arial"/>
          <w:sz w:val="24"/>
        </w:rPr>
      </w:pPr>
      <w:r>
        <w:rPr>
          <w:rFonts w:ascii="Arial" w:eastAsia="Arial" w:hAnsi="Arial" w:cs="Arial"/>
          <w:sz w:val="24"/>
        </w:rPr>
        <w:tab/>
        <w:t>c)</w:t>
      </w:r>
      <w:r>
        <w:rPr>
          <w:rFonts w:ascii="Arial" w:eastAsia="Arial" w:hAnsi="Arial" w:cs="Arial"/>
          <w:sz w:val="24"/>
        </w:rPr>
        <w:tab/>
        <w:t>porušení příkazů daných kupujícím,</w:t>
      </w:r>
    </w:p>
    <w:p w:rsidR="006F362E" w:rsidRDefault="00FD1F61">
      <w:pPr>
        <w:tabs>
          <w:tab w:val="left" w:pos="426"/>
          <w:tab w:val="left" w:pos="851"/>
          <w:tab w:val="left" w:pos="900"/>
          <w:tab w:val="left" w:pos="1276"/>
          <w:tab w:val="left" w:pos="1701"/>
        </w:tabs>
        <w:spacing w:after="0" w:line="240" w:lineRule="auto"/>
        <w:ind w:left="708" w:hanging="708"/>
        <w:jc w:val="both"/>
        <w:rPr>
          <w:rFonts w:ascii="Arial" w:eastAsia="Arial" w:hAnsi="Arial" w:cs="Arial"/>
          <w:sz w:val="24"/>
        </w:rPr>
      </w:pPr>
      <w:r>
        <w:rPr>
          <w:rFonts w:ascii="Arial" w:eastAsia="Arial" w:hAnsi="Arial" w:cs="Arial"/>
          <w:sz w:val="24"/>
        </w:rPr>
        <w:tab/>
        <w:t>d)</w:t>
      </w:r>
      <w:r>
        <w:rPr>
          <w:rFonts w:ascii="Arial" w:eastAsia="Arial" w:hAnsi="Arial" w:cs="Arial"/>
          <w:sz w:val="24"/>
        </w:rPr>
        <w:tab/>
        <w:t xml:space="preserve">  zničení, ztrátě, poškození či snížení hodnoty majetku kupujícího, veřejného majetku či majetku třetích osob.</w:t>
      </w:r>
    </w:p>
    <w:p w:rsidR="006F362E" w:rsidRDefault="006F362E">
      <w:pPr>
        <w:spacing w:after="0" w:line="240" w:lineRule="auto"/>
        <w:jc w:val="both"/>
        <w:rPr>
          <w:rFonts w:ascii="Arial" w:eastAsia="Arial" w:hAnsi="Arial" w:cs="Arial"/>
          <w:sz w:val="16"/>
        </w:rPr>
      </w:pPr>
    </w:p>
    <w:p w:rsidR="006F362E" w:rsidRDefault="006F362E">
      <w:pPr>
        <w:spacing w:after="0" w:line="240" w:lineRule="auto"/>
        <w:jc w:val="both"/>
        <w:rPr>
          <w:rFonts w:ascii="Arial" w:eastAsia="Arial" w:hAnsi="Arial" w:cs="Arial"/>
          <w:sz w:val="16"/>
        </w:rPr>
      </w:pPr>
    </w:p>
    <w:p w:rsidR="006F362E" w:rsidRDefault="00FD1F61">
      <w:pPr>
        <w:spacing w:after="0" w:line="240" w:lineRule="auto"/>
        <w:ind w:left="360"/>
        <w:jc w:val="center"/>
        <w:rPr>
          <w:rFonts w:ascii="Arial" w:eastAsia="Arial" w:hAnsi="Arial" w:cs="Arial"/>
          <w:sz w:val="28"/>
        </w:rPr>
      </w:pPr>
      <w:proofErr w:type="spellStart"/>
      <w:proofErr w:type="gramStart"/>
      <w:r>
        <w:rPr>
          <w:rFonts w:ascii="Arial" w:eastAsia="Arial" w:hAnsi="Arial" w:cs="Arial"/>
          <w:sz w:val="28"/>
        </w:rPr>
        <w:t>čl.XI</w:t>
      </w:r>
      <w:proofErr w:type="spellEnd"/>
      <w:proofErr w:type="gramEnd"/>
    </w:p>
    <w:p w:rsidR="006F362E" w:rsidRDefault="00FD1F61">
      <w:pPr>
        <w:spacing w:after="0" w:line="240" w:lineRule="auto"/>
        <w:ind w:left="360"/>
        <w:jc w:val="center"/>
        <w:rPr>
          <w:rFonts w:ascii="Arial" w:eastAsia="Arial" w:hAnsi="Arial" w:cs="Arial"/>
          <w:b/>
          <w:sz w:val="28"/>
        </w:rPr>
      </w:pPr>
      <w:r>
        <w:rPr>
          <w:rFonts w:ascii="Arial" w:eastAsia="Arial" w:hAnsi="Arial" w:cs="Arial"/>
          <w:b/>
          <w:sz w:val="28"/>
        </w:rPr>
        <w:t>Závěrečná ustanovení</w:t>
      </w:r>
    </w:p>
    <w:p w:rsidR="006F362E" w:rsidRDefault="006F362E">
      <w:pPr>
        <w:spacing w:after="0" w:line="240" w:lineRule="auto"/>
        <w:ind w:left="360"/>
        <w:rPr>
          <w:rFonts w:ascii="Arial" w:eastAsia="Arial" w:hAnsi="Arial" w:cs="Arial"/>
        </w:rPr>
      </w:pPr>
    </w:p>
    <w:p w:rsidR="006F362E" w:rsidRDefault="00FD1F61">
      <w:pPr>
        <w:tabs>
          <w:tab w:val="left" w:pos="426"/>
          <w:tab w:val="left" w:pos="851"/>
          <w:tab w:val="left" w:pos="1276"/>
          <w:tab w:val="left" w:pos="1701"/>
        </w:tabs>
        <w:spacing w:after="0" w:line="240" w:lineRule="auto"/>
        <w:ind w:left="420" w:hanging="420"/>
        <w:rPr>
          <w:rFonts w:ascii="Arial" w:eastAsia="Arial" w:hAnsi="Arial" w:cs="Arial"/>
          <w:sz w:val="24"/>
        </w:rPr>
      </w:pPr>
      <w:r>
        <w:rPr>
          <w:rFonts w:ascii="Arial" w:eastAsia="Arial" w:hAnsi="Arial" w:cs="Arial"/>
        </w:rPr>
        <w:t>1)</w:t>
      </w:r>
      <w:r>
        <w:rPr>
          <w:rFonts w:ascii="Arial" w:eastAsia="Arial" w:hAnsi="Arial" w:cs="Arial"/>
        </w:rPr>
        <w:tab/>
      </w:r>
      <w:r>
        <w:rPr>
          <w:rFonts w:ascii="Arial" w:eastAsia="Arial" w:hAnsi="Arial" w:cs="Arial"/>
          <w:sz w:val="24"/>
        </w:rPr>
        <w:t xml:space="preserve">Prodávající prohlašuje, že činnosti (úkoly) nezbytné pro provedení předmětných prací má zahrnuty v předmětu své činnosti. </w:t>
      </w:r>
    </w:p>
    <w:p w:rsidR="006F362E" w:rsidRDefault="00FD1F61">
      <w:pPr>
        <w:tabs>
          <w:tab w:val="left" w:pos="426"/>
          <w:tab w:val="left" w:pos="851"/>
          <w:tab w:val="left" w:pos="1276"/>
          <w:tab w:val="left" w:pos="1701"/>
        </w:tabs>
        <w:spacing w:after="0" w:line="240" w:lineRule="auto"/>
        <w:ind w:left="420" w:hanging="420"/>
        <w:rPr>
          <w:rFonts w:ascii="Arial" w:eastAsia="Arial" w:hAnsi="Arial" w:cs="Arial"/>
          <w:sz w:val="24"/>
        </w:rPr>
      </w:pPr>
      <w:r>
        <w:rPr>
          <w:rFonts w:ascii="Arial" w:eastAsia="Arial" w:hAnsi="Arial" w:cs="Arial"/>
          <w:sz w:val="24"/>
        </w:rPr>
        <w:t>2)</w:t>
      </w:r>
      <w:r>
        <w:rPr>
          <w:rFonts w:ascii="Arial" w:eastAsia="Arial" w:hAnsi="Arial" w:cs="Arial"/>
          <w:sz w:val="24"/>
        </w:rPr>
        <w:tab/>
        <w:t>Dle § 2 písm. e) zákona č. 320/2001 Sb., o finanční kontrole ve veřejné správě je prodávající jakožto vybraný dodavatel osobou povinnou spolupůsobit při výkonu finanční kontroly.</w:t>
      </w:r>
    </w:p>
    <w:p w:rsidR="006F362E" w:rsidRDefault="00FD1F61">
      <w:pPr>
        <w:tabs>
          <w:tab w:val="left" w:pos="426"/>
          <w:tab w:val="left" w:pos="851"/>
          <w:tab w:val="left" w:pos="1276"/>
          <w:tab w:val="left" w:pos="1701"/>
        </w:tabs>
        <w:spacing w:after="0" w:line="240" w:lineRule="auto"/>
        <w:ind w:left="420" w:hanging="420"/>
        <w:rPr>
          <w:rFonts w:ascii="Arial" w:eastAsia="Arial" w:hAnsi="Arial" w:cs="Arial"/>
          <w:sz w:val="24"/>
        </w:rPr>
      </w:pPr>
      <w:r>
        <w:rPr>
          <w:rFonts w:ascii="Arial" w:eastAsia="Arial" w:hAnsi="Arial" w:cs="Arial"/>
          <w:sz w:val="24"/>
        </w:rPr>
        <w:t>3)</w:t>
      </w:r>
      <w:r>
        <w:rPr>
          <w:rFonts w:ascii="Arial" w:eastAsia="Arial" w:hAnsi="Arial" w:cs="Arial"/>
          <w:sz w:val="24"/>
        </w:rPr>
        <w:tab/>
        <w:t>Případné spory, které se nepodaří vyřešit dohodou smluvních stran, budou řešeny u příslušného soudu.</w:t>
      </w:r>
    </w:p>
    <w:p w:rsidR="006F362E" w:rsidRDefault="00FD1F61">
      <w:pPr>
        <w:tabs>
          <w:tab w:val="left" w:pos="284"/>
          <w:tab w:val="left" w:pos="5670"/>
        </w:tabs>
        <w:spacing w:after="0" w:line="240" w:lineRule="auto"/>
        <w:ind w:left="420" w:hanging="420"/>
        <w:rPr>
          <w:rFonts w:ascii="Arial" w:eastAsia="Arial" w:hAnsi="Arial" w:cs="Arial"/>
          <w:sz w:val="24"/>
        </w:rPr>
      </w:pPr>
      <w:r>
        <w:rPr>
          <w:rFonts w:ascii="Arial" w:eastAsia="Arial" w:hAnsi="Arial" w:cs="Arial"/>
          <w:sz w:val="24"/>
        </w:rPr>
        <w:t xml:space="preserve">4) </w:t>
      </w:r>
      <w:r>
        <w:rPr>
          <w:rFonts w:ascii="Arial" w:eastAsia="Arial" w:hAnsi="Arial" w:cs="Arial"/>
          <w:sz w:val="24"/>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rsidR="006F362E" w:rsidRDefault="00FD1F61">
      <w:pPr>
        <w:tabs>
          <w:tab w:val="left" w:pos="284"/>
          <w:tab w:val="left" w:pos="5670"/>
        </w:tabs>
        <w:spacing w:after="0" w:line="240" w:lineRule="auto"/>
        <w:ind w:left="420" w:hanging="42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sz w:val="24"/>
        </w:rPr>
        <w:tab/>
        <w:t xml:space="preserve">Prodávající je povinen archivovat veškerou dokumentaci týkající se realizace dodávky po dobu 10 let od finančního ukončení projektu. </w:t>
      </w:r>
    </w:p>
    <w:p w:rsidR="006F362E" w:rsidRDefault="00FD1F61">
      <w:pPr>
        <w:tabs>
          <w:tab w:val="left" w:pos="426"/>
          <w:tab w:val="left" w:pos="1021"/>
        </w:tabs>
        <w:spacing w:after="0" w:line="240" w:lineRule="auto"/>
        <w:ind w:left="567" w:hanging="567"/>
        <w:jc w:val="both"/>
        <w:rPr>
          <w:rFonts w:ascii="Arial" w:eastAsia="Arial" w:hAnsi="Arial" w:cs="Arial"/>
          <w:sz w:val="24"/>
        </w:rPr>
      </w:pPr>
      <w:r>
        <w:rPr>
          <w:rFonts w:ascii="Arial" w:eastAsia="Arial" w:hAnsi="Arial" w:cs="Arial"/>
          <w:sz w:val="24"/>
        </w:rPr>
        <w:t>6)</w:t>
      </w:r>
      <w:r>
        <w:rPr>
          <w:rFonts w:ascii="Arial" w:eastAsia="Arial" w:hAnsi="Arial" w:cs="Arial"/>
          <w:sz w:val="24"/>
        </w:rPr>
        <w:tab/>
        <w:t xml:space="preserve">V ostatním se vzájemné vztahy smluvních stran řídí příslušnými ustanoveními </w:t>
      </w:r>
      <w:proofErr w:type="spellStart"/>
      <w:r>
        <w:rPr>
          <w:rFonts w:ascii="Arial" w:eastAsia="Arial" w:hAnsi="Arial" w:cs="Arial"/>
          <w:sz w:val="24"/>
        </w:rPr>
        <w:t>ObčZ</w:t>
      </w:r>
      <w:proofErr w:type="spellEnd"/>
      <w:r>
        <w:rPr>
          <w:rFonts w:ascii="Arial" w:eastAsia="Arial" w:hAnsi="Arial" w:cs="Arial"/>
          <w:sz w:val="24"/>
        </w:rPr>
        <w:t xml:space="preserve">. </w:t>
      </w:r>
    </w:p>
    <w:p w:rsidR="006F362E" w:rsidRDefault="00FD1F61">
      <w:pPr>
        <w:tabs>
          <w:tab w:val="left" w:pos="426"/>
          <w:tab w:val="left" w:pos="1021"/>
        </w:tabs>
        <w:spacing w:after="0" w:line="240" w:lineRule="auto"/>
        <w:ind w:left="567" w:hanging="567"/>
        <w:jc w:val="both"/>
        <w:rPr>
          <w:rFonts w:ascii="Arial" w:eastAsia="Arial" w:hAnsi="Arial" w:cs="Arial"/>
          <w:sz w:val="24"/>
        </w:rPr>
      </w:pPr>
      <w:proofErr w:type="gramStart"/>
      <w:r>
        <w:rPr>
          <w:rFonts w:ascii="Arial" w:eastAsia="Arial" w:hAnsi="Arial" w:cs="Arial"/>
          <w:sz w:val="24"/>
        </w:rPr>
        <w:t>7)  Nedílnou</w:t>
      </w:r>
      <w:proofErr w:type="gramEnd"/>
      <w:r>
        <w:rPr>
          <w:rFonts w:ascii="Arial" w:eastAsia="Arial" w:hAnsi="Arial" w:cs="Arial"/>
          <w:sz w:val="24"/>
        </w:rPr>
        <w:t xml:space="preserve"> součástí této smlouvy je její níže uvedená příloha:</w:t>
      </w:r>
    </w:p>
    <w:p w:rsidR="006F362E" w:rsidRDefault="00FD1F61">
      <w:pPr>
        <w:tabs>
          <w:tab w:val="left" w:pos="426"/>
          <w:tab w:val="left" w:pos="1021"/>
        </w:tabs>
        <w:spacing w:after="0" w:line="240" w:lineRule="auto"/>
        <w:ind w:left="567" w:hanging="567"/>
        <w:jc w:val="both"/>
        <w:rPr>
          <w:rFonts w:ascii="Arial" w:eastAsia="Arial" w:hAnsi="Arial" w:cs="Arial"/>
          <w:sz w:val="24"/>
        </w:rPr>
      </w:pPr>
      <w:r>
        <w:rPr>
          <w:rFonts w:ascii="Arial" w:eastAsia="Arial" w:hAnsi="Arial" w:cs="Arial"/>
          <w:sz w:val="24"/>
        </w:rPr>
        <w:tab/>
      </w:r>
      <w:r>
        <w:rPr>
          <w:rFonts w:ascii="Arial" w:eastAsia="Arial" w:hAnsi="Arial" w:cs="Arial"/>
          <w:b/>
          <w:sz w:val="24"/>
        </w:rPr>
        <w:t>- příloha č. 1</w:t>
      </w:r>
      <w:r>
        <w:rPr>
          <w:rFonts w:ascii="Arial" w:eastAsia="Arial" w:hAnsi="Arial" w:cs="Arial"/>
          <w:sz w:val="24"/>
        </w:rPr>
        <w:t xml:space="preserve"> - </w:t>
      </w:r>
      <w:r>
        <w:rPr>
          <w:rFonts w:ascii="Arial" w:eastAsia="Arial" w:hAnsi="Arial" w:cs="Arial"/>
          <w:spacing w:val="2"/>
          <w:sz w:val="24"/>
        </w:rPr>
        <w:t>Technická specifikace nabízeného plnění - vyplněný krycí list nabídky obsahující konkrétní technické parametry předmětu dodávky včetně značky a typu stroje</w:t>
      </w:r>
    </w:p>
    <w:p w:rsidR="006F362E" w:rsidRDefault="00FD1F61">
      <w:pPr>
        <w:tabs>
          <w:tab w:val="left" w:pos="426"/>
          <w:tab w:val="left" w:pos="1021"/>
        </w:tabs>
        <w:spacing w:after="0" w:line="240" w:lineRule="auto"/>
        <w:ind w:left="567" w:hanging="567"/>
        <w:jc w:val="both"/>
        <w:rPr>
          <w:rFonts w:ascii="Arial" w:eastAsia="Arial" w:hAnsi="Arial" w:cs="Arial"/>
          <w:sz w:val="24"/>
        </w:rPr>
      </w:pPr>
      <w:r>
        <w:rPr>
          <w:rFonts w:ascii="Arial" w:eastAsia="Arial" w:hAnsi="Arial" w:cs="Arial"/>
          <w:sz w:val="24"/>
        </w:rPr>
        <w:t>8) Tato smlouva nabývá platnosti jejím uzavřením, tedy podpisem obou smluvních stran a účinnosti až vydáním rozhodnutí o poskytnutí dotace.</w:t>
      </w:r>
    </w:p>
    <w:p w:rsidR="006F362E" w:rsidRDefault="00FD1F61">
      <w:pPr>
        <w:tabs>
          <w:tab w:val="left" w:pos="426"/>
          <w:tab w:val="left" w:pos="1021"/>
        </w:tabs>
        <w:spacing w:after="0" w:line="240" w:lineRule="auto"/>
        <w:ind w:left="567" w:hanging="567"/>
        <w:jc w:val="both"/>
        <w:rPr>
          <w:rFonts w:ascii="Arial" w:eastAsia="Arial" w:hAnsi="Arial" w:cs="Arial"/>
          <w:sz w:val="24"/>
        </w:rPr>
      </w:pPr>
      <w:r>
        <w:rPr>
          <w:rFonts w:ascii="Arial" w:eastAsia="Arial" w:hAnsi="Arial" w:cs="Arial"/>
          <w:sz w:val="24"/>
        </w:rPr>
        <w:t xml:space="preserve">9)  Smlouva je vyhotovena ve čtyřech stejnopisech, z nichž každá smluvní strana obdrží po dvou </w:t>
      </w:r>
      <w:proofErr w:type="gramStart"/>
      <w:r>
        <w:rPr>
          <w:rFonts w:ascii="Arial" w:eastAsia="Arial" w:hAnsi="Arial" w:cs="Arial"/>
          <w:sz w:val="24"/>
        </w:rPr>
        <w:t>výtiscích..</w:t>
      </w:r>
      <w:proofErr w:type="gramEnd"/>
    </w:p>
    <w:p w:rsidR="006F362E" w:rsidRDefault="006F362E">
      <w:pPr>
        <w:spacing w:after="0" w:line="240" w:lineRule="auto"/>
        <w:ind w:left="360"/>
        <w:jc w:val="both"/>
        <w:rPr>
          <w:rFonts w:ascii="Arial" w:eastAsia="Arial" w:hAnsi="Arial" w:cs="Arial"/>
          <w:sz w:val="24"/>
        </w:rPr>
      </w:pPr>
    </w:p>
    <w:p w:rsidR="006F362E" w:rsidRDefault="006F362E">
      <w:pPr>
        <w:spacing w:after="0" w:line="240" w:lineRule="auto"/>
        <w:ind w:left="360"/>
        <w:jc w:val="both"/>
        <w:rPr>
          <w:rFonts w:ascii="Arial" w:eastAsia="Arial" w:hAnsi="Arial" w:cs="Arial"/>
          <w:sz w:val="24"/>
        </w:rPr>
      </w:pPr>
    </w:p>
    <w:p w:rsidR="006F362E" w:rsidRDefault="00FD1F61">
      <w:pPr>
        <w:spacing w:after="0" w:line="240" w:lineRule="auto"/>
        <w:ind w:left="360"/>
        <w:rPr>
          <w:rFonts w:ascii="Arial" w:eastAsia="Arial" w:hAnsi="Arial" w:cs="Arial"/>
          <w:sz w:val="24"/>
        </w:rPr>
      </w:pPr>
      <w:proofErr w:type="gramStart"/>
      <w:r>
        <w:rPr>
          <w:rFonts w:ascii="Arial" w:eastAsia="Arial" w:hAnsi="Arial" w:cs="Arial"/>
          <w:sz w:val="24"/>
        </w:rPr>
        <w:t>V                                          dne</w:t>
      </w:r>
      <w:proofErr w:type="gramEnd"/>
      <w:r>
        <w:rPr>
          <w:rFonts w:ascii="Arial" w:eastAsia="Arial" w:hAnsi="Arial" w:cs="Arial"/>
          <w:sz w:val="24"/>
        </w:rPr>
        <w:t xml:space="preserve"> </w:t>
      </w:r>
    </w:p>
    <w:p w:rsidR="006F362E" w:rsidRDefault="006F362E">
      <w:pPr>
        <w:spacing w:after="0" w:line="240" w:lineRule="auto"/>
        <w:ind w:left="360"/>
        <w:rPr>
          <w:rFonts w:ascii="Arial" w:eastAsia="Arial" w:hAnsi="Arial" w:cs="Arial"/>
          <w:sz w:val="24"/>
        </w:rPr>
      </w:pPr>
    </w:p>
    <w:p w:rsidR="006F362E" w:rsidRDefault="006F362E">
      <w:pPr>
        <w:spacing w:after="0" w:line="240" w:lineRule="auto"/>
        <w:ind w:left="360"/>
        <w:rPr>
          <w:rFonts w:ascii="Arial" w:eastAsia="Arial" w:hAnsi="Arial" w:cs="Arial"/>
          <w:sz w:val="24"/>
        </w:rPr>
      </w:pPr>
    </w:p>
    <w:p w:rsidR="006F362E" w:rsidRDefault="006F362E">
      <w:pPr>
        <w:spacing w:after="0" w:line="240" w:lineRule="auto"/>
        <w:ind w:left="360"/>
        <w:rPr>
          <w:rFonts w:ascii="Arial" w:eastAsia="Arial" w:hAnsi="Arial" w:cs="Arial"/>
          <w:sz w:val="24"/>
        </w:rPr>
      </w:pPr>
    </w:p>
    <w:p w:rsidR="006F362E" w:rsidRDefault="00FD1F61">
      <w:pPr>
        <w:spacing w:after="0" w:line="240" w:lineRule="auto"/>
        <w:ind w:left="360"/>
        <w:rPr>
          <w:rFonts w:ascii="Arial" w:eastAsia="Arial" w:hAnsi="Arial" w:cs="Arial"/>
          <w:sz w:val="24"/>
        </w:rPr>
      </w:pPr>
      <w:r>
        <w:rPr>
          <w:rFonts w:ascii="Arial" w:eastAsia="Arial" w:hAnsi="Arial" w:cs="Arial"/>
          <w:sz w:val="24"/>
        </w:rPr>
        <w:lastRenderedPageBreak/>
        <w:t>...........................................                                             .............................</w:t>
      </w:r>
    </w:p>
    <w:p w:rsidR="006F362E" w:rsidRDefault="00FD1F61">
      <w:pPr>
        <w:spacing w:after="0" w:line="240" w:lineRule="auto"/>
        <w:ind w:left="360"/>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  Prodávající                                     </w:t>
      </w:r>
      <w:r>
        <w:rPr>
          <w:rFonts w:ascii="Arial" w:eastAsia="Arial" w:hAnsi="Arial" w:cs="Arial"/>
          <w:b/>
          <w:sz w:val="24"/>
        </w:rPr>
        <w:tab/>
      </w:r>
      <w:r>
        <w:rPr>
          <w:rFonts w:ascii="Arial" w:eastAsia="Arial" w:hAnsi="Arial" w:cs="Arial"/>
          <w:b/>
          <w:sz w:val="24"/>
        </w:rPr>
        <w:tab/>
        <w:t xml:space="preserve">   Kupující</w:t>
      </w:r>
    </w:p>
    <w:p w:rsidR="006F362E" w:rsidRDefault="006F362E">
      <w:pPr>
        <w:spacing w:after="0" w:line="240" w:lineRule="auto"/>
        <w:ind w:left="360"/>
        <w:rPr>
          <w:rFonts w:ascii="Arial" w:eastAsia="Arial" w:hAnsi="Arial" w:cs="Arial"/>
          <w:b/>
          <w:sz w:val="24"/>
        </w:rPr>
      </w:pPr>
    </w:p>
    <w:p w:rsidR="006F362E" w:rsidRDefault="006F362E">
      <w:pPr>
        <w:spacing w:after="0" w:line="240" w:lineRule="auto"/>
        <w:rPr>
          <w:rFonts w:ascii="Times New Roman" w:eastAsia="Times New Roman" w:hAnsi="Times New Roman" w:cs="Times New Roman"/>
          <w:sz w:val="24"/>
        </w:rPr>
      </w:pPr>
    </w:p>
    <w:p w:rsidR="006F362E" w:rsidRDefault="006F362E">
      <w:pPr>
        <w:spacing w:after="0" w:line="240" w:lineRule="auto"/>
        <w:rPr>
          <w:rFonts w:ascii="Times New Roman" w:eastAsia="Times New Roman" w:hAnsi="Times New Roman" w:cs="Times New Roman"/>
          <w:color w:val="FF0000"/>
          <w:sz w:val="24"/>
        </w:rPr>
      </w:pPr>
    </w:p>
    <w:p w:rsidR="006F362E" w:rsidRDefault="00FD1F61">
      <w:pPr>
        <w:spacing w:after="0" w:line="240" w:lineRule="auto"/>
        <w:rPr>
          <w:rFonts w:ascii="Times New Roman" w:eastAsia="Times New Roman" w:hAnsi="Times New Roman" w:cs="Times New Roman"/>
          <w:b/>
          <w:sz w:val="24"/>
        </w:rPr>
      </w:pPr>
      <w:r>
        <w:rPr>
          <w:rFonts w:ascii="Arial" w:eastAsia="Arial" w:hAnsi="Arial" w:cs="Arial"/>
          <w:b/>
          <w:sz w:val="24"/>
        </w:rPr>
        <w:t xml:space="preserve">Příloha č. 1 - </w:t>
      </w:r>
      <w:r>
        <w:rPr>
          <w:rFonts w:ascii="Arial" w:eastAsia="Arial" w:hAnsi="Arial" w:cs="Arial"/>
          <w:b/>
          <w:spacing w:val="2"/>
          <w:sz w:val="24"/>
        </w:rPr>
        <w:t>Technická specifikace nabízeného plnění - vyplněný krycí list nabídky obsahující konkrétní technické parametry předmětu dodávky včetně značky a typu stroje</w:t>
      </w:r>
    </w:p>
    <w:p w:rsidR="006F362E" w:rsidRDefault="006F362E">
      <w:pPr>
        <w:spacing w:after="0" w:line="240" w:lineRule="auto"/>
        <w:rPr>
          <w:rFonts w:ascii="Times New Roman" w:eastAsia="Times New Roman" w:hAnsi="Times New Roman" w:cs="Times New Roman"/>
          <w:sz w:val="24"/>
        </w:rPr>
      </w:pPr>
    </w:p>
    <w:sectPr w:rsidR="006F3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7E98"/>
    <w:multiLevelType w:val="multilevel"/>
    <w:tmpl w:val="AAECB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B4415B"/>
    <w:multiLevelType w:val="multilevel"/>
    <w:tmpl w:val="29EA3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372A68"/>
    <w:multiLevelType w:val="multilevel"/>
    <w:tmpl w:val="339A2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C21D4E"/>
    <w:multiLevelType w:val="multilevel"/>
    <w:tmpl w:val="C6D68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434B48"/>
    <w:multiLevelType w:val="multilevel"/>
    <w:tmpl w:val="B9242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F362E"/>
    <w:rsid w:val="006F362E"/>
    <w:rsid w:val="00AF5224"/>
    <w:rsid w:val="00B24B48"/>
    <w:rsid w:val="00FD1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1550</Words>
  <Characters>9147</Characters>
  <Application>Microsoft Office Word</Application>
  <DocSecurity>0</DocSecurity>
  <Lines>76</Lines>
  <Paragraphs>21</Paragraphs>
  <ScaleCrop>false</ScaleCrop>
  <Company>HP</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Doma</cp:lastModifiedBy>
  <cp:revision>4</cp:revision>
  <dcterms:created xsi:type="dcterms:W3CDTF">2018-03-15T10:24:00Z</dcterms:created>
  <dcterms:modified xsi:type="dcterms:W3CDTF">2018-03-15T17:40:00Z</dcterms:modified>
</cp:coreProperties>
</file>