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A0" w:rsidRPr="000B72A0" w:rsidRDefault="000B72A0">
      <w:pPr>
        <w:pStyle w:val="Normlnweb"/>
        <w:ind w:right="252"/>
        <w:jc w:val="center"/>
        <w:rPr>
          <w:rFonts w:ascii="Verdana" w:hAnsi="Verdana" w:cs="Tahoma"/>
          <w:sz w:val="16"/>
          <w:szCs w:val="16"/>
        </w:rPr>
      </w:pPr>
      <w:r w:rsidRPr="000B72A0">
        <w:rPr>
          <w:rFonts w:ascii="Verdana" w:hAnsi="Verdana" w:cs="Tahoma"/>
          <w:sz w:val="16"/>
          <w:szCs w:val="16"/>
        </w:rPr>
        <w:t>Příloha č. 4</w:t>
      </w:r>
    </w:p>
    <w:p w:rsidR="000A4F5B" w:rsidRDefault="000A4F5B">
      <w:pPr>
        <w:pStyle w:val="Normlnweb"/>
        <w:ind w:right="252"/>
        <w:jc w:val="center"/>
        <w:rPr>
          <w:rFonts w:ascii="Verdana" w:hAnsi="Verdana" w:cs="Tahoma"/>
          <w:b/>
          <w:sz w:val="28"/>
          <w:szCs w:val="28"/>
        </w:rPr>
      </w:pPr>
      <w:r>
        <w:rPr>
          <w:rFonts w:ascii="Verdana" w:hAnsi="Verdana" w:cs="Tahoma"/>
          <w:b/>
          <w:sz w:val="28"/>
          <w:szCs w:val="28"/>
        </w:rPr>
        <w:t xml:space="preserve">KUPNÍ  SMLOUVA </w:t>
      </w:r>
    </w:p>
    <w:p w:rsidR="004E6B7F" w:rsidRPr="004E6B7F" w:rsidRDefault="004E6B7F">
      <w:pPr>
        <w:pStyle w:val="Normlnweb"/>
        <w:ind w:right="252"/>
        <w:jc w:val="center"/>
        <w:rPr>
          <w:rFonts w:ascii="Verdana" w:hAnsi="Verdana" w:cs="Tahoma"/>
          <w:b/>
          <w:sz w:val="20"/>
          <w:szCs w:val="20"/>
        </w:rPr>
      </w:pPr>
      <w:r w:rsidRPr="004E6B7F">
        <w:rPr>
          <w:rFonts w:ascii="Verdana" w:hAnsi="Verdana" w:cs="Tahoma"/>
          <w:b/>
          <w:sz w:val="20"/>
          <w:szCs w:val="20"/>
        </w:rPr>
        <w:t>Uzavřená dle zákona č.92/2012</w:t>
      </w:r>
      <w:r>
        <w:rPr>
          <w:rFonts w:ascii="Verdana" w:hAnsi="Verdana" w:cs="Tahoma"/>
          <w:b/>
          <w:sz w:val="20"/>
          <w:szCs w:val="20"/>
        </w:rPr>
        <w:t xml:space="preserve"> </w:t>
      </w:r>
      <w:proofErr w:type="spellStart"/>
      <w:r w:rsidRPr="004E6B7F">
        <w:rPr>
          <w:rFonts w:ascii="Verdana" w:hAnsi="Verdana" w:cs="Tahoma"/>
          <w:b/>
          <w:sz w:val="20"/>
          <w:szCs w:val="20"/>
        </w:rPr>
        <w:t>Sb</w:t>
      </w:r>
      <w:proofErr w:type="spellEnd"/>
      <w:r w:rsidRPr="004E6B7F">
        <w:rPr>
          <w:rFonts w:ascii="Verdana" w:hAnsi="Verdana" w:cs="Tahoma"/>
          <w:b/>
          <w:sz w:val="20"/>
          <w:szCs w:val="20"/>
        </w:rPr>
        <w:t>, § 2079 a následných.</w:t>
      </w:r>
    </w:p>
    <w:p w:rsidR="000B72A0" w:rsidRPr="000B72A0" w:rsidRDefault="000B72A0">
      <w:pPr>
        <w:pStyle w:val="Normlnweb"/>
        <w:ind w:right="252"/>
        <w:jc w:val="center"/>
        <w:rPr>
          <w:rFonts w:ascii="Verdana" w:hAnsi="Verdana" w:cs="Tahoma"/>
          <w:sz w:val="20"/>
          <w:szCs w:val="20"/>
        </w:rPr>
      </w:pPr>
      <w:r w:rsidRPr="000B72A0">
        <w:rPr>
          <w:rFonts w:ascii="Verdana" w:hAnsi="Verdana" w:cs="Tahoma"/>
          <w:sz w:val="20"/>
          <w:szCs w:val="20"/>
        </w:rPr>
        <w:t xml:space="preserve">na dodávku zakázky: </w:t>
      </w:r>
      <w:r w:rsidR="00B61F88">
        <w:rPr>
          <w:rFonts w:cs="Arial"/>
          <w:b/>
        </w:rPr>
        <w:t>"</w:t>
      </w:r>
      <w:r w:rsidR="00B61F88" w:rsidRPr="00A65898">
        <w:rPr>
          <w:b/>
          <w:bCs/>
          <w:i/>
        </w:rPr>
        <w:t>Užitkové vozidlo kategorie N1 –</w:t>
      </w:r>
      <w:r w:rsidR="00B61F88">
        <w:rPr>
          <w:b/>
          <w:bCs/>
          <w:i/>
        </w:rPr>
        <w:t xml:space="preserve"> </w:t>
      </w:r>
      <w:r w:rsidR="00B61F88" w:rsidRPr="00A65898">
        <w:rPr>
          <w:b/>
          <w:bCs/>
          <w:i/>
        </w:rPr>
        <w:t>dodávka</w:t>
      </w:r>
      <w:r w:rsidR="00B61F88">
        <w:rPr>
          <w:b/>
          <w:bCs/>
          <w:i/>
        </w:rPr>
        <w:t>"</w:t>
      </w:r>
    </w:p>
    <w:p w:rsidR="000A4F5B" w:rsidRPr="000B72A0" w:rsidRDefault="000A4F5B">
      <w:pPr>
        <w:pStyle w:val="Normlnweb"/>
        <w:ind w:right="252"/>
        <w:rPr>
          <w:rFonts w:ascii="Verdana" w:hAnsi="Verdana" w:cs="Tahoma"/>
          <w:bCs/>
          <w:i/>
          <w:iCs/>
          <w:sz w:val="20"/>
          <w:szCs w:val="20"/>
        </w:rPr>
      </w:pPr>
      <w:r w:rsidRPr="000B72A0">
        <w:rPr>
          <w:rFonts w:ascii="Verdana" w:hAnsi="Verdana" w:cs="Tahoma"/>
          <w:bCs/>
          <w:i/>
          <w:iCs/>
          <w:sz w:val="20"/>
          <w:szCs w:val="20"/>
        </w:rPr>
        <w:t xml:space="preserve">     </w:t>
      </w:r>
    </w:p>
    <w:p w:rsidR="000A4F5B" w:rsidRPr="000B72A0" w:rsidRDefault="000A4F5B">
      <w:pPr>
        <w:ind w:right="252"/>
        <w:jc w:val="center"/>
        <w:rPr>
          <w:rFonts w:ascii="Verdana" w:hAnsi="Verdana"/>
          <w:sz w:val="20"/>
          <w:szCs w:val="20"/>
        </w:rPr>
      </w:pPr>
      <w:r w:rsidRPr="000B72A0">
        <w:rPr>
          <w:rFonts w:ascii="Verdana" w:hAnsi="Verdana"/>
          <w:i/>
          <w:sz w:val="20"/>
          <w:szCs w:val="20"/>
          <w:u w:val="single"/>
        </w:rPr>
        <w:t>Článek I</w:t>
      </w:r>
      <w:r w:rsidRPr="000B72A0">
        <w:rPr>
          <w:rFonts w:ascii="Verdana" w:hAnsi="Verdana"/>
          <w:i/>
          <w:sz w:val="20"/>
          <w:szCs w:val="20"/>
        </w:rPr>
        <w:t xml:space="preserve">. </w:t>
      </w:r>
    </w:p>
    <w:p w:rsidR="000A4F5B" w:rsidRPr="00374EE7" w:rsidRDefault="000A4F5B">
      <w:pPr>
        <w:ind w:right="252"/>
        <w:jc w:val="center"/>
        <w:rPr>
          <w:rFonts w:ascii="Verdana" w:hAnsi="Verdana"/>
          <w:sz w:val="20"/>
          <w:szCs w:val="20"/>
        </w:rPr>
      </w:pPr>
      <w:r>
        <w:rPr>
          <w:rFonts w:ascii="Verdana" w:hAnsi="Verdana"/>
          <w:b/>
          <w:sz w:val="20"/>
          <w:szCs w:val="20"/>
          <w:u w:val="single"/>
        </w:rPr>
        <w:t xml:space="preserve">Smluvní strany  </w:t>
      </w:r>
    </w:p>
    <w:p w:rsidR="000A4F5B" w:rsidRDefault="000A4F5B">
      <w:pPr>
        <w:pStyle w:val="Normlnweb"/>
        <w:ind w:right="252"/>
        <w:rPr>
          <w:rFonts w:ascii="Verdana" w:hAnsi="Verdana" w:cs="Tahoma"/>
          <w:bCs/>
          <w:iCs/>
          <w:sz w:val="16"/>
          <w:szCs w:val="16"/>
        </w:rPr>
      </w:pPr>
    </w:p>
    <w:p w:rsidR="000A4F5B" w:rsidRDefault="000A4F5B">
      <w:pPr>
        <w:pStyle w:val="Normlnweb"/>
        <w:ind w:right="252"/>
        <w:rPr>
          <w:rFonts w:ascii="Verdana" w:hAnsi="Verdana" w:cs="Tahoma"/>
          <w:bCs/>
          <w:iCs/>
          <w:sz w:val="18"/>
          <w:szCs w:val="18"/>
        </w:rPr>
      </w:pPr>
    </w:p>
    <w:p w:rsidR="000A4F5B" w:rsidRDefault="000A4F5B">
      <w:pPr>
        <w:pStyle w:val="Normlnweb"/>
        <w:ind w:right="252"/>
        <w:rPr>
          <w:rFonts w:ascii="Verdana" w:hAnsi="Verdana" w:cs="Tahoma"/>
          <w:bCs/>
          <w:i/>
          <w:iCs/>
          <w:sz w:val="18"/>
          <w:szCs w:val="18"/>
        </w:rPr>
      </w:pPr>
      <w:r>
        <w:rPr>
          <w:rFonts w:ascii="Verdana" w:hAnsi="Verdana" w:cs="Tahoma"/>
          <w:bCs/>
          <w:i/>
          <w:iCs/>
          <w:sz w:val="18"/>
          <w:szCs w:val="18"/>
        </w:rPr>
        <w:t>Prodávající :</w:t>
      </w:r>
    </w:p>
    <w:p w:rsidR="00374EE7" w:rsidRDefault="00374EE7" w:rsidP="00374EE7">
      <w:pPr>
        <w:pStyle w:val="1"/>
        <w:rPr>
          <w:rFonts w:ascii="Verdana" w:hAnsi="Verdana"/>
          <w:bCs/>
          <w:noProof w:val="0"/>
          <w:sz w:val="20"/>
          <w:szCs w:val="24"/>
          <w:lang w:val="cs-CZ"/>
        </w:rPr>
      </w:pPr>
      <w:r>
        <w:rPr>
          <w:rFonts w:ascii="Verdana" w:hAnsi="Verdana"/>
          <w:bCs/>
          <w:noProof w:val="0"/>
          <w:sz w:val="20"/>
          <w:szCs w:val="24"/>
          <w:lang w:val="cs-CZ"/>
        </w:rPr>
        <w:t>,</w:t>
      </w:r>
    </w:p>
    <w:p w:rsidR="00374EE7" w:rsidRDefault="00374EE7" w:rsidP="00374EE7">
      <w:pPr>
        <w:pStyle w:val="1"/>
        <w:rPr>
          <w:rFonts w:ascii="Verdana" w:hAnsi="Verdana"/>
          <w:bCs/>
          <w:noProof w:val="0"/>
          <w:sz w:val="20"/>
          <w:szCs w:val="24"/>
          <w:lang w:val="cs-CZ"/>
        </w:rPr>
      </w:pPr>
    </w:p>
    <w:p w:rsidR="00374EE7" w:rsidRDefault="00374EE7" w:rsidP="00374EE7">
      <w:pPr>
        <w:pStyle w:val="1"/>
        <w:rPr>
          <w:rFonts w:ascii="Verdana" w:hAnsi="Verdana"/>
          <w:bCs/>
          <w:noProof w:val="0"/>
          <w:sz w:val="20"/>
          <w:szCs w:val="24"/>
          <w:lang w:val="cs-CZ"/>
        </w:rPr>
      </w:pPr>
    </w:p>
    <w:p w:rsidR="00374EE7" w:rsidRDefault="00374EE7" w:rsidP="00374EE7">
      <w:pPr>
        <w:rPr>
          <w:rFonts w:ascii="Verdana" w:hAnsi="Verdana" w:cs="Tahoma"/>
          <w:bCs/>
          <w:sz w:val="20"/>
          <w:szCs w:val="20"/>
        </w:rPr>
      </w:pPr>
      <w:r>
        <w:rPr>
          <w:rFonts w:ascii="Verdana" w:hAnsi="Verdana" w:cs="Tahoma"/>
          <w:bCs/>
          <w:sz w:val="20"/>
          <w:szCs w:val="20"/>
        </w:rPr>
        <w:t xml:space="preserve">IČO:  </w:t>
      </w:r>
    </w:p>
    <w:p w:rsidR="00374EE7" w:rsidRDefault="00374EE7" w:rsidP="00374EE7">
      <w:pPr>
        <w:rPr>
          <w:rFonts w:ascii="Verdana" w:hAnsi="Verdana" w:cs="Tahoma"/>
          <w:bCs/>
          <w:sz w:val="20"/>
          <w:szCs w:val="20"/>
        </w:rPr>
      </w:pPr>
      <w:r>
        <w:rPr>
          <w:rFonts w:ascii="Verdana" w:hAnsi="Verdana" w:cs="Tahoma"/>
          <w:bCs/>
          <w:sz w:val="20"/>
          <w:szCs w:val="20"/>
        </w:rPr>
        <w:t xml:space="preserve">DIČ:  </w:t>
      </w:r>
    </w:p>
    <w:p w:rsidR="00374EE7" w:rsidRDefault="00374EE7" w:rsidP="00374EE7">
      <w:pPr>
        <w:rPr>
          <w:rFonts w:ascii="Verdana" w:hAnsi="Verdana" w:cs="Tahoma"/>
          <w:bCs/>
          <w:sz w:val="16"/>
          <w:szCs w:val="20"/>
        </w:rPr>
      </w:pPr>
      <w:r>
        <w:rPr>
          <w:rFonts w:ascii="Verdana" w:hAnsi="Verdana" w:cs="Tahoma"/>
          <w:bCs/>
          <w:sz w:val="16"/>
          <w:szCs w:val="20"/>
        </w:rPr>
        <w:t>bankovní spojení:</w:t>
      </w:r>
      <w:r w:rsidR="00DF4873">
        <w:rPr>
          <w:rFonts w:ascii="Verdana" w:hAnsi="Verdana" w:cs="Tahoma"/>
          <w:bCs/>
          <w:sz w:val="16"/>
          <w:szCs w:val="20"/>
        </w:rPr>
        <w:t xml:space="preserve">                            </w:t>
      </w:r>
      <w:r>
        <w:rPr>
          <w:rFonts w:ascii="Verdana" w:hAnsi="Verdana" w:cs="Tahoma"/>
          <w:bCs/>
          <w:sz w:val="16"/>
          <w:szCs w:val="20"/>
        </w:rPr>
        <w:t xml:space="preserve"> </w:t>
      </w:r>
      <w:proofErr w:type="spellStart"/>
      <w:r>
        <w:rPr>
          <w:rFonts w:ascii="Verdana" w:hAnsi="Verdana" w:cs="Tahoma"/>
          <w:bCs/>
          <w:sz w:val="16"/>
          <w:szCs w:val="20"/>
        </w:rPr>
        <w:t>č.ú</w:t>
      </w:r>
      <w:proofErr w:type="spellEnd"/>
      <w:r>
        <w:rPr>
          <w:rFonts w:ascii="Verdana" w:hAnsi="Verdana" w:cs="Tahoma"/>
          <w:bCs/>
          <w:sz w:val="16"/>
          <w:szCs w:val="20"/>
        </w:rPr>
        <w:t xml:space="preserve">.: </w:t>
      </w:r>
    </w:p>
    <w:p w:rsidR="00374EE7" w:rsidRDefault="00374EE7" w:rsidP="00374EE7">
      <w:pPr>
        <w:tabs>
          <w:tab w:val="left" w:pos="2127"/>
          <w:tab w:val="left" w:pos="2880"/>
        </w:tabs>
        <w:ind w:right="252"/>
        <w:rPr>
          <w:rFonts w:ascii="Verdana" w:hAnsi="Verdana"/>
          <w:bCs/>
          <w:sz w:val="18"/>
          <w:szCs w:val="18"/>
        </w:rPr>
      </w:pPr>
      <w:r>
        <w:rPr>
          <w:rFonts w:ascii="Verdana" w:hAnsi="Verdana" w:cs="Tahoma"/>
          <w:bCs/>
          <w:sz w:val="16"/>
          <w:szCs w:val="20"/>
        </w:rPr>
        <w:t>z</w:t>
      </w:r>
      <w:r>
        <w:rPr>
          <w:rFonts w:ascii="Verdana" w:hAnsi="Verdana" w:cs="Tahoma"/>
          <w:sz w:val="16"/>
          <w:szCs w:val="20"/>
        </w:rPr>
        <w:t xml:space="preserve">astoupen:  </w:t>
      </w:r>
      <w:r w:rsidR="00DF4873">
        <w:rPr>
          <w:rFonts w:ascii="Verdana" w:hAnsi="Verdana" w:cs="Tahoma"/>
          <w:sz w:val="16"/>
          <w:szCs w:val="20"/>
        </w:rPr>
        <w:t xml:space="preserve">  </w:t>
      </w:r>
    </w:p>
    <w:p w:rsidR="00374EE7" w:rsidRDefault="00374EE7">
      <w:pPr>
        <w:tabs>
          <w:tab w:val="left" w:pos="2127"/>
          <w:tab w:val="left" w:pos="2880"/>
        </w:tabs>
        <w:ind w:right="252"/>
        <w:rPr>
          <w:rFonts w:ascii="Verdana" w:hAnsi="Verdana"/>
          <w:bCs/>
          <w:sz w:val="16"/>
          <w:szCs w:val="16"/>
        </w:rPr>
      </w:pPr>
    </w:p>
    <w:p w:rsidR="000A4F5B" w:rsidRDefault="000A4F5B">
      <w:pPr>
        <w:tabs>
          <w:tab w:val="left" w:pos="2127"/>
          <w:tab w:val="left" w:pos="2880"/>
        </w:tabs>
        <w:ind w:right="252"/>
        <w:rPr>
          <w:rFonts w:ascii="Verdana" w:hAnsi="Verdana"/>
          <w:bCs/>
          <w:sz w:val="18"/>
          <w:szCs w:val="18"/>
        </w:rPr>
      </w:pPr>
      <w:r>
        <w:rPr>
          <w:rFonts w:ascii="Verdana" w:hAnsi="Verdana"/>
          <w:bCs/>
          <w:sz w:val="16"/>
          <w:szCs w:val="18"/>
        </w:rPr>
        <w:t>dále jen</w:t>
      </w:r>
      <w:r>
        <w:rPr>
          <w:rFonts w:ascii="Verdana" w:hAnsi="Verdana"/>
          <w:bCs/>
          <w:sz w:val="18"/>
          <w:szCs w:val="18"/>
        </w:rPr>
        <w:t xml:space="preserve"> „ </w:t>
      </w:r>
      <w:r>
        <w:rPr>
          <w:rFonts w:ascii="Verdana" w:hAnsi="Verdana"/>
          <w:b/>
          <w:bCs/>
          <w:sz w:val="18"/>
          <w:szCs w:val="18"/>
        </w:rPr>
        <w:t>prodávající</w:t>
      </w:r>
      <w:r>
        <w:rPr>
          <w:rFonts w:ascii="Verdana" w:hAnsi="Verdana"/>
          <w:bCs/>
          <w:sz w:val="18"/>
          <w:szCs w:val="18"/>
        </w:rPr>
        <w:t xml:space="preserve"> “</w:t>
      </w:r>
    </w:p>
    <w:p w:rsidR="000A4F5B" w:rsidRDefault="000A4F5B">
      <w:pPr>
        <w:pStyle w:val="Normlnweb"/>
        <w:tabs>
          <w:tab w:val="left" w:pos="2880"/>
        </w:tabs>
        <w:ind w:right="252"/>
        <w:jc w:val="center"/>
        <w:rPr>
          <w:rFonts w:ascii="Verdana" w:hAnsi="Verdana" w:cs="Tahoma"/>
          <w:color w:val="000000"/>
          <w:sz w:val="16"/>
          <w:szCs w:val="16"/>
        </w:rPr>
      </w:pPr>
    </w:p>
    <w:p w:rsidR="000A4F5B" w:rsidRDefault="000A4F5B">
      <w:pPr>
        <w:pStyle w:val="Normlnweb"/>
        <w:tabs>
          <w:tab w:val="left" w:pos="2880"/>
        </w:tabs>
        <w:ind w:right="252"/>
        <w:jc w:val="center"/>
        <w:rPr>
          <w:rFonts w:ascii="Verdana" w:hAnsi="Verdana" w:cs="Tahoma"/>
          <w:b/>
          <w:color w:val="000000"/>
          <w:sz w:val="18"/>
          <w:szCs w:val="18"/>
        </w:rPr>
      </w:pPr>
      <w:r>
        <w:rPr>
          <w:rFonts w:ascii="Verdana" w:hAnsi="Verdana" w:cs="Tahoma"/>
          <w:b/>
          <w:color w:val="000000"/>
          <w:sz w:val="18"/>
          <w:szCs w:val="18"/>
        </w:rPr>
        <w:t>a</w:t>
      </w:r>
    </w:p>
    <w:p w:rsidR="000A4F5B" w:rsidRDefault="000A4F5B">
      <w:pPr>
        <w:pStyle w:val="Normlnweb"/>
        <w:tabs>
          <w:tab w:val="left" w:pos="2880"/>
        </w:tabs>
        <w:ind w:right="252"/>
        <w:jc w:val="center"/>
        <w:rPr>
          <w:rFonts w:ascii="Verdana" w:hAnsi="Verdana" w:cs="Tahoma"/>
          <w:color w:val="000000"/>
          <w:sz w:val="16"/>
          <w:szCs w:val="16"/>
        </w:rPr>
      </w:pPr>
    </w:p>
    <w:p w:rsidR="000A4F5B" w:rsidRDefault="000A4F5B">
      <w:pPr>
        <w:pStyle w:val="Normlnweb"/>
        <w:tabs>
          <w:tab w:val="left" w:pos="2880"/>
        </w:tabs>
        <w:ind w:right="252"/>
        <w:rPr>
          <w:rFonts w:ascii="Verdana" w:hAnsi="Verdana" w:cs="Tahoma"/>
          <w:bCs/>
          <w:i/>
          <w:color w:val="000000"/>
          <w:sz w:val="18"/>
          <w:szCs w:val="18"/>
        </w:rPr>
      </w:pPr>
      <w:r>
        <w:rPr>
          <w:rFonts w:ascii="Verdana" w:hAnsi="Verdana" w:cs="Tahoma"/>
          <w:bCs/>
          <w:i/>
          <w:color w:val="000000"/>
          <w:sz w:val="18"/>
          <w:szCs w:val="18"/>
        </w:rPr>
        <w:t>Kupující :</w:t>
      </w:r>
    </w:p>
    <w:p w:rsidR="0013332C" w:rsidRDefault="0013332C" w:rsidP="0013332C">
      <w:pPr>
        <w:autoSpaceDE w:val="0"/>
        <w:autoSpaceDN w:val="0"/>
        <w:adjustRightInd w:val="0"/>
        <w:jc w:val="both"/>
        <w:rPr>
          <w:rFonts w:cs="Arial"/>
          <w:b/>
          <w:bCs/>
          <w:i/>
          <w:iCs/>
          <w:color w:val="000000"/>
        </w:rPr>
      </w:pPr>
      <w:r>
        <w:rPr>
          <w:rFonts w:cs="Arial"/>
          <w:b/>
          <w:bCs/>
          <w:i/>
          <w:iCs/>
          <w:color w:val="000000"/>
        </w:rPr>
        <w:t xml:space="preserve">Karla </w:t>
      </w:r>
      <w:proofErr w:type="spellStart"/>
      <w:r>
        <w:rPr>
          <w:rFonts w:cs="Arial"/>
          <w:b/>
          <w:bCs/>
          <w:i/>
          <w:iCs/>
          <w:color w:val="000000"/>
        </w:rPr>
        <w:t>Ščepková</w:t>
      </w:r>
      <w:proofErr w:type="spellEnd"/>
      <w:r>
        <w:rPr>
          <w:rFonts w:cs="Arial"/>
          <w:b/>
          <w:bCs/>
          <w:i/>
          <w:iCs/>
          <w:color w:val="000000"/>
        </w:rPr>
        <w:t>, IČ 66684676,</w:t>
      </w:r>
    </w:p>
    <w:p w:rsidR="0013332C" w:rsidRDefault="0013332C" w:rsidP="0013332C">
      <w:pPr>
        <w:tabs>
          <w:tab w:val="left" w:pos="2127"/>
          <w:tab w:val="left" w:pos="2880"/>
        </w:tabs>
        <w:ind w:right="252"/>
        <w:rPr>
          <w:rFonts w:cs="Arial"/>
          <w:b/>
          <w:bCs/>
          <w:i/>
          <w:iCs/>
          <w:color w:val="000000"/>
        </w:rPr>
      </w:pPr>
      <w:r>
        <w:rPr>
          <w:rFonts w:cs="Arial"/>
          <w:b/>
          <w:bCs/>
          <w:i/>
          <w:iCs/>
          <w:color w:val="000000"/>
        </w:rPr>
        <w:t>Bělušice 67, 434 01 Bělušice</w:t>
      </w:r>
    </w:p>
    <w:p w:rsidR="0013332C" w:rsidRDefault="0013332C" w:rsidP="0013332C">
      <w:pPr>
        <w:tabs>
          <w:tab w:val="left" w:pos="2127"/>
          <w:tab w:val="left" w:pos="2880"/>
        </w:tabs>
        <w:ind w:right="252"/>
        <w:rPr>
          <w:rFonts w:cs="Arial"/>
          <w:b/>
          <w:bCs/>
          <w:i/>
          <w:iCs/>
          <w:color w:val="000000"/>
        </w:rPr>
      </w:pPr>
      <w:r>
        <w:rPr>
          <w:rFonts w:cs="Arial"/>
          <w:b/>
          <w:bCs/>
          <w:i/>
          <w:iCs/>
          <w:color w:val="000000"/>
        </w:rPr>
        <w:t>bankovní spojení</w:t>
      </w:r>
      <w:r w:rsidR="007D5B6D">
        <w:rPr>
          <w:rFonts w:cs="Arial"/>
          <w:b/>
          <w:bCs/>
          <w:i/>
          <w:iCs/>
          <w:color w:val="000000"/>
        </w:rPr>
        <w:t xml:space="preserve"> </w:t>
      </w:r>
    </w:p>
    <w:p w:rsidR="000A4F5B" w:rsidRDefault="000A4F5B" w:rsidP="0013332C">
      <w:pPr>
        <w:tabs>
          <w:tab w:val="left" w:pos="2127"/>
          <w:tab w:val="left" w:pos="2880"/>
        </w:tabs>
        <w:ind w:right="252"/>
        <w:rPr>
          <w:rFonts w:ascii="Verdana" w:hAnsi="Verdana" w:cs="Tahoma"/>
          <w:sz w:val="16"/>
          <w:szCs w:val="20"/>
        </w:rPr>
      </w:pPr>
      <w:r>
        <w:rPr>
          <w:rFonts w:ascii="Verdana" w:hAnsi="Verdana"/>
          <w:bCs/>
          <w:sz w:val="18"/>
          <w:szCs w:val="18"/>
        </w:rPr>
        <w:t xml:space="preserve"> </w:t>
      </w:r>
    </w:p>
    <w:p w:rsidR="000A4F5B" w:rsidRDefault="000A4F5B">
      <w:pPr>
        <w:pStyle w:val="Normlnweb"/>
        <w:tabs>
          <w:tab w:val="left" w:pos="2880"/>
        </w:tabs>
        <w:ind w:right="252"/>
        <w:rPr>
          <w:rFonts w:ascii="Verdana" w:hAnsi="Verdana"/>
          <w:sz w:val="18"/>
          <w:szCs w:val="18"/>
        </w:rPr>
      </w:pPr>
      <w:r>
        <w:rPr>
          <w:rFonts w:ascii="Verdana" w:hAnsi="Verdana" w:cs="Tahoma"/>
          <w:bCs/>
          <w:color w:val="000000"/>
          <w:sz w:val="16"/>
          <w:szCs w:val="18"/>
        </w:rPr>
        <w:t xml:space="preserve">dále jen </w:t>
      </w:r>
      <w:r>
        <w:rPr>
          <w:rFonts w:ascii="Verdana" w:hAnsi="Verdana" w:cs="Tahoma"/>
          <w:bCs/>
          <w:color w:val="000000"/>
          <w:sz w:val="18"/>
          <w:szCs w:val="18"/>
        </w:rPr>
        <w:t xml:space="preserve">„ </w:t>
      </w:r>
      <w:r>
        <w:rPr>
          <w:rFonts w:ascii="Verdana" w:hAnsi="Verdana" w:cs="Tahoma"/>
          <w:b/>
          <w:bCs/>
          <w:color w:val="000000"/>
          <w:sz w:val="18"/>
          <w:szCs w:val="18"/>
        </w:rPr>
        <w:t xml:space="preserve">kupující </w:t>
      </w:r>
      <w:r>
        <w:rPr>
          <w:rFonts w:ascii="Verdana" w:hAnsi="Verdana" w:cs="Tahoma"/>
          <w:bCs/>
          <w:color w:val="000000"/>
          <w:sz w:val="18"/>
          <w:szCs w:val="18"/>
        </w:rPr>
        <w:t>“</w:t>
      </w:r>
    </w:p>
    <w:p w:rsidR="000A4F5B" w:rsidRDefault="000A4F5B">
      <w:pPr>
        <w:pStyle w:val="Normlnweb"/>
        <w:tabs>
          <w:tab w:val="left" w:pos="2880"/>
        </w:tabs>
        <w:ind w:right="252"/>
        <w:jc w:val="both"/>
        <w:rPr>
          <w:rFonts w:ascii="Verdana" w:hAnsi="Verdana"/>
        </w:rPr>
      </w:pPr>
    </w:p>
    <w:p w:rsidR="000A4F5B" w:rsidRDefault="000A4F5B">
      <w:pPr>
        <w:pStyle w:val="Normlnweb"/>
        <w:ind w:right="252"/>
        <w:jc w:val="center"/>
        <w:rPr>
          <w:rFonts w:ascii="Verdana" w:hAnsi="Verdana"/>
        </w:rPr>
      </w:pPr>
    </w:p>
    <w:p w:rsidR="008459B3" w:rsidRDefault="008459B3" w:rsidP="008459B3">
      <w:pPr>
        <w:ind w:right="252"/>
        <w:jc w:val="center"/>
        <w:rPr>
          <w:rFonts w:ascii="Verdana" w:hAnsi="Verdana"/>
          <w:sz w:val="18"/>
          <w:szCs w:val="18"/>
        </w:rPr>
      </w:pPr>
      <w:r>
        <w:rPr>
          <w:rFonts w:ascii="Verdana" w:hAnsi="Verdana"/>
          <w:b/>
          <w:i/>
          <w:sz w:val="18"/>
          <w:szCs w:val="18"/>
          <w:u w:val="single"/>
        </w:rPr>
        <w:t>Článek II.</w:t>
      </w:r>
    </w:p>
    <w:p w:rsidR="008459B3" w:rsidRDefault="008459B3" w:rsidP="008459B3">
      <w:pPr>
        <w:ind w:right="252"/>
        <w:jc w:val="center"/>
        <w:rPr>
          <w:rFonts w:ascii="Verdana" w:hAnsi="Verdana"/>
          <w:b/>
          <w:sz w:val="20"/>
          <w:szCs w:val="20"/>
        </w:rPr>
      </w:pPr>
      <w:r>
        <w:rPr>
          <w:rFonts w:ascii="Verdana" w:hAnsi="Verdana"/>
          <w:b/>
          <w:sz w:val="20"/>
          <w:szCs w:val="20"/>
        </w:rPr>
        <w:t>Předmět smlouvy</w:t>
      </w:r>
    </w:p>
    <w:p w:rsidR="008459B3" w:rsidRPr="008459B3" w:rsidRDefault="00C43C62" w:rsidP="008459B3">
      <w:pPr>
        <w:ind w:right="252"/>
        <w:rPr>
          <w:sz w:val="20"/>
          <w:szCs w:val="20"/>
        </w:rPr>
      </w:pPr>
      <w:r>
        <w:rPr>
          <w:sz w:val="20"/>
          <w:szCs w:val="20"/>
        </w:rPr>
        <w:br/>
        <w:t> </w:t>
      </w:r>
      <w:r>
        <w:rPr>
          <w:sz w:val="20"/>
          <w:szCs w:val="20"/>
        </w:rPr>
        <w:br/>
        <w:t>Prodávající prodává touto smlouvou kupujícímu za níže uvedených vzájemně dohodnutých podmínek vozidlo a kupující toto vozidlo touto smlouvou za níže uvedených vzájemně dohodnutých podmínek od prodávajícího kupuje do svého výlučného vlastnictví a zavazuje se uhradit prodávajícímu dohodnutou kupní cenu.</w:t>
      </w:r>
      <w:r w:rsidR="008459B3">
        <w:rPr>
          <w:sz w:val="20"/>
          <w:szCs w:val="20"/>
        </w:rPr>
        <w:t xml:space="preserve">  </w:t>
      </w:r>
      <w:r>
        <w:rPr>
          <w:sz w:val="20"/>
          <w:szCs w:val="20"/>
        </w:rPr>
        <w:br/>
        <w:t> </w:t>
      </w:r>
      <w:r>
        <w:rPr>
          <w:sz w:val="20"/>
          <w:szCs w:val="20"/>
        </w:rPr>
        <w:br/>
      </w:r>
      <w:r w:rsidR="008459B3" w:rsidRPr="008459B3">
        <w:rPr>
          <w:rFonts w:ascii="Verdana" w:hAnsi="Verdana"/>
          <w:b/>
          <w:i/>
          <w:sz w:val="18"/>
          <w:szCs w:val="18"/>
        </w:rPr>
        <w:t xml:space="preserve">                                                               </w:t>
      </w:r>
      <w:r w:rsidR="008459B3">
        <w:rPr>
          <w:rFonts w:ascii="Verdana" w:hAnsi="Verdana"/>
          <w:b/>
          <w:i/>
          <w:sz w:val="18"/>
          <w:szCs w:val="18"/>
          <w:u w:val="single"/>
        </w:rPr>
        <w:t xml:space="preserve">Článek III. </w:t>
      </w:r>
    </w:p>
    <w:p w:rsidR="008459B3" w:rsidRPr="00772A50" w:rsidRDefault="008459B3" w:rsidP="008459B3">
      <w:pPr>
        <w:tabs>
          <w:tab w:val="left" w:pos="2160"/>
        </w:tabs>
        <w:ind w:right="252"/>
        <w:jc w:val="center"/>
        <w:rPr>
          <w:rFonts w:ascii="Verdana" w:hAnsi="Verdana"/>
          <w:b/>
          <w:sz w:val="20"/>
          <w:szCs w:val="20"/>
        </w:rPr>
      </w:pPr>
      <w:r w:rsidRPr="00772A50">
        <w:rPr>
          <w:rFonts w:ascii="Verdana" w:hAnsi="Verdana"/>
          <w:b/>
          <w:sz w:val="20"/>
          <w:szCs w:val="20"/>
        </w:rPr>
        <w:t>Kupní cena</w:t>
      </w:r>
    </w:p>
    <w:p w:rsidR="008459B3" w:rsidRDefault="00C43C62" w:rsidP="008459B3">
      <w:pPr>
        <w:ind w:right="252"/>
        <w:rPr>
          <w:rFonts w:ascii="Verdana" w:hAnsi="Verdana"/>
          <w:b/>
          <w:i/>
          <w:sz w:val="18"/>
          <w:szCs w:val="18"/>
          <w:u w:val="single"/>
        </w:rPr>
      </w:pPr>
      <w:r w:rsidRPr="00772A50">
        <w:rPr>
          <w:sz w:val="20"/>
          <w:szCs w:val="20"/>
        </w:rPr>
        <w:br/>
        <w:t> </w:t>
      </w:r>
      <w:r w:rsidRPr="00772A50">
        <w:rPr>
          <w:sz w:val="20"/>
          <w:szCs w:val="20"/>
        </w:rPr>
        <w:br/>
        <w:t>1. Prodávající a kupující se dohodli na kupní ceně,</w:t>
      </w:r>
      <w:r w:rsidR="009B64AC" w:rsidRPr="00772A50">
        <w:rPr>
          <w:sz w:val="20"/>
          <w:szCs w:val="20"/>
        </w:rPr>
        <w:t xml:space="preserve"> kterou prodávající uvedl na „Krycím list</w:t>
      </w:r>
      <w:r w:rsidR="0019598C" w:rsidRPr="00772A50">
        <w:rPr>
          <w:sz w:val="20"/>
          <w:szCs w:val="20"/>
        </w:rPr>
        <w:t>u</w:t>
      </w:r>
      <w:bookmarkStart w:id="0" w:name="_GoBack"/>
      <w:bookmarkEnd w:id="0"/>
      <w:r w:rsidR="009B64AC" w:rsidRPr="00772A50">
        <w:rPr>
          <w:sz w:val="20"/>
          <w:szCs w:val="20"/>
        </w:rPr>
        <w:t xml:space="preserve"> nabídky“</w:t>
      </w:r>
      <w:r w:rsidRPr="00772A50">
        <w:rPr>
          <w:sz w:val="20"/>
          <w:szCs w:val="20"/>
        </w:rPr>
        <w:t>.</w:t>
      </w:r>
      <w:r w:rsidRPr="00772A50">
        <w:rPr>
          <w:sz w:val="20"/>
          <w:szCs w:val="20"/>
        </w:rPr>
        <w:br/>
        <w:t> </w:t>
      </w:r>
      <w:r w:rsidRPr="00772A50">
        <w:rPr>
          <w:sz w:val="20"/>
          <w:szCs w:val="20"/>
        </w:rPr>
        <w:br/>
        <w:t>2. Kupující je povinen uhradit prodávajícímu část kupní ceny ve výši 10% celé kupní ceny nejpozději do 5 pracovních dnů ode dne uzavření této smlouvy. V případě nesplnění této povinnosti kupujícím je prodávající oprávněn od této kupní smlouvy odstoupit.</w:t>
      </w:r>
      <w:r w:rsidRPr="00772A50">
        <w:rPr>
          <w:sz w:val="20"/>
          <w:szCs w:val="20"/>
        </w:rPr>
        <w:br/>
        <w:t> </w:t>
      </w:r>
      <w:r w:rsidRPr="00772A50">
        <w:rPr>
          <w:sz w:val="20"/>
          <w:szCs w:val="20"/>
        </w:rPr>
        <w:br/>
        <w:t xml:space="preserve">3. Kupující se zavazuje uhradit prodávajícímu celou kupní cenu (její doplatek) nejpozději do </w:t>
      </w:r>
      <w:r w:rsidR="00034AC6" w:rsidRPr="00772A50">
        <w:rPr>
          <w:sz w:val="20"/>
          <w:szCs w:val="20"/>
        </w:rPr>
        <w:t>fyzického předání vozu</w:t>
      </w:r>
      <w:r w:rsidR="009B64AC" w:rsidRPr="00772A50">
        <w:rPr>
          <w:sz w:val="20"/>
          <w:szCs w:val="20"/>
        </w:rPr>
        <w:t>.</w:t>
      </w:r>
      <w:r w:rsidRPr="00772A50">
        <w:rPr>
          <w:sz w:val="20"/>
          <w:szCs w:val="20"/>
        </w:rPr>
        <w:br/>
        <w:t> </w:t>
      </w:r>
      <w:r w:rsidRPr="00772A50">
        <w:rPr>
          <w:sz w:val="20"/>
          <w:szCs w:val="20"/>
        </w:rPr>
        <w:br/>
        <w:t>4. Sleva z kupní ceny, jak je uvedena výše, je podmíněna doručením osvědčení o registraci vozidla (velký technický průkaz) s provedeným zápisem kupujícího jako vlastníka a/nebo provozovatele vozidla kupujícím prodávajícímu do 30 dnů od předání vozidla kupujícímu. Pokud kupující nesplní svou povinnost dle první věty tohoto odstavce této smlouvy, mění se celková výše kupní ceny tak, že se navyšuje o částku slevy z kupní ceny, jak je uvedena výše, přičemž případný takto vzniklý nedoplatek kupní ceny je kupující povinen prodávajícímu uhradit na výzvu prodávajícího.</w:t>
      </w:r>
      <w:r>
        <w:rPr>
          <w:sz w:val="20"/>
          <w:szCs w:val="20"/>
        </w:rPr>
        <w:br/>
      </w:r>
      <w:r>
        <w:rPr>
          <w:sz w:val="20"/>
          <w:szCs w:val="20"/>
        </w:rPr>
        <w:lastRenderedPageBreak/>
        <w:t> </w:t>
      </w:r>
      <w:r>
        <w:rPr>
          <w:sz w:val="20"/>
          <w:szCs w:val="20"/>
        </w:rPr>
        <w:br/>
      </w:r>
    </w:p>
    <w:p w:rsidR="008459B3" w:rsidRDefault="008459B3" w:rsidP="008459B3">
      <w:pPr>
        <w:ind w:right="252"/>
        <w:jc w:val="center"/>
        <w:rPr>
          <w:rFonts w:ascii="Verdana" w:hAnsi="Verdana"/>
          <w:b/>
          <w:i/>
          <w:sz w:val="18"/>
          <w:szCs w:val="18"/>
          <w:u w:val="single"/>
        </w:rPr>
      </w:pPr>
      <w:r>
        <w:rPr>
          <w:rFonts w:ascii="Verdana" w:hAnsi="Verdana"/>
          <w:b/>
          <w:i/>
          <w:sz w:val="18"/>
          <w:szCs w:val="18"/>
          <w:u w:val="single"/>
        </w:rPr>
        <w:t xml:space="preserve">Článek IV. </w:t>
      </w:r>
    </w:p>
    <w:p w:rsidR="008459B3" w:rsidRDefault="008459B3" w:rsidP="008459B3">
      <w:pPr>
        <w:tabs>
          <w:tab w:val="left" w:pos="2160"/>
        </w:tabs>
        <w:ind w:right="252"/>
        <w:rPr>
          <w:sz w:val="20"/>
          <w:szCs w:val="20"/>
        </w:rPr>
      </w:pPr>
      <w:r>
        <w:rPr>
          <w:rFonts w:ascii="Verdana" w:hAnsi="Verdana"/>
          <w:b/>
          <w:sz w:val="20"/>
          <w:szCs w:val="20"/>
        </w:rPr>
        <w:t xml:space="preserve">                               Práva a povinnosti stran této smlouvy</w:t>
      </w:r>
      <w:r w:rsidR="00C43C62">
        <w:rPr>
          <w:sz w:val="20"/>
          <w:szCs w:val="20"/>
        </w:rPr>
        <w:br/>
        <w:t> </w:t>
      </w:r>
      <w:r w:rsidR="00C43C62">
        <w:rPr>
          <w:sz w:val="20"/>
          <w:szCs w:val="20"/>
        </w:rPr>
        <w:br/>
      </w:r>
      <w:r w:rsidR="00C43C62" w:rsidRPr="00772A50">
        <w:rPr>
          <w:sz w:val="20"/>
          <w:szCs w:val="20"/>
        </w:rPr>
        <w:t xml:space="preserve">1. Prodávající je povinen předat kupujícímu vozidlo </w:t>
      </w:r>
      <w:r w:rsidR="00131E45" w:rsidRPr="00772A50">
        <w:rPr>
          <w:sz w:val="20"/>
          <w:szCs w:val="20"/>
        </w:rPr>
        <w:t>až v době úplného uhrazení předmětu koupě (vozidla) ve s</w:t>
      </w:r>
      <w:r w:rsidR="00C43C62" w:rsidRPr="00772A50">
        <w:rPr>
          <w:sz w:val="20"/>
          <w:szCs w:val="20"/>
        </w:rPr>
        <w:t>myslu článku I</w:t>
      </w:r>
      <w:r w:rsidR="00131E45" w:rsidRPr="00772A50">
        <w:rPr>
          <w:sz w:val="20"/>
          <w:szCs w:val="20"/>
        </w:rPr>
        <w:t>I</w:t>
      </w:r>
      <w:r w:rsidR="00C43C62" w:rsidRPr="00772A50">
        <w:rPr>
          <w:sz w:val="20"/>
          <w:szCs w:val="20"/>
        </w:rPr>
        <w:t>I. odstavce 3. této smlouvy. Pokud je kupní cena hrazena kupujícím přímo</w:t>
      </w:r>
      <w:r w:rsidRPr="00772A50">
        <w:rPr>
          <w:sz w:val="20"/>
          <w:szCs w:val="20"/>
        </w:rPr>
        <w:t xml:space="preserve"> </w:t>
      </w:r>
      <w:r w:rsidR="00C43C62" w:rsidRPr="00772A50">
        <w:rPr>
          <w:sz w:val="20"/>
          <w:szCs w:val="20"/>
        </w:rPr>
        <w:t>z prostředků kupujícího, neskončí tato lhůta dříve, než bude celá kupní cena kupujícím uhrazena prodávajícímu. Pokud je kupní cena hrazena kupujícím z prostředků poskytnutých mu třetí osobou formou úvěru či půjčky, neskončí tato lhůta dříve, než poskytovatel úvěru či půjčky prodávajícímu vystaví prohlášení o schválení úvěru či půjčky, včetně vinkulace finančních prostředků z tohoto úvěru či půjčky přímo prodávajícímu.</w:t>
      </w:r>
      <w:r w:rsidR="00C43C62" w:rsidRPr="00772A50">
        <w:rPr>
          <w:sz w:val="20"/>
          <w:szCs w:val="20"/>
        </w:rPr>
        <w:br/>
        <w:t> </w:t>
      </w:r>
      <w:r w:rsidR="00C43C62" w:rsidRPr="00772A50">
        <w:rPr>
          <w:sz w:val="20"/>
          <w:szCs w:val="20"/>
        </w:rPr>
        <w:br/>
        <w:t>2. Kupující je povinen převzít od prodávajícího vozidlo ve lhůtě 10 pracovních dnů ode dne, kdy k tomu bude prodávajícím vyzván, nejpozději však ve stejné lhůtě, v jaké je kupující povinen zaplatit celou kupní cenu ve smyslu článku I</w:t>
      </w:r>
      <w:r w:rsidR="00BD1470" w:rsidRPr="00772A50">
        <w:rPr>
          <w:sz w:val="20"/>
          <w:szCs w:val="20"/>
        </w:rPr>
        <w:t>I</w:t>
      </w:r>
      <w:r w:rsidR="00C43C62" w:rsidRPr="00772A50">
        <w:rPr>
          <w:sz w:val="20"/>
          <w:szCs w:val="20"/>
        </w:rPr>
        <w:t>I. odstavce 3. této smlouvy. Tato mezní lhůta k převzetí vozidla platí i v případě, že kupující výzvu k převzetí vozidla od prodávajícího  neobdrží - v takovém případě je kupující povinen dostavit se k prodávajícímu k převzetí vozidla před uplynutím sjednané lhůty i bez vyzvání.</w:t>
      </w:r>
      <w:r w:rsidR="00C43C62" w:rsidRPr="00772A50">
        <w:rPr>
          <w:sz w:val="20"/>
          <w:szCs w:val="20"/>
        </w:rPr>
        <w:br/>
        <w:t> </w:t>
      </w:r>
      <w:r w:rsidR="00C43C62" w:rsidRPr="00772A50">
        <w:rPr>
          <w:sz w:val="20"/>
          <w:szCs w:val="20"/>
        </w:rPr>
        <w:br/>
        <w:t>3. Vlastnické právo k vozidlu nabývá kupující</w:t>
      </w:r>
      <w:r w:rsidR="00BD1470" w:rsidRPr="00772A50">
        <w:rPr>
          <w:sz w:val="20"/>
          <w:szCs w:val="20"/>
        </w:rPr>
        <w:t xml:space="preserve"> uhrazením celé částky za vozidlo a </w:t>
      </w:r>
      <w:r w:rsidR="00C43C62" w:rsidRPr="00772A50">
        <w:rPr>
          <w:sz w:val="20"/>
          <w:szCs w:val="20"/>
        </w:rPr>
        <w:t>převzetím vozidla od prodávajícího.</w:t>
      </w:r>
      <w:r w:rsidR="00C43C62" w:rsidRPr="00772A50">
        <w:rPr>
          <w:sz w:val="20"/>
          <w:szCs w:val="20"/>
        </w:rPr>
        <w:br/>
        <w:t> </w:t>
      </w:r>
      <w:r w:rsidR="00C43C62" w:rsidRPr="00772A50">
        <w:rPr>
          <w:sz w:val="20"/>
          <w:szCs w:val="20"/>
        </w:rPr>
        <w:br/>
        <w:t xml:space="preserve">4. V případě, že kupující neuhradí prodávajícímu celou kupní cenu ve lhůtě podle článku </w:t>
      </w:r>
      <w:r w:rsidR="00BD1470" w:rsidRPr="00772A50">
        <w:rPr>
          <w:sz w:val="20"/>
          <w:szCs w:val="20"/>
        </w:rPr>
        <w:t>I</w:t>
      </w:r>
      <w:r w:rsidR="00C43C62" w:rsidRPr="00772A50">
        <w:rPr>
          <w:sz w:val="20"/>
          <w:szCs w:val="20"/>
        </w:rPr>
        <w:t>II. odstavce 3. této smlouvy nebo nepřevezme od prodávajícího vozidlo ve lhůtě podle článku I</w:t>
      </w:r>
      <w:r w:rsidR="00BD1470" w:rsidRPr="00772A50">
        <w:rPr>
          <w:sz w:val="20"/>
          <w:szCs w:val="20"/>
        </w:rPr>
        <w:t>V</w:t>
      </w:r>
      <w:r w:rsidR="00C43C62" w:rsidRPr="00772A50">
        <w:rPr>
          <w:sz w:val="20"/>
          <w:szCs w:val="20"/>
        </w:rPr>
        <w:t>. odst. 2 této smlouvy, je kupující povinen prodávajícímu uhradit smluvní pokutu ve výši 20% kupní ceny vozidla, a to i když nezavinil nezaplacení celé kupní ceny nebo nepřevzetí vozidla, vyjma případu, kdy nezaplacení celé kupní ceny nebo nepřevzetí vozidla zavinil výlučně prodávající. Povinnost kupujícího uhradit prodávajícímu celou kupní cenu a převzít od něj vozidlo trvá i po zaplacení této smluvní pokuty. Prodávající je oprávněn domáhat se po kupujícím náhrady škody přesahující dohodnutou smluvní pokutu.</w:t>
      </w:r>
      <w:r w:rsidR="00C43C62" w:rsidRPr="00772A50">
        <w:rPr>
          <w:sz w:val="20"/>
          <w:szCs w:val="20"/>
        </w:rPr>
        <w:br/>
        <w:t> </w:t>
      </w:r>
      <w:r w:rsidR="00C43C62" w:rsidRPr="00772A50">
        <w:rPr>
          <w:sz w:val="20"/>
          <w:szCs w:val="20"/>
        </w:rPr>
        <w:br/>
        <w:t>5. Další práva a povinnosti stran této smlouvy jsou obsažena v dokumentu "Obchodní podmínky prodeje", který tvoří přílohu této smlouvy a smluvní strany uzavřením této smlouvy stvrzují, že se seznámili s jeho obsahem, souhlasí s ním a činí jej součástí této smlouvy.</w:t>
      </w:r>
      <w:r w:rsidR="00C43C62" w:rsidRPr="00772A50">
        <w:rPr>
          <w:sz w:val="20"/>
          <w:szCs w:val="20"/>
        </w:rPr>
        <w:br/>
        <w:t> </w:t>
      </w:r>
      <w:r w:rsidR="00C43C62" w:rsidRPr="00772A50">
        <w:rPr>
          <w:sz w:val="20"/>
          <w:szCs w:val="20"/>
        </w:rPr>
        <w:br/>
        <w:t>6. Záruka na vozidlo, její rozsah, jakož i podmínky pro její trvání a uplatnění jsou obsaženy v dokumentu "Záruční podmínky a údržba vozidla", který tvoří přílohu této smlouvy a smluvní strany uzavřením této smlouvy stvrzují, že se seznámili s jeho obsahem, souhlasí s ním a činí jej součástí této smlouvy.</w:t>
      </w:r>
      <w:r w:rsidR="00C43C62" w:rsidRPr="00772A50">
        <w:rPr>
          <w:sz w:val="20"/>
          <w:szCs w:val="20"/>
        </w:rPr>
        <w:br/>
        <w:t> </w:t>
      </w:r>
      <w:r w:rsidR="00C43C62" w:rsidRPr="00772A50">
        <w:rPr>
          <w:sz w:val="20"/>
          <w:szCs w:val="20"/>
        </w:rPr>
        <w:br/>
        <w:t>7. Uzavřením této smlouvy uděluje kupující v souladu se zákonem č. 101/2000 Sb., o ochraně osobních údajů, souhlas se zpracováním všech poskytnutých osobních údajů prodávajícím, jakožto správcem, pro účely plnění práv a povinností z této smlouvy, ochrany důležitých zájmů kupujícího (např. svolávací akce k odstranění vad vozidla), evidence garančních servisních</w:t>
      </w:r>
      <w:r w:rsidR="00C43C62">
        <w:rPr>
          <w:sz w:val="20"/>
          <w:szCs w:val="20"/>
        </w:rPr>
        <w:t xml:space="preserve"> </w:t>
      </w:r>
      <w:r w:rsidR="00C43C62" w:rsidRPr="003565A5">
        <w:rPr>
          <w:sz w:val="20"/>
          <w:szCs w:val="20"/>
        </w:rPr>
        <w:t>prohlídek vozidla a servisních úkonů, marketingové účely správce, tj. nabízení výrobků a služeb, včetně zasílání informací o</w:t>
      </w:r>
      <w:r w:rsidR="00BD1470">
        <w:rPr>
          <w:sz w:val="20"/>
          <w:szCs w:val="20"/>
        </w:rPr>
        <w:t xml:space="preserve"> </w:t>
      </w:r>
      <w:r w:rsidR="00C43C62" w:rsidRPr="003565A5">
        <w:rPr>
          <w:sz w:val="20"/>
          <w:szCs w:val="20"/>
        </w:rPr>
        <w:t>pořádaných akcích, výrobcích a jiných aktivitách, zjišťování spokojenosti zákazníků a pro potřeby průzkumu trhu, jakož i</w:t>
      </w:r>
      <w:r w:rsidR="00BD1470">
        <w:rPr>
          <w:sz w:val="20"/>
          <w:szCs w:val="20"/>
        </w:rPr>
        <w:t xml:space="preserve"> </w:t>
      </w:r>
      <w:r w:rsidR="00C43C62" w:rsidRPr="003565A5">
        <w:rPr>
          <w:sz w:val="20"/>
          <w:szCs w:val="20"/>
        </w:rPr>
        <w:t>zasílání obchodních sdělení prostřednictvím elektronických prostředků dle zákona č. 480/2004 Sb., s tím, že k těmto údajům</w:t>
      </w:r>
      <w:r w:rsidR="00C43C62">
        <w:rPr>
          <w:sz w:val="20"/>
          <w:szCs w:val="20"/>
        </w:rPr>
        <w:t xml:space="preserve"> </w:t>
      </w:r>
      <w:r w:rsidR="00C43C62" w:rsidRPr="003565A5">
        <w:rPr>
          <w:sz w:val="20"/>
          <w:szCs w:val="20"/>
        </w:rPr>
        <w:t>mohou být přiřazeny i další údaje. Tento souhlas uděluje kupující dobrovolně na dobu 23 let, avšak může jej kdykoli písemně</w:t>
      </w:r>
      <w:r w:rsidR="00C43C62">
        <w:rPr>
          <w:sz w:val="20"/>
          <w:szCs w:val="20"/>
        </w:rPr>
        <w:t xml:space="preserve"> </w:t>
      </w:r>
      <w:r w:rsidR="00C43C62" w:rsidRPr="003565A5">
        <w:rPr>
          <w:sz w:val="20"/>
          <w:szCs w:val="20"/>
        </w:rPr>
        <w:t>odvolat na adrese správce. Získané údaje mohou být prodávajícím dále poskytnuty jiným správcům a to výhradně subjektům,</w:t>
      </w:r>
      <w:r w:rsidR="00C43C62">
        <w:rPr>
          <w:sz w:val="20"/>
          <w:szCs w:val="20"/>
        </w:rPr>
        <w:t xml:space="preserve"> </w:t>
      </w:r>
      <w:r w:rsidR="00C43C62" w:rsidRPr="003565A5">
        <w:rPr>
          <w:sz w:val="20"/>
          <w:szCs w:val="20"/>
        </w:rPr>
        <w:t>kteří jsou členy autorizované distribuční a servisní sítě vozidel stejného výrobce jako zakoupené vozidlo, jakož i dovozci</w:t>
      </w:r>
      <w:r w:rsidR="00C43C62">
        <w:rPr>
          <w:sz w:val="20"/>
          <w:szCs w:val="20"/>
        </w:rPr>
        <w:t xml:space="preserve"> </w:t>
      </w:r>
      <w:r w:rsidR="00C43C62" w:rsidRPr="003565A5">
        <w:rPr>
          <w:sz w:val="20"/>
          <w:szCs w:val="20"/>
        </w:rPr>
        <w:t>vozidel této značky do České republiky. Svým podpisem kupující potvrzuje, že byl upozorněn na svá práva související se</w:t>
      </w:r>
      <w:r w:rsidR="00C43C62">
        <w:rPr>
          <w:sz w:val="20"/>
          <w:szCs w:val="20"/>
        </w:rPr>
        <w:t xml:space="preserve"> </w:t>
      </w:r>
      <w:r w:rsidR="00C43C62" w:rsidRPr="003565A5">
        <w:rPr>
          <w:sz w:val="20"/>
          <w:szCs w:val="20"/>
        </w:rPr>
        <w:t>správou a zpracováním osobních údajů prodávajícím, zejména na to, že má práva dle § 11, 21 zák. č. 101/2000 Sb., tj. zejména</w:t>
      </w:r>
      <w:r w:rsidR="00C43C62">
        <w:rPr>
          <w:sz w:val="20"/>
          <w:szCs w:val="20"/>
        </w:rPr>
        <w:t xml:space="preserve"> </w:t>
      </w:r>
      <w:r w:rsidR="00C43C62" w:rsidRPr="003565A5">
        <w:rPr>
          <w:sz w:val="20"/>
          <w:szCs w:val="20"/>
        </w:rPr>
        <w:t>že poskytnutí údajů je dobrovolné, že svůj souhlas může bezplatně kdykoliv na adrese správce odvolat, že má právo přístupu k</w:t>
      </w:r>
      <w:r w:rsidR="00C43C62">
        <w:rPr>
          <w:sz w:val="20"/>
          <w:szCs w:val="20"/>
        </w:rPr>
        <w:t xml:space="preserve"> </w:t>
      </w:r>
      <w:r w:rsidR="00C43C62" w:rsidRPr="003565A5">
        <w:rPr>
          <w:sz w:val="20"/>
          <w:szCs w:val="20"/>
        </w:rPr>
        <w:t>osobním údajům a právo na opravu těchto osobních údajů, blokování nesprávných osobních údajů, jejich likvidaci, atd., i o</w:t>
      </w:r>
      <w:r w:rsidR="00C43C62">
        <w:rPr>
          <w:sz w:val="20"/>
          <w:szCs w:val="20"/>
        </w:rPr>
        <w:t xml:space="preserve"> </w:t>
      </w:r>
      <w:r w:rsidR="00C43C62" w:rsidRPr="003565A5">
        <w:rPr>
          <w:sz w:val="20"/>
          <w:szCs w:val="20"/>
        </w:rPr>
        <w:t>právu obrátit se v případě domnělého porušení svých práv na Úřad pro ochranu osobních údajů.</w:t>
      </w:r>
      <w:r w:rsidR="00C43C62" w:rsidRPr="003565A5">
        <w:rPr>
          <w:sz w:val="20"/>
          <w:szCs w:val="20"/>
        </w:rPr>
        <w:br/>
        <w:t> </w:t>
      </w:r>
      <w:r w:rsidR="00C43C62" w:rsidRPr="003565A5">
        <w:rPr>
          <w:sz w:val="20"/>
          <w:szCs w:val="20"/>
        </w:rPr>
        <w:br/>
        <w:t>8. Kupující, který je spotřebitelem, má právo se pro mimosoudní řešení spotřebitelských sporů (ADR) z kupní smlouvy obrátit</w:t>
      </w:r>
      <w:r w:rsidR="00C43C62">
        <w:rPr>
          <w:sz w:val="20"/>
          <w:szCs w:val="20"/>
        </w:rPr>
        <w:t xml:space="preserve"> </w:t>
      </w:r>
      <w:r w:rsidR="00C43C62" w:rsidRPr="003565A5">
        <w:rPr>
          <w:sz w:val="20"/>
          <w:szCs w:val="20"/>
        </w:rPr>
        <w:t>na</w:t>
      </w:r>
      <w:r w:rsidR="00C43C62">
        <w:rPr>
          <w:sz w:val="20"/>
          <w:szCs w:val="20"/>
        </w:rPr>
        <w:t xml:space="preserve"> </w:t>
      </w:r>
      <w:r w:rsidR="00C43C62" w:rsidRPr="003565A5">
        <w:rPr>
          <w:sz w:val="20"/>
          <w:szCs w:val="20"/>
        </w:rPr>
        <w:t>příslušný subjekt, kterým je Česká obchodní inspekce, sídlem Štěpánská 567/15, 120 00 Praha 2, IČ: 00020869. Webová adresa</w:t>
      </w:r>
      <w:r w:rsidR="00C43C62">
        <w:rPr>
          <w:sz w:val="20"/>
          <w:szCs w:val="20"/>
        </w:rPr>
        <w:t xml:space="preserve"> </w:t>
      </w:r>
      <w:r w:rsidR="00C43C62" w:rsidRPr="003565A5">
        <w:rPr>
          <w:sz w:val="20"/>
          <w:szCs w:val="20"/>
        </w:rPr>
        <w:t>České</w:t>
      </w:r>
      <w:r w:rsidR="00C43C62">
        <w:rPr>
          <w:sz w:val="20"/>
          <w:szCs w:val="20"/>
        </w:rPr>
        <w:t xml:space="preserve"> </w:t>
      </w:r>
      <w:r w:rsidR="00C43C62" w:rsidRPr="003565A5">
        <w:rPr>
          <w:sz w:val="20"/>
          <w:szCs w:val="20"/>
        </w:rPr>
        <w:t>obchodní inspekce je: http://www.coi.cz</w:t>
      </w:r>
    </w:p>
    <w:p w:rsidR="008459B3" w:rsidRDefault="008459B3" w:rsidP="008459B3">
      <w:pPr>
        <w:tabs>
          <w:tab w:val="left" w:pos="2160"/>
        </w:tabs>
        <w:ind w:right="252"/>
        <w:rPr>
          <w:sz w:val="20"/>
          <w:szCs w:val="20"/>
        </w:rPr>
      </w:pPr>
    </w:p>
    <w:p w:rsidR="008459B3" w:rsidRDefault="008459B3" w:rsidP="008459B3">
      <w:pPr>
        <w:ind w:right="252"/>
        <w:jc w:val="center"/>
        <w:rPr>
          <w:rFonts w:ascii="Verdana" w:hAnsi="Verdana"/>
          <w:b/>
          <w:i/>
          <w:sz w:val="18"/>
          <w:szCs w:val="18"/>
          <w:u w:val="single"/>
        </w:rPr>
      </w:pPr>
    </w:p>
    <w:p w:rsidR="008459B3" w:rsidRDefault="008459B3" w:rsidP="008459B3">
      <w:pPr>
        <w:ind w:right="252"/>
        <w:jc w:val="center"/>
        <w:rPr>
          <w:rFonts w:ascii="Verdana" w:hAnsi="Verdana"/>
          <w:b/>
          <w:i/>
          <w:sz w:val="18"/>
          <w:szCs w:val="18"/>
          <w:u w:val="single"/>
        </w:rPr>
      </w:pPr>
    </w:p>
    <w:p w:rsidR="008459B3" w:rsidRDefault="008459B3" w:rsidP="008459B3">
      <w:pPr>
        <w:ind w:right="252"/>
        <w:jc w:val="center"/>
        <w:rPr>
          <w:rFonts w:ascii="Verdana" w:hAnsi="Verdana"/>
          <w:b/>
          <w:i/>
          <w:sz w:val="18"/>
          <w:szCs w:val="18"/>
          <w:u w:val="single"/>
        </w:rPr>
      </w:pPr>
      <w:r>
        <w:rPr>
          <w:rFonts w:ascii="Verdana" w:hAnsi="Verdana"/>
          <w:b/>
          <w:i/>
          <w:sz w:val="18"/>
          <w:szCs w:val="18"/>
          <w:u w:val="single"/>
        </w:rPr>
        <w:t xml:space="preserve">Článek V. </w:t>
      </w:r>
    </w:p>
    <w:p w:rsidR="008459B3" w:rsidRDefault="008459B3" w:rsidP="008459B3">
      <w:pPr>
        <w:tabs>
          <w:tab w:val="left" w:pos="2160"/>
        </w:tabs>
        <w:ind w:right="252"/>
        <w:rPr>
          <w:sz w:val="20"/>
          <w:szCs w:val="20"/>
        </w:rPr>
      </w:pPr>
      <w:r>
        <w:rPr>
          <w:rFonts w:ascii="Verdana" w:hAnsi="Verdana"/>
          <w:b/>
          <w:sz w:val="20"/>
          <w:szCs w:val="20"/>
        </w:rPr>
        <w:t xml:space="preserve">                                                 Závěrečná ujednání</w:t>
      </w:r>
      <w:r w:rsidR="00C43C62" w:rsidRPr="003565A5">
        <w:rPr>
          <w:sz w:val="20"/>
          <w:szCs w:val="20"/>
        </w:rPr>
        <w:br/>
        <w:t> </w:t>
      </w:r>
    </w:p>
    <w:p w:rsidR="00813812" w:rsidRDefault="00813812" w:rsidP="00813812">
      <w:pPr>
        <w:spacing w:before="100" w:beforeAutospacing="1" w:after="100" w:afterAutospacing="1"/>
        <w:rPr>
          <w:sz w:val="20"/>
          <w:szCs w:val="20"/>
        </w:rPr>
      </w:pPr>
      <w:r w:rsidRPr="00813812">
        <w:rPr>
          <w:sz w:val="20"/>
          <w:szCs w:val="20"/>
        </w:rPr>
        <w:t xml:space="preserve">1. Tuto smlouvu lze měnit nebo doplňovat pouze na základě dohody obou smluvních stran, a to formou číslovaných písemných dodatků. </w:t>
      </w:r>
    </w:p>
    <w:p w:rsidR="00813812" w:rsidRDefault="00813812" w:rsidP="00813812">
      <w:pPr>
        <w:spacing w:before="100" w:beforeAutospacing="1" w:after="100" w:afterAutospacing="1"/>
        <w:rPr>
          <w:sz w:val="20"/>
          <w:szCs w:val="20"/>
        </w:rPr>
      </w:pPr>
      <w:r w:rsidRPr="00813812">
        <w:rPr>
          <w:sz w:val="20"/>
          <w:szCs w:val="20"/>
        </w:rPr>
        <w:t xml:space="preserve">2. Tato smlouva byla vyhotovena ve dvou stejnopisech, každý s platností originálu, po jednom pro každého z účastníků této smlouvy. </w:t>
      </w:r>
    </w:p>
    <w:p w:rsidR="00813812" w:rsidRPr="00813812" w:rsidRDefault="00813812" w:rsidP="00813812">
      <w:pPr>
        <w:spacing w:before="100" w:beforeAutospacing="1" w:after="100" w:afterAutospacing="1"/>
        <w:rPr>
          <w:sz w:val="20"/>
          <w:szCs w:val="20"/>
        </w:rPr>
      </w:pPr>
      <w:r w:rsidRPr="00813812">
        <w:rPr>
          <w:sz w:val="20"/>
          <w:szCs w:val="20"/>
        </w:rPr>
        <w:t xml:space="preserve">3. Tato smlouva nabývá platnosti a účinnosti dnem podpisu oběma smluvními stranami. Obě smluvní strany prohlašují, že s obsahem této smlouvy souhlasí a uzavřely ji na základě své svobodné a vážné vůle a na důkaz toho připojují níže své podpisy. </w:t>
      </w:r>
    </w:p>
    <w:p w:rsidR="00C43C62" w:rsidRPr="003565A5" w:rsidRDefault="008459B3" w:rsidP="008459B3">
      <w:pPr>
        <w:tabs>
          <w:tab w:val="left" w:pos="2160"/>
        </w:tabs>
        <w:ind w:right="252"/>
      </w:pPr>
      <w:r>
        <w:rPr>
          <w:rFonts w:ascii="Verdana" w:hAnsi="Verdana"/>
          <w:sz w:val="18"/>
          <w:szCs w:val="18"/>
        </w:rPr>
        <w:t xml:space="preserve">                                                </w:t>
      </w:r>
    </w:p>
    <w:p w:rsidR="00801390" w:rsidRDefault="00801390" w:rsidP="008459B3">
      <w:pPr>
        <w:pStyle w:val="Zkladntext"/>
        <w:tabs>
          <w:tab w:val="clear" w:pos="4820"/>
        </w:tabs>
        <w:ind w:right="249"/>
        <w:jc w:val="left"/>
        <w:rPr>
          <w:rFonts w:ascii="Verdana" w:hAnsi="Verdana"/>
          <w:b/>
          <w:sz w:val="20"/>
        </w:rPr>
      </w:pPr>
    </w:p>
    <w:p w:rsidR="00801390" w:rsidRDefault="00801390" w:rsidP="005130DC">
      <w:pPr>
        <w:pStyle w:val="Zkladntext"/>
        <w:tabs>
          <w:tab w:val="clear" w:pos="4820"/>
        </w:tabs>
        <w:ind w:right="249"/>
        <w:rPr>
          <w:rFonts w:ascii="Verdana" w:hAnsi="Verdana"/>
          <w:b/>
          <w:sz w:val="20"/>
        </w:rPr>
      </w:pPr>
    </w:p>
    <w:p w:rsidR="00801390" w:rsidRDefault="00801390" w:rsidP="005130DC">
      <w:pPr>
        <w:pStyle w:val="Zkladntext"/>
        <w:tabs>
          <w:tab w:val="clear" w:pos="4820"/>
        </w:tabs>
        <w:ind w:right="249"/>
        <w:rPr>
          <w:rFonts w:ascii="Verdana" w:hAnsi="Verdana"/>
          <w:b/>
          <w:sz w:val="20"/>
        </w:rPr>
      </w:pPr>
    </w:p>
    <w:p w:rsidR="000A4F5B" w:rsidRDefault="000A4F5B">
      <w:pPr>
        <w:tabs>
          <w:tab w:val="left" w:pos="284"/>
        </w:tabs>
        <w:ind w:right="252"/>
        <w:jc w:val="both"/>
        <w:rPr>
          <w:rFonts w:ascii="Tahoma" w:hAnsi="Tahoma"/>
          <w:sz w:val="20"/>
        </w:rPr>
      </w:pPr>
    </w:p>
    <w:p w:rsidR="00C15A5C" w:rsidRDefault="00813812">
      <w:pPr>
        <w:pStyle w:val="Normlnweb"/>
        <w:ind w:right="252"/>
        <w:jc w:val="both"/>
        <w:rPr>
          <w:rFonts w:ascii="Tahoma" w:hAnsi="Tahoma"/>
          <w:bCs/>
          <w:sz w:val="18"/>
          <w:szCs w:val="18"/>
        </w:rPr>
      </w:pPr>
      <w:r>
        <w:rPr>
          <w:rFonts w:ascii="Tahoma" w:hAnsi="Tahoma"/>
          <w:bCs/>
          <w:sz w:val="18"/>
          <w:szCs w:val="18"/>
        </w:rPr>
        <w:t>V</w:t>
      </w:r>
      <w:r w:rsidR="00B20F51" w:rsidRPr="00D816ED">
        <w:rPr>
          <w:rFonts w:ascii="Tahoma" w:hAnsi="Tahoma"/>
          <w:bCs/>
          <w:sz w:val="18"/>
          <w:szCs w:val="18"/>
        </w:rPr>
        <w:t xml:space="preserve"> ……………….</w:t>
      </w:r>
      <w:r w:rsidR="000A4F5B" w:rsidRPr="00D816ED">
        <w:rPr>
          <w:rFonts w:ascii="Tahoma" w:hAnsi="Tahoma"/>
          <w:bCs/>
          <w:sz w:val="18"/>
          <w:szCs w:val="18"/>
        </w:rPr>
        <w:t>  dne …………………………</w:t>
      </w:r>
      <w:r w:rsidR="000A4F5B" w:rsidRPr="00D816ED">
        <w:rPr>
          <w:rFonts w:ascii="Tahoma" w:hAnsi="Tahoma"/>
          <w:sz w:val="18"/>
          <w:szCs w:val="18"/>
        </w:rPr>
        <w:t xml:space="preserve"> </w:t>
      </w:r>
      <w:r w:rsidR="00076911" w:rsidRPr="00D816ED">
        <w:rPr>
          <w:rFonts w:ascii="Tahoma" w:hAnsi="Tahoma"/>
          <w:sz w:val="18"/>
          <w:szCs w:val="18"/>
        </w:rPr>
        <w:tab/>
      </w:r>
      <w:r w:rsidR="00076911" w:rsidRPr="00D816ED">
        <w:rPr>
          <w:rFonts w:ascii="Tahoma" w:hAnsi="Tahoma"/>
          <w:sz w:val="18"/>
          <w:szCs w:val="18"/>
        </w:rPr>
        <w:tab/>
      </w:r>
      <w:r w:rsidR="00076911" w:rsidRPr="00D816ED">
        <w:rPr>
          <w:rFonts w:ascii="Tahoma" w:hAnsi="Tahoma"/>
          <w:sz w:val="18"/>
          <w:szCs w:val="18"/>
        </w:rPr>
        <w:tab/>
      </w:r>
      <w:r w:rsidR="00076911" w:rsidRPr="00D816ED">
        <w:rPr>
          <w:rFonts w:ascii="Tahoma" w:hAnsi="Tahoma"/>
          <w:bCs/>
          <w:sz w:val="18"/>
          <w:szCs w:val="18"/>
        </w:rPr>
        <w:t>V</w:t>
      </w:r>
      <w:r w:rsidR="00C15A5C">
        <w:rPr>
          <w:rFonts w:ascii="Tahoma" w:hAnsi="Tahoma"/>
          <w:bCs/>
          <w:sz w:val="18"/>
          <w:szCs w:val="18"/>
        </w:rPr>
        <w:t> </w:t>
      </w:r>
      <w:r w:rsidR="0013332C">
        <w:rPr>
          <w:rFonts w:ascii="Tahoma" w:hAnsi="Tahoma"/>
          <w:bCs/>
          <w:sz w:val="18"/>
          <w:szCs w:val="18"/>
        </w:rPr>
        <w:t>Bělušicích</w:t>
      </w:r>
      <w:r w:rsidR="00C15A5C">
        <w:rPr>
          <w:rFonts w:ascii="Tahoma" w:hAnsi="Tahoma"/>
          <w:bCs/>
          <w:sz w:val="18"/>
          <w:szCs w:val="18"/>
        </w:rPr>
        <w:t xml:space="preserve"> d</w:t>
      </w:r>
      <w:r w:rsidR="00076911" w:rsidRPr="00D816ED">
        <w:rPr>
          <w:rFonts w:ascii="Tahoma" w:hAnsi="Tahoma"/>
          <w:bCs/>
          <w:sz w:val="18"/>
          <w:szCs w:val="18"/>
        </w:rPr>
        <w:t>ne</w:t>
      </w:r>
      <w:r w:rsidR="00C15A5C">
        <w:rPr>
          <w:rFonts w:ascii="Tahoma" w:hAnsi="Tahoma"/>
          <w:bCs/>
          <w:sz w:val="18"/>
          <w:szCs w:val="18"/>
        </w:rPr>
        <w:t>……………………..</w:t>
      </w:r>
    </w:p>
    <w:p w:rsidR="000A4F5B" w:rsidRPr="00D816ED" w:rsidRDefault="000A4F5B">
      <w:pPr>
        <w:pStyle w:val="Normlnweb"/>
        <w:ind w:right="252"/>
        <w:rPr>
          <w:rFonts w:ascii="Tahoma" w:hAnsi="Tahoma"/>
          <w:b/>
          <w:sz w:val="18"/>
          <w:szCs w:val="18"/>
        </w:rPr>
      </w:pPr>
    </w:p>
    <w:p w:rsidR="000A4F5B" w:rsidRDefault="00076911" w:rsidP="00076911">
      <w:pPr>
        <w:pStyle w:val="Normlnweb"/>
        <w:ind w:right="252"/>
        <w:rPr>
          <w:rFonts w:ascii="Tahoma" w:hAnsi="Tahoma"/>
          <w:b/>
          <w:sz w:val="20"/>
        </w:rPr>
      </w:pPr>
      <w:r w:rsidRPr="00D816ED">
        <w:rPr>
          <w:rFonts w:ascii="Tahoma" w:hAnsi="Tahoma"/>
          <w:sz w:val="18"/>
          <w:szCs w:val="18"/>
        </w:rPr>
        <w:tab/>
      </w:r>
      <w:r w:rsidRPr="00D816ED">
        <w:rPr>
          <w:rFonts w:ascii="Tahoma" w:hAnsi="Tahoma"/>
          <w:sz w:val="18"/>
          <w:szCs w:val="18"/>
        </w:rPr>
        <w:tab/>
      </w:r>
      <w:r w:rsidRPr="00D816ED">
        <w:rPr>
          <w:rFonts w:ascii="Tahoma" w:hAnsi="Tahoma"/>
          <w:sz w:val="18"/>
          <w:szCs w:val="18"/>
        </w:rPr>
        <w:tab/>
      </w:r>
      <w:r w:rsidRPr="00D816ED">
        <w:rPr>
          <w:rFonts w:ascii="Tahoma" w:hAnsi="Tahoma"/>
          <w:sz w:val="18"/>
          <w:szCs w:val="18"/>
        </w:rPr>
        <w:tab/>
      </w:r>
      <w:r w:rsidRPr="00D816ED">
        <w:rPr>
          <w:rFonts w:ascii="Tahoma" w:hAnsi="Tahoma"/>
          <w:sz w:val="18"/>
          <w:szCs w:val="18"/>
        </w:rPr>
        <w:tab/>
      </w:r>
    </w:p>
    <w:p w:rsidR="000A4F5B" w:rsidRDefault="000A4F5B">
      <w:pPr>
        <w:pStyle w:val="Normlnweb"/>
        <w:ind w:right="252"/>
        <w:rPr>
          <w:rFonts w:ascii="Tahoma" w:hAnsi="Tahoma"/>
          <w:b/>
          <w:sz w:val="20"/>
        </w:rPr>
      </w:pPr>
    </w:p>
    <w:p w:rsidR="00953B40" w:rsidRDefault="00953B40">
      <w:pPr>
        <w:pStyle w:val="Normlnweb"/>
        <w:ind w:right="252"/>
        <w:rPr>
          <w:rFonts w:ascii="Tahoma" w:hAnsi="Tahoma"/>
          <w:b/>
          <w:sz w:val="20"/>
        </w:rPr>
      </w:pPr>
    </w:p>
    <w:p w:rsidR="000A4F5B" w:rsidRDefault="000A4F5B" w:rsidP="00076911">
      <w:pPr>
        <w:pStyle w:val="Normlnweb"/>
        <w:ind w:right="252"/>
        <w:rPr>
          <w:rFonts w:ascii="Tahoma" w:hAnsi="Tahoma"/>
          <w:b/>
          <w:sz w:val="20"/>
        </w:rPr>
      </w:pPr>
    </w:p>
    <w:p w:rsidR="00076911" w:rsidRDefault="000A4F5B" w:rsidP="00076911">
      <w:pPr>
        <w:pStyle w:val="Normlnweb"/>
        <w:tabs>
          <w:tab w:val="left" w:pos="2880"/>
        </w:tabs>
        <w:ind w:right="252"/>
        <w:rPr>
          <w:rFonts w:ascii="Tahoma" w:hAnsi="Tahoma" w:cs="Tahoma"/>
          <w:b/>
          <w:bCs/>
          <w:color w:val="000000"/>
          <w:sz w:val="20"/>
          <w:szCs w:val="20"/>
        </w:rPr>
      </w:pPr>
      <w:r>
        <w:rPr>
          <w:rFonts w:ascii="Tahoma" w:hAnsi="Tahoma"/>
          <w:sz w:val="20"/>
        </w:rPr>
        <w:t>………………………………………..</w:t>
      </w:r>
      <w:r w:rsidR="00076911">
        <w:rPr>
          <w:rFonts w:ascii="Tahoma" w:hAnsi="Tahoma"/>
          <w:sz w:val="20"/>
        </w:rPr>
        <w:tab/>
      </w:r>
      <w:r w:rsidR="00076911">
        <w:rPr>
          <w:rFonts w:ascii="Tahoma" w:hAnsi="Tahoma"/>
          <w:sz w:val="20"/>
        </w:rPr>
        <w:tab/>
      </w:r>
      <w:r w:rsidR="00076911">
        <w:rPr>
          <w:rFonts w:ascii="Tahoma" w:hAnsi="Tahoma"/>
          <w:sz w:val="20"/>
        </w:rPr>
        <w:tab/>
      </w:r>
      <w:r w:rsidR="00076911">
        <w:rPr>
          <w:rFonts w:ascii="Tahoma" w:hAnsi="Tahoma"/>
          <w:sz w:val="20"/>
        </w:rPr>
        <w:tab/>
      </w:r>
      <w:r w:rsidR="00076911">
        <w:rPr>
          <w:rFonts w:ascii="Tahoma" w:hAnsi="Tahoma" w:cs="Tahoma"/>
          <w:b/>
          <w:bCs/>
          <w:color w:val="000000"/>
          <w:sz w:val="20"/>
          <w:szCs w:val="20"/>
        </w:rPr>
        <w:t>……………………………….</w:t>
      </w:r>
    </w:p>
    <w:p w:rsidR="00076911" w:rsidRDefault="00076911" w:rsidP="0013332C">
      <w:pPr>
        <w:pStyle w:val="Normlnweb"/>
        <w:tabs>
          <w:tab w:val="left" w:pos="2880"/>
        </w:tabs>
        <w:ind w:right="252"/>
        <w:jc w:val="center"/>
        <w:rPr>
          <w:rFonts w:ascii="Tahoma" w:hAnsi="Tahoma" w:cs="Tahoma"/>
          <w:i/>
          <w:sz w:val="16"/>
          <w:szCs w:val="16"/>
        </w:rPr>
      </w:pPr>
      <w:r>
        <w:rPr>
          <w:rFonts w:ascii="Tahoma" w:hAnsi="Tahoma" w:cs="Tahoma"/>
          <w:b/>
          <w:bCs/>
          <w:color w:val="000000"/>
          <w:sz w:val="18"/>
          <w:szCs w:val="18"/>
        </w:rPr>
        <w:tab/>
      </w:r>
      <w:r>
        <w:rPr>
          <w:rFonts w:ascii="Tahoma" w:hAnsi="Tahoma" w:cs="Tahoma"/>
          <w:b/>
          <w:bCs/>
          <w:color w:val="000000"/>
          <w:sz w:val="18"/>
          <w:szCs w:val="18"/>
        </w:rPr>
        <w:tab/>
      </w:r>
      <w:r w:rsidR="0013332C">
        <w:rPr>
          <w:rFonts w:ascii="Tahoma" w:hAnsi="Tahoma" w:cs="Tahoma"/>
          <w:b/>
          <w:bCs/>
          <w:color w:val="000000"/>
          <w:sz w:val="18"/>
          <w:szCs w:val="18"/>
        </w:rPr>
        <w:t xml:space="preserve">Karla </w:t>
      </w:r>
      <w:proofErr w:type="spellStart"/>
      <w:r w:rsidR="0013332C">
        <w:rPr>
          <w:rFonts w:ascii="Tahoma" w:hAnsi="Tahoma" w:cs="Tahoma"/>
          <w:b/>
          <w:bCs/>
          <w:color w:val="000000"/>
          <w:sz w:val="18"/>
          <w:szCs w:val="18"/>
        </w:rPr>
        <w:t>Ščepková</w:t>
      </w:r>
      <w:proofErr w:type="spellEnd"/>
    </w:p>
    <w:p w:rsidR="000A7AF1" w:rsidRPr="00B20F51" w:rsidRDefault="000A7AF1" w:rsidP="00076911">
      <w:pPr>
        <w:pStyle w:val="Normlnweb"/>
        <w:ind w:right="252"/>
        <w:rPr>
          <w:rFonts w:ascii="Tahoma" w:hAnsi="Tahoma"/>
          <w:sz w:val="20"/>
        </w:rPr>
      </w:pPr>
    </w:p>
    <w:p w:rsidR="000A4F5B" w:rsidRDefault="000A4F5B">
      <w:pPr>
        <w:pStyle w:val="Normlnweb"/>
        <w:ind w:right="252"/>
        <w:jc w:val="center"/>
        <w:rPr>
          <w:rFonts w:ascii="Tahoma" w:hAnsi="Tahoma"/>
          <w:i/>
          <w:sz w:val="16"/>
          <w:szCs w:val="16"/>
        </w:rPr>
      </w:pPr>
    </w:p>
    <w:sectPr w:rsidR="000A4F5B" w:rsidSect="000C3F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158" w:rsidRDefault="00E92158">
      <w:r>
        <w:separator/>
      </w:r>
    </w:p>
  </w:endnote>
  <w:endnote w:type="continuationSeparator" w:id="0">
    <w:p w:rsidR="00E92158" w:rsidRDefault="00E92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6E" w:rsidRDefault="007D59B0">
    <w:pPr>
      <w:pStyle w:val="Zpat"/>
      <w:jc w:val="center"/>
      <w:rPr>
        <w:i/>
      </w:rPr>
    </w:pPr>
    <w:r>
      <w:rPr>
        <w:rStyle w:val="slostrnky"/>
        <w:i/>
      </w:rPr>
      <w:fldChar w:fldCharType="begin"/>
    </w:r>
    <w:r w:rsidR="00FF3F6E">
      <w:rPr>
        <w:rStyle w:val="slostrnky"/>
        <w:i/>
      </w:rPr>
      <w:instrText xml:space="preserve"> PAGE </w:instrText>
    </w:r>
    <w:r>
      <w:rPr>
        <w:rStyle w:val="slostrnky"/>
        <w:i/>
      </w:rPr>
      <w:fldChar w:fldCharType="separate"/>
    </w:r>
    <w:r w:rsidR="00772A50">
      <w:rPr>
        <w:rStyle w:val="slostrnky"/>
        <w:i/>
        <w:noProof/>
      </w:rPr>
      <w:t>1</w:t>
    </w:r>
    <w:r>
      <w:rPr>
        <w:rStyle w:val="slostrnk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158" w:rsidRDefault="00E92158">
      <w:r>
        <w:separator/>
      </w:r>
    </w:p>
  </w:footnote>
  <w:footnote w:type="continuationSeparator" w:id="0">
    <w:p w:rsidR="00E92158" w:rsidRDefault="00E92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95" w:rsidRDefault="000B72A0">
    <w:pPr>
      <w:pStyle w:val="Zhlav"/>
    </w:pPr>
    <w:r>
      <w:rPr>
        <w:noProof/>
      </w:rPr>
      <w:drawing>
        <wp:anchor distT="0" distB="0" distL="114300" distR="114300" simplePos="0" relativeHeight="251661312" behindDoc="1" locked="0" layoutInCell="1" allowOverlap="1">
          <wp:simplePos x="0" y="0"/>
          <wp:positionH relativeFrom="column">
            <wp:posOffset>3564071</wp:posOffset>
          </wp:positionH>
          <wp:positionV relativeFrom="paragraph">
            <wp:posOffset>-290555</wp:posOffset>
          </wp:positionV>
          <wp:extent cx="1982774" cy="811033"/>
          <wp:effectExtent l="19050" t="0" r="0" b="0"/>
          <wp:wrapNone/>
          <wp:docPr id="1" name="Obrázek 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RV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2774" cy="811033"/>
                  </a:xfrm>
                  <a:prstGeom prst="rect">
                    <a:avLst/>
                  </a:prstGeom>
                  <a:noFill/>
                  <a:ln>
                    <a:noFill/>
                  </a:ln>
                </pic:spPr>
              </pic:pic>
            </a:graphicData>
          </a:graphic>
        </wp:anchor>
      </w:drawing>
    </w:r>
    <w:r w:rsidRPr="000B72A0">
      <w:rPr>
        <w:noProof/>
      </w:rPr>
      <w:drawing>
        <wp:anchor distT="0" distB="0" distL="114300" distR="114300" simplePos="0" relativeHeight="251659264" behindDoc="1" locked="0" layoutInCell="1" allowOverlap="1">
          <wp:simplePos x="0" y="0"/>
          <wp:positionH relativeFrom="column">
            <wp:posOffset>-359105</wp:posOffset>
          </wp:positionH>
          <wp:positionV relativeFrom="paragraph">
            <wp:posOffset>-179236</wp:posOffset>
          </wp:positionV>
          <wp:extent cx="2647784" cy="736371"/>
          <wp:effectExtent l="19050" t="0" r="166"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4987" cy="735593"/>
                  </a:xfrm>
                  <a:prstGeom prst="rect">
                    <a:avLst/>
                  </a:prstGeom>
                  <a:noFill/>
                  <a:ln>
                    <a:noFill/>
                  </a:ln>
                </pic:spPr>
              </pic:pic>
            </a:graphicData>
          </a:graphic>
        </wp:anchor>
      </w:drawing>
    </w:r>
  </w:p>
  <w:p w:rsidR="001E1A95" w:rsidRDefault="001E1A95">
    <w:pPr>
      <w:pStyle w:val="Zhlav"/>
    </w:pPr>
  </w:p>
  <w:p w:rsidR="000B72A0" w:rsidRDefault="001E1A95">
    <w:pPr>
      <w:pStyle w:val="Zhlav"/>
    </w:pPr>
    <w:r>
      <w:t xml:space="preserve">                                                                        </w:t>
    </w:r>
    <w:r w:rsidR="000B72A0">
      <w:t xml:space="preserve">                             </w:t>
    </w:r>
  </w:p>
  <w:p w:rsidR="000B72A0" w:rsidRDefault="000B72A0">
    <w:pPr>
      <w:pStyle w:val="Zhlav"/>
    </w:pPr>
  </w:p>
  <w:p w:rsidR="001E1A95" w:rsidRDefault="001E1A9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35063"/>
    <w:multiLevelType w:val="hybridMultilevel"/>
    <w:tmpl w:val="2EE8E418"/>
    <w:lvl w:ilvl="0" w:tplc="07F0EFE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323704"/>
    <w:multiLevelType w:val="hybridMultilevel"/>
    <w:tmpl w:val="0AE655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3C6305"/>
    <w:multiLevelType w:val="multilevel"/>
    <w:tmpl w:val="511284D0"/>
    <w:lvl w:ilvl="0">
      <w:start w:val="1"/>
      <w:numFmt w:val="decimal"/>
      <w:lvlText w:val="%1."/>
      <w:lvlJc w:val="left"/>
      <w:pPr>
        <w:tabs>
          <w:tab w:val="num" w:pos="720"/>
        </w:tabs>
        <w:ind w:left="720" w:hanging="360"/>
      </w:pPr>
      <w:rPr>
        <w:rFonts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1B1A6F"/>
    <w:multiLevelType w:val="multilevel"/>
    <w:tmpl w:val="39D8975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14BA5F97"/>
    <w:multiLevelType w:val="multilevel"/>
    <w:tmpl w:val="08921A0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CDF550D"/>
    <w:multiLevelType w:val="multilevel"/>
    <w:tmpl w:val="15E8C7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780991"/>
    <w:multiLevelType w:val="singleLevel"/>
    <w:tmpl w:val="8766B354"/>
    <w:lvl w:ilvl="0">
      <w:start w:val="2"/>
      <w:numFmt w:val="bullet"/>
      <w:lvlText w:val="-"/>
      <w:lvlJc w:val="left"/>
      <w:pPr>
        <w:tabs>
          <w:tab w:val="num" w:pos="360"/>
        </w:tabs>
        <w:ind w:left="360" w:hanging="360"/>
      </w:pPr>
    </w:lvl>
  </w:abstractNum>
  <w:abstractNum w:abstractNumId="8">
    <w:nsid w:val="28534423"/>
    <w:multiLevelType w:val="hybridMultilevel"/>
    <w:tmpl w:val="511284D0"/>
    <w:lvl w:ilvl="0" w:tplc="2196D4B2">
      <w:start w:val="1"/>
      <w:numFmt w:val="decimal"/>
      <w:lvlText w:val="%1."/>
      <w:lvlJc w:val="left"/>
      <w:pPr>
        <w:tabs>
          <w:tab w:val="num" w:pos="720"/>
        </w:tabs>
        <w:ind w:left="720" w:hanging="360"/>
      </w:pPr>
      <w:rPr>
        <w:rFonts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2C21B9"/>
    <w:multiLevelType w:val="hybridMultilevel"/>
    <w:tmpl w:val="D9341B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F25E24"/>
    <w:multiLevelType w:val="hybridMultilevel"/>
    <w:tmpl w:val="212AB1AC"/>
    <w:lvl w:ilvl="0" w:tplc="AA562614">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nsid w:val="38A014F7"/>
    <w:multiLevelType w:val="singleLevel"/>
    <w:tmpl w:val="E0581B08"/>
    <w:lvl w:ilvl="0">
      <w:start w:val="2"/>
      <w:numFmt w:val="upperRoman"/>
      <w:pStyle w:val="Nadpis2"/>
      <w:lvlText w:val="%1. "/>
      <w:legacy w:legacy="1" w:legacySpace="0" w:legacyIndent="283"/>
      <w:lvlJc w:val="left"/>
      <w:pPr>
        <w:ind w:left="709" w:hanging="283"/>
      </w:pPr>
      <w:rPr>
        <w:rFonts w:ascii="Times New Roman" w:hAnsi="Times New Roman" w:cs="Times New Roman" w:hint="default"/>
        <w:b/>
        <w:i w:val="0"/>
        <w:strike w:val="0"/>
        <w:dstrike w:val="0"/>
        <w:sz w:val="24"/>
        <w:u w:val="none"/>
        <w:effect w:val="none"/>
      </w:rPr>
    </w:lvl>
  </w:abstractNum>
  <w:abstractNum w:abstractNumId="12">
    <w:nsid w:val="3DE70F0F"/>
    <w:multiLevelType w:val="hybridMultilevel"/>
    <w:tmpl w:val="99143F52"/>
    <w:lvl w:ilvl="0" w:tplc="5284E2DC">
      <w:start w:val="12"/>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3">
    <w:nsid w:val="425C7EE5"/>
    <w:multiLevelType w:val="hybridMultilevel"/>
    <w:tmpl w:val="15E8C7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19D2EB1"/>
    <w:multiLevelType w:val="multilevel"/>
    <w:tmpl w:val="F2CABFD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2A36C87"/>
    <w:multiLevelType w:val="hybridMultilevel"/>
    <w:tmpl w:val="9A0658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84B0251"/>
    <w:multiLevelType w:val="hybridMultilevel"/>
    <w:tmpl w:val="990045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B586C2C"/>
    <w:multiLevelType w:val="hybridMultilevel"/>
    <w:tmpl w:val="598CE4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04C569F"/>
    <w:multiLevelType w:val="hybridMultilevel"/>
    <w:tmpl w:val="F37C8D0E"/>
    <w:lvl w:ilvl="0" w:tplc="5B6CCD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62D6005"/>
    <w:multiLevelType w:val="hybridMultilevel"/>
    <w:tmpl w:val="1324CFCC"/>
    <w:lvl w:ilvl="0" w:tplc="3B0EFAA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65562C0"/>
    <w:multiLevelType w:val="hybridMultilevel"/>
    <w:tmpl w:val="ECFAB6EA"/>
    <w:lvl w:ilvl="0" w:tplc="2196D4B2">
      <w:start w:val="1"/>
      <w:numFmt w:val="decimal"/>
      <w:lvlText w:val="%1."/>
      <w:lvlJc w:val="left"/>
      <w:pPr>
        <w:tabs>
          <w:tab w:val="num" w:pos="720"/>
        </w:tabs>
        <w:ind w:left="720" w:hanging="360"/>
      </w:pPr>
      <w:rPr>
        <w:rFonts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C5C1955"/>
    <w:multiLevelType w:val="hybridMultilevel"/>
    <w:tmpl w:val="01F2DAE0"/>
    <w:lvl w:ilvl="0" w:tplc="2196D4B2">
      <w:start w:val="1"/>
      <w:numFmt w:val="decimal"/>
      <w:lvlText w:val="%1."/>
      <w:lvlJc w:val="left"/>
      <w:pPr>
        <w:tabs>
          <w:tab w:val="num" w:pos="720"/>
        </w:tabs>
        <w:ind w:left="720" w:hanging="360"/>
      </w:pPr>
      <w:rPr>
        <w:rFonts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lvlOverride w:ilvl="0">
      <w:startOverride w:val="2"/>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2"/>
  </w:num>
  <w:num w:numId="5">
    <w:abstractNumId w:val="10"/>
  </w:num>
  <w:num w:numId="6">
    <w:abstractNumId w:val="19"/>
  </w:num>
  <w:num w:numId="7">
    <w:abstractNumId w:val="1"/>
  </w:num>
  <w:num w:numId="8">
    <w:abstractNumId w:val="4"/>
  </w:num>
  <w:num w:numId="9">
    <w:abstractNumId w:val="5"/>
  </w:num>
  <w:num w:numId="10">
    <w:abstractNumId w:val="2"/>
  </w:num>
  <w:num w:numId="11">
    <w:abstractNumId w:val="8"/>
  </w:num>
  <w:num w:numId="12">
    <w:abstractNumId w:val="20"/>
  </w:num>
  <w:num w:numId="13">
    <w:abstractNumId w:val="16"/>
  </w:num>
  <w:num w:numId="14">
    <w:abstractNumId w:val="13"/>
  </w:num>
  <w:num w:numId="15">
    <w:abstractNumId w:val="6"/>
  </w:num>
  <w:num w:numId="16">
    <w:abstractNumId w:val="9"/>
  </w:num>
  <w:num w:numId="17">
    <w:abstractNumId w:val="3"/>
  </w:num>
  <w:num w:numId="18">
    <w:abstractNumId w:val="21"/>
  </w:num>
  <w:num w:numId="19">
    <w:abstractNumId w:val="7"/>
  </w:num>
  <w:num w:numId="20">
    <w:abstractNumId w:val="17"/>
  </w:num>
  <w:num w:numId="21">
    <w:abstractNumId w:val="18"/>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characterSpacingControl w:val="doNotCompress"/>
  <w:footnotePr>
    <w:footnote w:id="-1"/>
    <w:footnote w:id="0"/>
  </w:footnotePr>
  <w:endnotePr>
    <w:endnote w:id="-1"/>
    <w:endnote w:id="0"/>
  </w:endnotePr>
  <w:compat/>
  <w:rsids>
    <w:rsidRoot w:val="0081475C"/>
    <w:rsid w:val="0000260F"/>
    <w:rsid w:val="00005CD8"/>
    <w:rsid w:val="000208DB"/>
    <w:rsid w:val="00030596"/>
    <w:rsid w:val="00034AC6"/>
    <w:rsid w:val="00035962"/>
    <w:rsid w:val="0004035E"/>
    <w:rsid w:val="00052285"/>
    <w:rsid w:val="000626CE"/>
    <w:rsid w:val="000630C3"/>
    <w:rsid w:val="00076911"/>
    <w:rsid w:val="00080488"/>
    <w:rsid w:val="00096529"/>
    <w:rsid w:val="000A4F5B"/>
    <w:rsid w:val="000A663B"/>
    <w:rsid w:val="000A7AF1"/>
    <w:rsid w:val="000B6A3F"/>
    <w:rsid w:val="000B72A0"/>
    <w:rsid w:val="000C3FBF"/>
    <w:rsid w:val="000C4FC6"/>
    <w:rsid w:val="000C726E"/>
    <w:rsid w:val="000E1C4E"/>
    <w:rsid w:val="000F2E9A"/>
    <w:rsid w:val="000F61D8"/>
    <w:rsid w:val="0011190A"/>
    <w:rsid w:val="00111FC8"/>
    <w:rsid w:val="00123B24"/>
    <w:rsid w:val="00131E45"/>
    <w:rsid w:val="0013332C"/>
    <w:rsid w:val="00136A88"/>
    <w:rsid w:val="00172E81"/>
    <w:rsid w:val="00186D84"/>
    <w:rsid w:val="00193357"/>
    <w:rsid w:val="0019598C"/>
    <w:rsid w:val="001A6F70"/>
    <w:rsid w:val="001C0861"/>
    <w:rsid w:val="001E1A95"/>
    <w:rsid w:val="001E60D0"/>
    <w:rsid w:val="001F1AB6"/>
    <w:rsid w:val="0021174D"/>
    <w:rsid w:val="00211893"/>
    <w:rsid w:val="00223B59"/>
    <w:rsid w:val="00227E1A"/>
    <w:rsid w:val="00231986"/>
    <w:rsid w:val="00250511"/>
    <w:rsid w:val="002530DA"/>
    <w:rsid w:val="002679A4"/>
    <w:rsid w:val="00284D95"/>
    <w:rsid w:val="00286F62"/>
    <w:rsid w:val="002A3B9D"/>
    <w:rsid w:val="002C2BB1"/>
    <w:rsid w:val="002C7BE9"/>
    <w:rsid w:val="002F59BC"/>
    <w:rsid w:val="00333957"/>
    <w:rsid w:val="00344287"/>
    <w:rsid w:val="00351802"/>
    <w:rsid w:val="003661BB"/>
    <w:rsid w:val="00374EE7"/>
    <w:rsid w:val="003829E6"/>
    <w:rsid w:val="0038637F"/>
    <w:rsid w:val="0039071E"/>
    <w:rsid w:val="00395FE6"/>
    <w:rsid w:val="003B275E"/>
    <w:rsid w:val="003D2E7E"/>
    <w:rsid w:val="003E57E4"/>
    <w:rsid w:val="003F77F4"/>
    <w:rsid w:val="004106CD"/>
    <w:rsid w:val="00417FD9"/>
    <w:rsid w:val="00427409"/>
    <w:rsid w:val="004333DC"/>
    <w:rsid w:val="0043739C"/>
    <w:rsid w:val="00443ED3"/>
    <w:rsid w:val="00463096"/>
    <w:rsid w:val="00482F48"/>
    <w:rsid w:val="00485D53"/>
    <w:rsid w:val="004B0971"/>
    <w:rsid w:val="004B256E"/>
    <w:rsid w:val="004C354A"/>
    <w:rsid w:val="004D549F"/>
    <w:rsid w:val="004E3985"/>
    <w:rsid w:val="004E6B7F"/>
    <w:rsid w:val="005030BB"/>
    <w:rsid w:val="005130DC"/>
    <w:rsid w:val="00564BA3"/>
    <w:rsid w:val="005676D5"/>
    <w:rsid w:val="005853BE"/>
    <w:rsid w:val="00596AFF"/>
    <w:rsid w:val="005A79D9"/>
    <w:rsid w:val="005A7FD4"/>
    <w:rsid w:val="005C224F"/>
    <w:rsid w:val="005C6220"/>
    <w:rsid w:val="005E57A9"/>
    <w:rsid w:val="005E5ECE"/>
    <w:rsid w:val="00603C49"/>
    <w:rsid w:val="0060437A"/>
    <w:rsid w:val="00613E7B"/>
    <w:rsid w:val="00626C77"/>
    <w:rsid w:val="006345A7"/>
    <w:rsid w:val="00636526"/>
    <w:rsid w:val="00646506"/>
    <w:rsid w:val="006477C5"/>
    <w:rsid w:val="00667BA5"/>
    <w:rsid w:val="00676EC1"/>
    <w:rsid w:val="0068031C"/>
    <w:rsid w:val="00686B77"/>
    <w:rsid w:val="00691003"/>
    <w:rsid w:val="00735469"/>
    <w:rsid w:val="007526AC"/>
    <w:rsid w:val="00762D7A"/>
    <w:rsid w:val="007671D3"/>
    <w:rsid w:val="00770C90"/>
    <w:rsid w:val="00772A50"/>
    <w:rsid w:val="00773A7B"/>
    <w:rsid w:val="00777F32"/>
    <w:rsid w:val="007924DA"/>
    <w:rsid w:val="007A19FD"/>
    <w:rsid w:val="007B2E14"/>
    <w:rsid w:val="007D47D2"/>
    <w:rsid w:val="007D5997"/>
    <w:rsid w:val="007D59B0"/>
    <w:rsid w:val="007D5B6D"/>
    <w:rsid w:val="007D7EBD"/>
    <w:rsid w:val="00801390"/>
    <w:rsid w:val="00802507"/>
    <w:rsid w:val="00806938"/>
    <w:rsid w:val="00812EE6"/>
    <w:rsid w:val="00813812"/>
    <w:rsid w:val="0081475C"/>
    <w:rsid w:val="008209D6"/>
    <w:rsid w:val="00823977"/>
    <w:rsid w:val="00823B17"/>
    <w:rsid w:val="00840EF6"/>
    <w:rsid w:val="008439BA"/>
    <w:rsid w:val="008459B3"/>
    <w:rsid w:val="0085097F"/>
    <w:rsid w:val="00882C14"/>
    <w:rsid w:val="00884099"/>
    <w:rsid w:val="008849E8"/>
    <w:rsid w:val="008F34D7"/>
    <w:rsid w:val="00916DAC"/>
    <w:rsid w:val="00925394"/>
    <w:rsid w:val="0092668F"/>
    <w:rsid w:val="00935D27"/>
    <w:rsid w:val="00946EC9"/>
    <w:rsid w:val="009513E7"/>
    <w:rsid w:val="00953B40"/>
    <w:rsid w:val="00961C44"/>
    <w:rsid w:val="00971C24"/>
    <w:rsid w:val="009721AF"/>
    <w:rsid w:val="0099139B"/>
    <w:rsid w:val="00997C97"/>
    <w:rsid w:val="009B64AC"/>
    <w:rsid w:val="009B6DCC"/>
    <w:rsid w:val="009D0386"/>
    <w:rsid w:val="009F491C"/>
    <w:rsid w:val="009F5624"/>
    <w:rsid w:val="009F7783"/>
    <w:rsid w:val="00A00E69"/>
    <w:rsid w:val="00A320F3"/>
    <w:rsid w:val="00A3399B"/>
    <w:rsid w:val="00A43092"/>
    <w:rsid w:val="00A5153C"/>
    <w:rsid w:val="00A76A3E"/>
    <w:rsid w:val="00A948CF"/>
    <w:rsid w:val="00A969ED"/>
    <w:rsid w:val="00A96EF4"/>
    <w:rsid w:val="00AC5CBA"/>
    <w:rsid w:val="00AC6266"/>
    <w:rsid w:val="00AE4B69"/>
    <w:rsid w:val="00AF2DEA"/>
    <w:rsid w:val="00AF3E85"/>
    <w:rsid w:val="00AF7FFB"/>
    <w:rsid w:val="00B012C8"/>
    <w:rsid w:val="00B01B41"/>
    <w:rsid w:val="00B13447"/>
    <w:rsid w:val="00B20F51"/>
    <w:rsid w:val="00B35569"/>
    <w:rsid w:val="00B37970"/>
    <w:rsid w:val="00B431DE"/>
    <w:rsid w:val="00B47C5E"/>
    <w:rsid w:val="00B51EAE"/>
    <w:rsid w:val="00B61F88"/>
    <w:rsid w:val="00B82C34"/>
    <w:rsid w:val="00B86A2F"/>
    <w:rsid w:val="00B967D7"/>
    <w:rsid w:val="00BA09C7"/>
    <w:rsid w:val="00BA0D9D"/>
    <w:rsid w:val="00BD1470"/>
    <w:rsid w:val="00BE1FF2"/>
    <w:rsid w:val="00BF5FB4"/>
    <w:rsid w:val="00C0150C"/>
    <w:rsid w:val="00C1415F"/>
    <w:rsid w:val="00C15A5C"/>
    <w:rsid w:val="00C23C54"/>
    <w:rsid w:val="00C271DB"/>
    <w:rsid w:val="00C37782"/>
    <w:rsid w:val="00C43C62"/>
    <w:rsid w:val="00C50D2D"/>
    <w:rsid w:val="00C51E03"/>
    <w:rsid w:val="00C65969"/>
    <w:rsid w:val="00C65B39"/>
    <w:rsid w:val="00C90B38"/>
    <w:rsid w:val="00C94640"/>
    <w:rsid w:val="00CA393E"/>
    <w:rsid w:val="00CC2D9E"/>
    <w:rsid w:val="00CC7B09"/>
    <w:rsid w:val="00CD49F8"/>
    <w:rsid w:val="00CE2806"/>
    <w:rsid w:val="00D34FF6"/>
    <w:rsid w:val="00D45CBC"/>
    <w:rsid w:val="00D6640D"/>
    <w:rsid w:val="00D7051D"/>
    <w:rsid w:val="00D77AD3"/>
    <w:rsid w:val="00D816ED"/>
    <w:rsid w:val="00D9347C"/>
    <w:rsid w:val="00DE5A7B"/>
    <w:rsid w:val="00DF4873"/>
    <w:rsid w:val="00E00342"/>
    <w:rsid w:val="00E10A5F"/>
    <w:rsid w:val="00E146A3"/>
    <w:rsid w:val="00E21994"/>
    <w:rsid w:val="00E30269"/>
    <w:rsid w:val="00E92158"/>
    <w:rsid w:val="00EE663B"/>
    <w:rsid w:val="00EF6B21"/>
    <w:rsid w:val="00F156E9"/>
    <w:rsid w:val="00F31E74"/>
    <w:rsid w:val="00F62B34"/>
    <w:rsid w:val="00F72C97"/>
    <w:rsid w:val="00F954C6"/>
    <w:rsid w:val="00FA326C"/>
    <w:rsid w:val="00FB7880"/>
    <w:rsid w:val="00FD4C4F"/>
    <w:rsid w:val="00FE180B"/>
    <w:rsid w:val="00FF3F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FBF"/>
    <w:rPr>
      <w:sz w:val="24"/>
      <w:szCs w:val="24"/>
    </w:rPr>
  </w:style>
  <w:style w:type="paragraph" w:styleId="Nadpis1">
    <w:name w:val="heading 1"/>
    <w:basedOn w:val="Normln"/>
    <w:next w:val="Normln"/>
    <w:qFormat/>
    <w:rsid w:val="000C3FBF"/>
    <w:pPr>
      <w:keepNext/>
      <w:tabs>
        <w:tab w:val="left" w:pos="2880"/>
      </w:tabs>
      <w:outlineLvl w:val="0"/>
    </w:pPr>
    <w:rPr>
      <w:rFonts w:ascii="Verdana" w:hAnsi="Verdana"/>
      <w:b/>
      <w:bCs/>
      <w:sz w:val="22"/>
      <w:szCs w:val="16"/>
    </w:rPr>
  </w:style>
  <w:style w:type="paragraph" w:styleId="Nadpis2">
    <w:name w:val="heading 2"/>
    <w:basedOn w:val="Normln"/>
    <w:next w:val="Normln"/>
    <w:qFormat/>
    <w:rsid w:val="000C3FBF"/>
    <w:pPr>
      <w:keepNext/>
      <w:numPr>
        <w:numId w:val="1"/>
      </w:numPr>
      <w:tabs>
        <w:tab w:val="left" w:pos="1418"/>
        <w:tab w:val="left" w:pos="4536"/>
      </w:tabs>
      <w:ind w:right="566"/>
      <w:outlineLvl w:val="1"/>
    </w:pPr>
    <w:rPr>
      <w:b/>
      <w:szCs w:val="20"/>
    </w:rPr>
  </w:style>
  <w:style w:type="paragraph" w:styleId="Nadpis3">
    <w:name w:val="heading 3"/>
    <w:basedOn w:val="Normln"/>
    <w:next w:val="Normln"/>
    <w:qFormat/>
    <w:rsid w:val="000C3FBF"/>
    <w:pPr>
      <w:keepNext/>
      <w:tabs>
        <w:tab w:val="left" w:pos="567"/>
        <w:tab w:val="left" w:pos="3402"/>
        <w:tab w:val="left" w:pos="4536"/>
        <w:tab w:val="left" w:pos="5670"/>
        <w:tab w:val="left" w:pos="6521"/>
      </w:tabs>
      <w:jc w:val="both"/>
      <w:outlineLvl w:val="2"/>
    </w:pPr>
    <w:rPr>
      <w:rFonts w:ascii="Verdana" w:hAnsi="Verdana"/>
      <w:b/>
      <w:color w:val="000080"/>
      <w:sz w:val="36"/>
      <w:szCs w:val="36"/>
    </w:rPr>
  </w:style>
  <w:style w:type="paragraph" w:styleId="Nadpis4">
    <w:name w:val="heading 4"/>
    <w:basedOn w:val="Normln"/>
    <w:next w:val="Normln"/>
    <w:qFormat/>
    <w:rsid w:val="000C3FBF"/>
    <w:pPr>
      <w:keepNext/>
      <w:spacing w:before="240" w:after="60"/>
      <w:outlineLvl w:val="3"/>
    </w:pPr>
    <w:rPr>
      <w:b/>
      <w:bCs/>
      <w:sz w:val="28"/>
      <w:szCs w:val="28"/>
    </w:rPr>
  </w:style>
  <w:style w:type="paragraph" w:styleId="Nadpis5">
    <w:name w:val="heading 5"/>
    <w:basedOn w:val="Normln"/>
    <w:next w:val="Normln"/>
    <w:qFormat/>
    <w:rsid w:val="000C3FBF"/>
    <w:pPr>
      <w:spacing w:before="240" w:after="60"/>
      <w:outlineLvl w:val="4"/>
    </w:pPr>
    <w:rPr>
      <w:b/>
      <w:bCs/>
      <w:i/>
      <w:iCs/>
      <w:sz w:val="26"/>
      <w:szCs w:val="26"/>
    </w:rPr>
  </w:style>
  <w:style w:type="paragraph" w:styleId="Nadpis6">
    <w:name w:val="heading 6"/>
    <w:basedOn w:val="Normln"/>
    <w:next w:val="Normln"/>
    <w:qFormat/>
    <w:rsid w:val="000C3FBF"/>
    <w:pPr>
      <w:keepNext/>
      <w:tabs>
        <w:tab w:val="left" w:pos="1276"/>
        <w:tab w:val="left" w:pos="4820"/>
        <w:tab w:val="left" w:pos="5954"/>
        <w:tab w:val="left" w:pos="7655"/>
      </w:tabs>
      <w:jc w:val="both"/>
      <w:outlineLvl w:val="5"/>
    </w:pPr>
    <w:rPr>
      <w:rFonts w:ascii="Verdana" w:hAnsi="Verdana"/>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2"/>
    <w:basedOn w:val="Nadpis5"/>
    <w:rsid w:val="000C3FBF"/>
    <w:rPr>
      <w:rFonts w:ascii="Tahoma" w:hAnsi="Tahoma"/>
      <w:i w:val="0"/>
      <w:sz w:val="28"/>
    </w:rPr>
  </w:style>
  <w:style w:type="paragraph" w:styleId="Normlnweb">
    <w:name w:val="Normal (Web)"/>
    <w:basedOn w:val="Normln"/>
    <w:uiPriority w:val="99"/>
    <w:rsid w:val="000C3FBF"/>
  </w:style>
  <w:style w:type="character" w:styleId="Siln">
    <w:name w:val="Strong"/>
    <w:basedOn w:val="Standardnpsmoodstavce"/>
    <w:qFormat/>
    <w:rsid w:val="000C3FBF"/>
    <w:rPr>
      <w:b/>
      <w:bCs/>
    </w:rPr>
  </w:style>
  <w:style w:type="paragraph" w:styleId="Zkladntext">
    <w:name w:val="Body Text"/>
    <w:basedOn w:val="Normln"/>
    <w:link w:val="ZkladntextChar"/>
    <w:rsid w:val="000C3FBF"/>
    <w:pPr>
      <w:tabs>
        <w:tab w:val="left" w:pos="4820"/>
      </w:tabs>
      <w:jc w:val="both"/>
    </w:pPr>
    <w:rPr>
      <w:sz w:val="22"/>
      <w:szCs w:val="20"/>
    </w:rPr>
  </w:style>
  <w:style w:type="paragraph" w:styleId="Nzev">
    <w:name w:val="Title"/>
    <w:basedOn w:val="Normln"/>
    <w:qFormat/>
    <w:rsid w:val="000C3FBF"/>
    <w:pPr>
      <w:tabs>
        <w:tab w:val="left" w:pos="2552"/>
        <w:tab w:val="left" w:pos="4536"/>
        <w:tab w:val="left" w:pos="5387"/>
      </w:tabs>
      <w:ind w:left="-294" w:right="566"/>
      <w:jc w:val="center"/>
    </w:pPr>
    <w:rPr>
      <w:rFonts w:ascii="Tahoma" w:hAnsi="Tahoma"/>
      <w:b/>
      <w:color w:val="0000FF"/>
      <w:sz w:val="28"/>
      <w:szCs w:val="20"/>
    </w:rPr>
  </w:style>
  <w:style w:type="paragraph" w:styleId="Zpat">
    <w:name w:val="footer"/>
    <w:basedOn w:val="Normln"/>
    <w:rsid w:val="000C3FBF"/>
    <w:pPr>
      <w:tabs>
        <w:tab w:val="center" w:pos="4819"/>
        <w:tab w:val="right" w:pos="9071"/>
      </w:tabs>
    </w:pPr>
    <w:rPr>
      <w:rFonts w:ascii="Helv" w:hAnsi="Helv"/>
      <w:sz w:val="20"/>
      <w:szCs w:val="20"/>
      <w:lang w:val="de-DE"/>
    </w:rPr>
  </w:style>
  <w:style w:type="character" w:styleId="Hypertextovodkaz">
    <w:name w:val="Hyperlink"/>
    <w:basedOn w:val="Standardnpsmoodstavce"/>
    <w:rsid w:val="000C3FBF"/>
    <w:rPr>
      <w:color w:val="0000FF"/>
      <w:u w:val="single"/>
    </w:rPr>
  </w:style>
  <w:style w:type="paragraph" w:styleId="Textvbloku">
    <w:name w:val="Block Text"/>
    <w:basedOn w:val="Normln"/>
    <w:rsid w:val="000C3FBF"/>
    <w:pPr>
      <w:ind w:left="540" w:right="252"/>
    </w:pPr>
    <w:rPr>
      <w:rFonts w:ascii="Verdana" w:hAnsi="Verdana"/>
      <w:sz w:val="18"/>
      <w:szCs w:val="18"/>
    </w:rPr>
  </w:style>
  <w:style w:type="paragraph" w:customStyle="1" w:styleId="DefaultText">
    <w:name w:val="Default Text"/>
    <w:basedOn w:val="Normln"/>
    <w:rsid w:val="000C3FBF"/>
    <w:rPr>
      <w:szCs w:val="20"/>
    </w:rPr>
  </w:style>
  <w:style w:type="paragraph" w:customStyle="1" w:styleId="1">
    <w:name w:val="1."/>
    <w:basedOn w:val="Normln"/>
    <w:rsid w:val="000C3FBF"/>
    <w:rPr>
      <w:b/>
      <w:noProof/>
      <w:szCs w:val="20"/>
      <w:lang w:val="en-US"/>
    </w:rPr>
  </w:style>
  <w:style w:type="paragraph" w:styleId="Rozvrendokumentu">
    <w:name w:val="Document Map"/>
    <w:basedOn w:val="Normln"/>
    <w:semiHidden/>
    <w:rsid w:val="000C3FBF"/>
    <w:pPr>
      <w:shd w:val="clear" w:color="auto" w:fill="000080"/>
    </w:pPr>
    <w:rPr>
      <w:rFonts w:ascii="Tahoma" w:hAnsi="Tahoma" w:cs="Tahoma"/>
      <w:sz w:val="20"/>
      <w:szCs w:val="20"/>
    </w:rPr>
  </w:style>
  <w:style w:type="paragraph" w:styleId="Zhlav">
    <w:name w:val="header"/>
    <w:basedOn w:val="Normln"/>
    <w:rsid w:val="000C3FBF"/>
    <w:pPr>
      <w:tabs>
        <w:tab w:val="center" w:pos="4536"/>
        <w:tab w:val="right" w:pos="9072"/>
      </w:tabs>
    </w:pPr>
    <w:rPr>
      <w:sz w:val="20"/>
      <w:szCs w:val="20"/>
    </w:rPr>
  </w:style>
  <w:style w:type="paragraph" w:styleId="Zkladntextodsazen">
    <w:name w:val="Body Text Indent"/>
    <w:basedOn w:val="Normln"/>
    <w:rsid w:val="000C3FBF"/>
    <w:pPr>
      <w:ind w:left="360"/>
      <w:jc w:val="both"/>
    </w:pPr>
  </w:style>
  <w:style w:type="character" w:styleId="slostrnky">
    <w:name w:val="page number"/>
    <w:basedOn w:val="Standardnpsmoodstavce"/>
    <w:rsid w:val="000C3FBF"/>
  </w:style>
  <w:style w:type="paragraph" w:styleId="Titulek">
    <w:name w:val="caption"/>
    <w:basedOn w:val="Normln"/>
    <w:next w:val="Normln"/>
    <w:qFormat/>
    <w:rsid w:val="000C3FBF"/>
    <w:pPr>
      <w:ind w:right="-566"/>
    </w:pPr>
    <w:rPr>
      <w:rFonts w:ascii="Tahoma" w:hAnsi="Tahoma"/>
      <w:b/>
      <w:color w:val="FF00FF"/>
      <w:sz w:val="28"/>
      <w:szCs w:val="20"/>
    </w:rPr>
  </w:style>
  <w:style w:type="paragraph" w:customStyle="1" w:styleId="normal12">
    <w:name w:val="normal 12"/>
    <w:basedOn w:val="Normln"/>
    <w:rsid w:val="000C3FBF"/>
    <w:pPr>
      <w:spacing w:before="120"/>
      <w:jc w:val="both"/>
    </w:pPr>
    <w:rPr>
      <w:szCs w:val="20"/>
    </w:rPr>
  </w:style>
  <w:style w:type="paragraph" w:styleId="Textbubliny">
    <w:name w:val="Balloon Text"/>
    <w:basedOn w:val="Normln"/>
    <w:link w:val="TextbublinyChar"/>
    <w:rsid w:val="00646506"/>
    <w:rPr>
      <w:rFonts w:ascii="Tahoma" w:hAnsi="Tahoma" w:cs="Tahoma"/>
      <w:sz w:val="16"/>
      <w:szCs w:val="16"/>
    </w:rPr>
  </w:style>
  <w:style w:type="character" w:customStyle="1" w:styleId="TextbublinyChar">
    <w:name w:val="Text bubliny Char"/>
    <w:basedOn w:val="Standardnpsmoodstavce"/>
    <w:link w:val="Textbubliny"/>
    <w:rsid w:val="00646506"/>
    <w:rPr>
      <w:rFonts w:ascii="Tahoma" w:hAnsi="Tahoma" w:cs="Tahoma"/>
      <w:sz w:val="16"/>
      <w:szCs w:val="16"/>
    </w:rPr>
  </w:style>
  <w:style w:type="paragraph" w:styleId="Odstavecseseznamem">
    <w:name w:val="List Paragraph"/>
    <w:basedOn w:val="Normln"/>
    <w:uiPriority w:val="34"/>
    <w:qFormat/>
    <w:rsid w:val="00953B40"/>
    <w:pPr>
      <w:ind w:left="720"/>
      <w:contextualSpacing/>
    </w:pPr>
  </w:style>
  <w:style w:type="character" w:customStyle="1" w:styleId="ZkladntextChar">
    <w:name w:val="Základní text Char"/>
    <w:basedOn w:val="Standardnpsmoodstavce"/>
    <w:link w:val="Zkladntext"/>
    <w:rsid w:val="007526AC"/>
    <w:rPr>
      <w:sz w:val="22"/>
    </w:rPr>
  </w:style>
</w:styles>
</file>

<file path=word/webSettings.xml><?xml version="1.0" encoding="utf-8"?>
<w:webSettings xmlns:r="http://schemas.openxmlformats.org/officeDocument/2006/relationships" xmlns:w="http://schemas.openxmlformats.org/wordprocessingml/2006/main">
  <w:divs>
    <w:div w:id="1631786115">
      <w:bodyDiv w:val="1"/>
      <w:marLeft w:val="0"/>
      <w:marRight w:val="0"/>
      <w:marTop w:val="0"/>
      <w:marBottom w:val="0"/>
      <w:divBdr>
        <w:top w:val="none" w:sz="0" w:space="0" w:color="auto"/>
        <w:left w:val="none" w:sz="0" w:space="0" w:color="auto"/>
        <w:bottom w:val="none" w:sz="0" w:space="0" w:color="auto"/>
        <w:right w:val="none" w:sz="0" w:space="0" w:color="auto"/>
      </w:divBdr>
    </w:div>
    <w:div w:id="17229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1053</Words>
  <Characters>6213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Kobit</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Zoro</cp:lastModifiedBy>
  <cp:revision>3</cp:revision>
  <cp:lastPrinted>2018-04-20T08:17:00Z</cp:lastPrinted>
  <dcterms:created xsi:type="dcterms:W3CDTF">2018-10-18T05:26:00Z</dcterms:created>
  <dcterms:modified xsi:type="dcterms:W3CDTF">2018-10-18T07:26:00Z</dcterms:modified>
</cp:coreProperties>
</file>