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065E64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065E64"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bookmarkStart w:id="0" w:name="_GoBack"/>
      <w:r w:rsidR="00073BC6" w:rsidRPr="00BE6C2E">
        <w:rPr>
          <w:rFonts w:ascii="Segoe UI" w:hAnsi="Segoe UI" w:cs="Segoe UI"/>
          <w:b/>
          <w:i/>
          <w:sz w:val="18"/>
          <w:szCs w:val="20"/>
        </w:rPr>
        <w:t>výstavba/ rekonstrukce zemědělských objektů</w:t>
      </w:r>
      <w:bookmarkEnd w:id="0"/>
      <w:r w:rsidR="00065E64" w:rsidRPr="00065E64">
        <w:rPr>
          <w:rFonts w:ascii="Segoe UI" w:hAnsi="Segoe UI" w:cs="Segoe UI"/>
          <w:i/>
          <w:sz w:val="18"/>
          <w:szCs w:val="20"/>
        </w:rPr>
        <w:t>.</w:t>
      </w:r>
      <w:r w:rsidRPr="00065E64"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 w:rsidR="00FC6FBF">
        <w:rPr>
          <w:rFonts w:ascii="Segoe UI" w:hAnsi="Segoe UI" w:cs="Segoe UI"/>
          <w:i/>
          <w:sz w:val="18"/>
          <w:szCs w:val="20"/>
        </w:rPr>
        <w:t>3</w:t>
      </w:r>
      <w:r w:rsidRPr="00065E64">
        <w:rPr>
          <w:rFonts w:ascii="Segoe UI" w:hAnsi="Segoe UI" w:cs="Segoe UI"/>
          <w:i/>
          <w:sz w:val="18"/>
          <w:szCs w:val="20"/>
        </w:rPr>
        <w:t xml:space="preserve"> realizovan</w:t>
      </w:r>
      <w:r w:rsidR="00FC6FBF">
        <w:rPr>
          <w:rFonts w:ascii="Segoe UI" w:hAnsi="Segoe UI" w:cs="Segoe UI"/>
          <w:i/>
          <w:sz w:val="18"/>
          <w:szCs w:val="20"/>
        </w:rPr>
        <w:t>é</w:t>
      </w:r>
      <w:r w:rsidRPr="00065E64">
        <w:rPr>
          <w:rFonts w:ascii="Segoe UI" w:hAnsi="Segoe UI" w:cs="Segoe UI"/>
          <w:i/>
          <w:sz w:val="18"/>
          <w:szCs w:val="20"/>
        </w:rPr>
        <w:t xml:space="preserve"> zakáz</w:t>
      </w:r>
      <w:r w:rsidR="00FC6FBF">
        <w:rPr>
          <w:rFonts w:ascii="Segoe UI" w:hAnsi="Segoe UI" w:cs="Segoe UI"/>
          <w:i/>
          <w:sz w:val="18"/>
          <w:szCs w:val="20"/>
        </w:rPr>
        <w:t>ky</w:t>
      </w:r>
      <w:r w:rsidRPr="00065E64"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073BC6">
        <w:rPr>
          <w:rFonts w:ascii="Segoe UI" w:hAnsi="Segoe UI" w:cs="Segoe UI"/>
          <w:i/>
          <w:sz w:val="18"/>
          <w:szCs w:val="20"/>
        </w:rPr>
        <w:t>3</w:t>
      </w:r>
      <w:r w:rsidRPr="00065E64">
        <w:rPr>
          <w:rFonts w:ascii="Segoe UI" w:hAnsi="Segoe UI" w:cs="Segoe UI"/>
          <w:i/>
          <w:sz w:val="18"/>
          <w:szCs w:val="20"/>
        </w:rPr>
        <w:t xml:space="preserve"> mil. Kč bez</w:t>
      </w:r>
      <w:r>
        <w:rPr>
          <w:rFonts w:ascii="Segoe UI" w:hAnsi="Segoe UI" w:cs="Segoe UI"/>
          <w:i/>
          <w:sz w:val="18"/>
          <w:szCs w:val="20"/>
        </w:rPr>
        <w:t xml:space="preserve"> DPH</w:t>
      </w:r>
      <w:r w:rsidR="00065E64">
        <w:rPr>
          <w:rFonts w:ascii="Segoe UI" w:hAnsi="Segoe UI" w:cs="Segoe UI"/>
          <w:i/>
          <w:sz w:val="18"/>
          <w:szCs w:val="20"/>
        </w:rPr>
        <w:t xml:space="preserve"> za každou jednotlivou zakázku.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FC6FBF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FC6FBF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FC6FBF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FC6FBF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Pr="00065E64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065E64" w:rsidRDefault="00065E64" w:rsidP="00065E64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p w:rsidR="00065E64" w:rsidRDefault="00692021" w:rsidP="00065E64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065E64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65E64"/>
    <w:rsid w:val="00073BC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BE6C2E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C6FBF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51E6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Markova@agroteam.cz</cp:lastModifiedBy>
  <cp:revision>7</cp:revision>
  <dcterms:created xsi:type="dcterms:W3CDTF">2017-09-13T11:05:00Z</dcterms:created>
  <dcterms:modified xsi:type="dcterms:W3CDTF">2019-01-17T13:05:00Z</dcterms:modified>
</cp:coreProperties>
</file>