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D35" w:rsidRPr="00700047" w:rsidRDefault="00FB6D35" w:rsidP="00FB6D35">
      <w:pPr>
        <w:jc w:val="center"/>
        <w:rPr>
          <w:b/>
          <w:sz w:val="44"/>
          <w:szCs w:val="44"/>
          <w:lang w:val="cs-CZ"/>
        </w:rPr>
      </w:pPr>
      <w:r w:rsidRPr="00700047">
        <w:rPr>
          <w:b/>
          <w:noProof/>
          <w:sz w:val="44"/>
          <w:szCs w:val="44"/>
          <w:lang w:val="cs-CZ" w:eastAsia="cs-CZ" w:bidi="ar-SA"/>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007235" cy="665480"/>
            <wp:effectExtent l="19050" t="0" r="0" b="0"/>
            <wp:wrapSquare wrapText="bothSides"/>
            <wp:docPr id="3" name="Obrázek 2" descr="logo P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V.jpg"/>
                    <pic:cNvPicPr/>
                  </pic:nvPicPr>
                  <pic:blipFill>
                    <a:blip r:embed="rId5" cstate="print"/>
                    <a:stretch>
                      <a:fillRect/>
                    </a:stretch>
                  </pic:blipFill>
                  <pic:spPr>
                    <a:xfrm>
                      <a:off x="0" y="0"/>
                      <a:ext cx="2007235" cy="665480"/>
                    </a:xfrm>
                    <a:prstGeom prst="rect">
                      <a:avLst/>
                    </a:prstGeom>
                  </pic:spPr>
                </pic:pic>
              </a:graphicData>
            </a:graphic>
          </wp:anchor>
        </w:drawing>
      </w:r>
      <w:r w:rsidRPr="00700047">
        <w:rPr>
          <w:b/>
          <w:noProof/>
          <w:sz w:val="44"/>
          <w:szCs w:val="44"/>
          <w:lang w:val="cs-CZ" w:eastAsia="cs-CZ" w:bidi="ar-SA"/>
        </w:rPr>
        <w:drawing>
          <wp:anchor distT="0" distB="0" distL="114300" distR="114300" simplePos="0" relativeHeight="251658240" behindDoc="0" locked="0" layoutInCell="1" allowOverlap="1">
            <wp:simplePos x="2411376" y="903767"/>
            <wp:positionH relativeFrom="margin">
              <wp:align>left</wp:align>
            </wp:positionH>
            <wp:positionV relativeFrom="margin">
              <wp:align>top</wp:align>
            </wp:positionV>
            <wp:extent cx="2745415" cy="723014"/>
            <wp:effectExtent l="19050" t="0" r="0" b="0"/>
            <wp:wrapSquare wrapText="bothSides"/>
            <wp:docPr id="2" name="Obrázek 0" descr="EU+P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RV.jpg"/>
                    <pic:cNvPicPr/>
                  </pic:nvPicPr>
                  <pic:blipFill>
                    <a:blip r:embed="rId6" cstate="print"/>
                    <a:stretch>
                      <a:fillRect/>
                    </a:stretch>
                  </pic:blipFill>
                  <pic:spPr>
                    <a:xfrm>
                      <a:off x="0" y="0"/>
                      <a:ext cx="2745415" cy="723014"/>
                    </a:xfrm>
                    <a:prstGeom prst="rect">
                      <a:avLst/>
                    </a:prstGeom>
                  </pic:spPr>
                </pic:pic>
              </a:graphicData>
            </a:graphic>
          </wp:anchor>
        </w:drawing>
      </w:r>
    </w:p>
    <w:p w:rsidR="00FB6D35" w:rsidRPr="00700047" w:rsidRDefault="00FB6D35" w:rsidP="00FB6D35">
      <w:pPr>
        <w:jc w:val="center"/>
        <w:rPr>
          <w:b/>
          <w:sz w:val="44"/>
          <w:szCs w:val="44"/>
          <w:lang w:val="cs-CZ"/>
        </w:rPr>
      </w:pPr>
    </w:p>
    <w:p w:rsidR="00FB6D35" w:rsidRPr="00700047" w:rsidRDefault="00FB6D35" w:rsidP="00FB6D35">
      <w:pPr>
        <w:jc w:val="center"/>
        <w:rPr>
          <w:b/>
          <w:sz w:val="44"/>
          <w:szCs w:val="44"/>
          <w:lang w:val="cs-CZ"/>
        </w:rPr>
      </w:pPr>
    </w:p>
    <w:p w:rsidR="00FB6D35" w:rsidRPr="00700047" w:rsidRDefault="00FB6D35" w:rsidP="00FB6D35">
      <w:pPr>
        <w:jc w:val="center"/>
        <w:rPr>
          <w:b/>
          <w:sz w:val="44"/>
          <w:szCs w:val="44"/>
          <w:lang w:val="cs-CZ"/>
        </w:rPr>
      </w:pPr>
    </w:p>
    <w:p w:rsidR="00FB6D35" w:rsidRPr="00700047" w:rsidRDefault="00FB6D35" w:rsidP="00FB6D35">
      <w:pPr>
        <w:jc w:val="center"/>
        <w:rPr>
          <w:b/>
          <w:sz w:val="44"/>
          <w:szCs w:val="44"/>
          <w:lang w:val="cs-CZ"/>
        </w:rPr>
      </w:pPr>
    </w:p>
    <w:p w:rsidR="007050A9" w:rsidRPr="00700047" w:rsidRDefault="00FB6D35" w:rsidP="00FB6D35">
      <w:pPr>
        <w:jc w:val="center"/>
        <w:rPr>
          <w:b/>
          <w:sz w:val="44"/>
          <w:szCs w:val="44"/>
          <w:lang w:val="cs-CZ"/>
        </w:rPr>
      </w:pPr>
      <w:r w:rsidRPr="00700047">
        <w:rPr>
          <w:b/>
          <w:sz w:val="44"/>
          <w:szCs w:val="44"/>
          <w:lang w:val="cs-CZ"/>
        </w:rPr>
        <w:t>OZNÁMENÍ VÝBĚROVÉHO ŘÍZENÍ</w:t>
      </w:r>
    </w:p>
    <w:p w:rsidR="00FB6D35" w:rsidRPr="00700047" w:rsidRDefault="00FB6D35" w:rsidP="00FB6D35">
      <w:pPr>
        <w:jc w:val="center"/>
        <w:rPr>
          <w:b/>
          <w:sz w:val="44"/>
          <w:szCs w:val="44"/>
          <w:lang w:val="cs-CZ"/>
        </w:rPr>
      </w:pPr>
      <w:r w:rsidRPr="00700047">
        <w:rPr>
          <w:b/>
          <w:sz w:val="44"/>
          <w:szCs w:val="44"/>
          <w:lang w:val="cs-CZ"/>
        </w:rPr>
        <w:t>-</w:t>
      </w:r>
    </w:p>
    <w:p w:rsidR="00FB6D35" w:rsidRPr="00700047" w:rsidRDefault="00FB6D35" w:rsidP="00FB6D35">
      <w:pPr>
        <w:jc w:val="center"/>
        <w:rPr>
          <w:b/>
          <w:sz w:val="44"/>
          <w:szCs w:val="44"/>
          <w:lang w:val="cs-CZ"/>
        </w:rPr>
      </w:pPr>
      <w:r w:rsidRPr="00700047">
        <w:rPr>
          <w:b/>
          <w:sz w:val="44"/>
          <w:szCs w:val="44"/>
          <w:lang w:val="cs-CZ"/>
        </w:rPr>
        <w:t>ZADÁVACÍ PODMÍNKY</w:t>
      </w:r>
    </w:p>
    <w:p w:rsidR="00FB6D35" w:rsidRPr="00700047" w:rsidRDefault="00FB6D35" w:rsidP="00FB6D35">
      <w:pPr>
        <w:jc w:val="center"/>
        <w:rPr>
          <w:b/>
          <w:sz w:val="44"/>
          <w:szCs w:val="44"/>
          <w:lang w:val="cs-CZ"/>
        </w:rPr>
      </w:pPr>
    </w:p>
    <w:p w:rsidR="00FB6D35" w:rsidRPr="00700047" w:rsidRDefault="00FB6D35" w:rsidP="00FB6D35">
      <w:pPr>
        <w:jc w:val="center"/>
        <w:rPr>
          <w:b/>
          <w:sz w:val="44"/>
          <w:szCs w:val="44"/>
          <w:lang w:val="cs-CZ"/>
        </w:rPr>
      </w:pPr>
    </w:p>
    <w:p w:rsidR="00FB6D35" w:rsidRPr="00700047" w:rsidRDefault="00FB6D35" w:rsidP="00FB6D35">
      <w:pPr>
        <w:jc w:val="center"/>
        <w:rPr>
          <w:b/>
          <w:sz w:val="44"/>
          <w:szCs w:val="44"/>
          <w:lang w:val="cs-CZ"/>
        </w:rPr>
      </w:pPr>
    </w:p>
    <w:p w:rsidR="00FB6D35" w:rsidRPr="00700047" w:rsidRDefault="00FB6D35" w:rsidP="00FB6D35">
      <w:pPr>
        <w:jc w:val="center"/>
        <w:rPr>
          <w:b/>
          <w:sz w:val="44"/>
          <w:szCs w:val="44"/>
          <w:lang w:val="cs-CZ"/>
        </w:rPr>
      </w:pPr>
    </w:p>
    <w:p w:rsidR="00FB6D35" w:rsidRPr="00700047" w:rsidRDefault="00FB6D35" w:rsidP="00FB6D35">
      <w:pPr>
        <w:jc w:val="center"/>
        <w:rPr>
          <w:b/>
          <w:sz w:val="44"/>
          <w:szCs w:val="44"/>
          <w:lang w:val="cs-CZ"/>
        </w:rPr>
      </w:pPr>
    </w:p>
    <w:p w:rsidR="00FB6D35" w:rsidRPr="00700047" w:rsidRDefault="00FB6D35" w:rsidP="00FB6D35">
      <w:pPr>
        <w:jc w:val="center"/>
        <w:rPr>
          <w:b/>
          <w:sz w:val="44"/>
          <w:szCs w:val="44"/>
          <w:lang w:val="cs-CZ"/>
        </w:rPr>
      </w:pPr>
    </w:p>
    <w:p w:rsidR="00FB6D35" w:rsidRPr="00700047" w:rsidRDefault="00FB6D35" w:rsidP="00FB6D35">
      <w:pPr>
        <w:jc w:val="center"/>
        <w:rPr>
          <w:b/>
          <w:sz w:val="44"/>
          <w:szCs w:val="44"/>
          <w:lang w:val="cs-CZ"/>
        </w:rPr>
      </w:pPr>
    </w:p>
    <w:p w:rsidR="00FB6D35" w:rsidRPr="00700047" w:rsidRDefault="00FB6D35" w:rsidP="00FB6D35">
      <w:pPr>
        <w:jc w:val="center"/>
        <w:rPr>
          <w:b/>
          <w:sz w:val="44"/>
          <w:szCs w:val="44"/>
          <w:lang w:val="cs-CZ"/>
        </w:rPr>
      </w:pPr>
    </w:p>
    <w:p w:rsidR="00FB6D35" w:rsidRPr="00700047" w:rsidRDefault="00FB6D35" w:rsidP="00FB6D35">
      <w:pPr>
        <w:jc w:val="both"/>
        <w:rPr>
          <w:sz w:val="20"/>
          <w:szCs w:val="20"/>
          <w:lang w:val="cs-CZ"/>
        </w:rPr>
      </w:pPr>
      <w:r w:rsidRPr="00700047">
        <w:rPr>
          <w:sz w:val="20"/>
          <w:szCs w:val="20"/>
          <w:lang w:val="cs-CZ"/>
        </w:rPr>
        <w:t xml:space="preserve">Tato zakázka </w:t>
      </w:r>
      <w:r w:rsidR="00F53129">
        <w:rPr>
          <w:sz w:val="20"/>
          <w:szCs w:val="20"/>
          <w:lang w:val="cs-CZ"/>
        </w:rPr>
        <w:t>vyšší hodnoty</w:t>
      </w:r>
      <w:r w:rsidRPr="00700047">
        <w:rPr>
          <w:sz w:val="20"/>
          <w:szCs w:val="20"/>
          <w:lang w:val="cs-CZ"/>
        </w:rPr>
        <w:t xml:space="preserve"> mimo režim zákona č. 134/2016 </w:t>
      </w:r>
      <w:r w:rsidR="00700047" w:rsidRPr="00700047">
        <w:rPr>
          <w:sz w:val="20"/>
          <w:szCs w:val="20"/>
          <w:lang w:val="cs-CZ"/>
        </w:rPr>
        <w:t>Sb., o zadávání</w:t>
      </w:r>
      <w:r w:rsidRPr="00700047">
        <w:rPr>
          <w:sz w:val="20"/>
          <w:szCs w:val="20"/>
          <w:lang w:val="cs-CZ"/>
        </w:rPr>
        <w:t xml:space="preserve"> veřejných zakázek v platném znění je součástí realizace projektu spolufinancovaného z </w:t>
      </w:r>
      <w:r w:rsidRPr="00700047">
        <w:rPr>
          <w:b/>
          <w:sz w:val="20"/>
          <w:szCs w:val="20"/>
          <w:lang w:val="cs-CZ"/>
        </w:rPr>
        <w:t>Programu rozvoje venkova 2014 – 2020</w:t>
      </w:r>
      <w:r w:rsidR="00C54B30">
        <w:rPr>
          <w:sz w:val="20"/>
          <w:szCs w:val="20"/>
          <w:lang w:val="cs-CZ"/>
        </w:rPr>
        <w:t xml:space="preserve"> a je zadána v otevř</w:t>
      </w:r>
      <w:r w:rsidRPr="00700047">
        <w:rPr>
          <w:sz w:val="20"/>
          <w:szCs w:val="20"/>
          <w:lang w:val="cs-CZ"/>
        </w:rPr>
        <w:t>ené výzvě dle Příručky pro zadávání veřejných zakázek Programu rozvoje venkova</w:t>
      </w:r>
      <w:r w:rsidR="00C54B30">
        <w:rPr>
          <w:sz w:val="20"/>
          <w:szCs w:val="20"/>
          <w:lang w:val="cs-CZ"/>
        </w:rPr>
        <w:t xml:space="preserve"> na období 2014 – 2020 – verze 5</w:t>
      </w:r>
      <w:r w:rsidRPr="00700047">
        <w:rPr>
          <w:sz w:val="20"/>
          <w:szCs w:val="20"/>
          <w:lang w:val="cs-CZ"/>
        </w:rPr>
        <w:t>.</w:t>
      </w:r>
    </w:p>
    <w:p w:rsidR="00FB6D35" w:rsidRPr="00700047" w:rsidRDefault="00FB6D35" w:rsidP="00FB6D35">
      <w:pPr>
        <w:pStyle w:val="Nadpis1"/>
        <w:rPr>
          <w:lang w:val="cs-CZ"/>
        </w:rPr>
      </w:pPr>
      <w:r w:rsidRPr="00700047">
        <w:rPr>
          <w:lang w:val="cs-CZ"/>
        </w:rPr>
        <w:lastRenderedPageBreak/>
        <w:t>ZADAVATEL</w:t>
      </w:r>
    </w:p>
    <w:p w:rsidR="00AA10A2" w:rsidRPr="00700047" w:rsidRDefault="00E61340" w:rsidP="00AA10A2">
      <w:pPr>
        <w:ind w:left="432"/>
        <w:rPr>
          <w:rFonts w:asciiTheme="minorHAnsi" w:hAnsiTheme="minorHAnsi"/>
          <w:b/>
          <w:u w:val="single"/>
          <w:lang w:val="cs-CZ"/>
        </w:rPr>
      </w:pPr>
      <w:r w:rsidRPr="00700047">
        <w:rPr>
          <w:rFonts w:asciiTheme="minorHAnsi" w:hAnsiTheme="minorHAnsi"/>
          <w:b/>
          <w:u w:val="single"/>
          <w:lang w:val="cs-CZ"/>
        </w:rPr>
        <w:t>Identifikační údaje zadavatele</w:t>
      </w:r>
    </w:p>
    <w:p w:rsidR="003B4D10" w:rsidRPr="00A8576E" w:rsidRDefault="003B4D10" w:rsidP="003B4D10">
      <w:pPr>
        <w:ind w:left="432"/>
        <w:rPr>
          <w:rFonts w:asciiTheme="minorHAnsi" w:hAnsiTheme="minorHAnsi"/>
          <w:b/>
          <w:lang w:val="cs-CZ"/>
        </w:rPr>
      </w:pPr>
      <w:r w:rsidRPr="00700047">
        <w:rPr>
          <w:lang w:val="cs-CZ"/>
        </w:rPr>
        <w:t>N</w:t>
      </w:r>
      <w:r w:rsidRPr="00700047">
        <w:rPr>
          <w:rFonts w:asciiTheme="minorHAnsi" w:hAnsiTheme="minorHAnsi"/>
          <w:lang w:val="cs-CZ"/>
        </w:rPr>
        <w:t xml:space="preserve">ázev/obchodní jméno: </w:t>
      </w:r>
      <w:r w:rsidR="00C54B30">
        <w:rPr>
          <w:rFonts w:asciiTheme="minorHAnsi" w:hAnsiTheme="minorHAnsi"/>
          <w:b/>
          <w:lang w:val="cs-CZ"/>
        </w:rPr>
        <w:t xml:space="preserve">Eliška </w:t>
      </w:r>
      <w:proofErr w:type="spellStart"/>
      <w:r w:rsidR="00C54B30">
        <w:rPr>
          <w:rFonts w:asciiTheme="minorHAnsi" w:hAnsiTheme="minorHAnsi"/>
          <w:b/>
          <w:lang w:val="cs-CZ"/>
        </w:rPr>
        <w:t>Vobůrková</w:t>
      </w:r>
      <w:proofErr w:type="spellEnd"/>
      <w:r w:rsidRPr="00700047">
        <w:rPr>
          <w:rFonts w:asciiTheme="minorHAnsi" w:hAnsiTheme="minorHAnsi"/>
          <w:lang w:val="cs-CZ"/>
        </w:rPr>
        <w:br/>
        <w:t>IČ/DIČ</w:t>
      </w:r>
      <w:r w:rsidR="00E61340" w:rsidRPr="00700047">
        <w:rPr>
          <w:rFonts w:asciiTheme="minorHAnsi" w:hAnsiTheme="minorHAnsi"/>
          <w:lang w:val="cs-CZ"/>
        </w:rPr>
        <w:t>:</w:t>
      </w:r>
      <w:r w:rsidR="00A8576E">
        <w:rPr>
          <w:rFonts w:asciiTheme="minorHAnsi" w:hAnsiTheme="minorHAnsi"/>
          <w:lang w:val="cs-CZ"/>
        </w:rPr>
        <w:t xml:space="preserve"> </w:t>
      </w:r>
      <w:r w:rsidR="000E2E3E" w:rsidRPr="000E2E3E">
        <w:rPr>
          <w:rFonts w:asciiTheme="minorHAnsi" w:hAnsiTheme="minorHAnsi"/>
          <w:b/>
          <w:lang w:val="cs-CZ"/>
        </w:rPr>
        <w:t>45445389</w:t>
      </w:r>
      <w:r w:rsidRPr="00700047">
        <w:rPr>
          <w:rFonts w:asciiTheme="minorHAnsi" w:hAnsiTheme="minorHAnsi"/>
          <w:lang w:val="cs-CZ"/>
        </w:rPr>
        <w:br/>
        <w:t>Právní forma</w:t>
      </w:r>
      <w:r w:rsidR="00E61340" w:rsidRPr="00700047">
        <w:rPr>
          <w:rFonts w:asciiTheme="minorHAnsi" w:hAnsiTheme="minorHAnsi"/>
          <w:lang w:val="cs-CZ"/>
        </w:rPr>
        <w:t>:</w:t>
      </w:r>
      <w:r w:rsidR="00A8576E">
        <w:rPr>
          <w:rFonts w:asciiTheme="minorHAnsi" w:hAnsiTheme="minorHAnsi"/>
          <w:lang w:val="cs-CZ"/>
        </w:rPr>
        <w:t xml:space="preserve"> </w:t>
      </w:r>
      <w:r w:rsidR="000E2E3E">
        <w:rPr>
          <w:rFonts w:asciiTheme="minorHAnsi" w:hAnsiTheme="minorHAnsi"/>
          <w:b/>
          <w:lang w:val="cs-CZ"/>
        </w:rPr>
        <w:t>fyzická osoba podnikající</w:t>
      </w:r>
      <w:r w:rsidRPr="00700047">
        <w:rPr>
          <w:rFonts w:asciiTheme="minorHAnsi" w:hAnsiTheme="minorHAnsi"/>
          <w:lang w:val="cs-CZ"/>
        </w:rPr>
        <w:br/>
        <w:t xml:space="preserve">Adresa </w:t>
      </w:r>
      <w:r w:rsidR="00700047" w:rsidRPr="00700047">
        <w:rPr>
          <w:rFonts w:asciiTheme="minorHAnsi" w:hAnsiTheme="minorHAnsi"/>
          <w:lang w:val="cs-CZ"/>
        </w:rPr>
        <w:t>sídla</w:t>
      </w:r>
      <w:r w:rsidR="00E61340" w:rsidRPr="00700047">
        <w:rPr>
          <w:rFonts w:asciiTheme="minorHAnsi" w:hAnsiTheme="minorHAnsi"/>
          <w:lang w:val="cs-CZ"/>
        </w:rPr>
        <w:t>:</w:t>
      </w:r>
      <w:r w:rsidR="00A8576E">
        <w:rPr>
          <w:rFonts w:asciiTheme="minorHAnsi" w:hAnsiTheme="minorHAnsi"/>
          <w:lang w:val="cs-CZ"/>
        </w:rPr>
        <w:t xml:space="preserve"> </w:t>
      </w:r>
      <w:r w:rsidR="000E2E3E">
        <w:rPr>
          <w:rFonts w:asciiTheme="minorHAnsi" w:hAnsiTheme="minorHAnsi"/>
          <w:b/>
          <w:lang w:val="cs-CZ"/>
        </w:rPr>
        <w:t>Znojems</w:t>
      </w:r>
      <w:r w:rsidR="00C54B30">
        <w:rPr>
          <w:rFonts w:asciiTheme="minorHAnsi" w:hAnsiTheme="minorHAnsi"/>
          <w:b/>
          <w:lang w:val="cs-CZ"/>
        </w:rPr>
        <w:t>ká 170</w:t>
      </w:r>
      <w:r w:rsidR="000E2E3E">
        <w:rPr>
          <w:rFonts w:asciiTheme="minorHAnsi" w:hAnsiTheme="minorHAnsi"/>
          <w:b/>
          <w:lang w:val="cs-CZ"/>
        </w:rPr>
        <w:t>, Kuchařovice, 669 02</w:t>
      </w:r>
    </w:p>
    <w:p w:rsidR="003B4D10" w:rsidRPr="00700047" w:rsidRDefault="003B4D10" w:rsidP="003B4D10">
      <w:pPr>
        <w:ind w:left="432"/>
        <w:rPr>
          <w:rFonts w:asciiTheme="minorHAnsi" w:hAnsiTheme="minorHAnsi"/>
          <w:b/>
          <w:u w:val="single"/>
          <w:lang w:val="cs-CZ"/>
        </w:rPr>
      </w:pPr>
      <w:r w:rsidRPr="00700047">
        <w:rPr>
          <w:rFonts w:asciiTheme="minorHAnsi" w:hAnsiTheme="minorHAnsi"/>
          <w:b/>
          <w:u w:val="single"/>
          <w:lang w:val="cs-CZ"/>
        </w:rPr>
        <w:t>Kontaktní osoba zadavatele</w:t>
      </w:r>
    </w:p>
    <w:p w:rsidR="00E61340" w:rsidRPr="00700047" w:rsidRDefault="00E61340" w:rsidP="003B4D10">
      <w:pPr>
        <w:ind w:left="432"/>
        <w:rPr>
          <w:rFonts w:asciiTheme="minorHAnsi" w:hAnsiTheme="minorHAnsi"/>
          <w:lang w:val="cs-CZ"/>
        </w:rPr>
      </w:pPr>
      <w:r w:rsidRPr="00700047">
        <w:rPr>
          <w:rFonts w:asciiTheme="minorHAnsi" w:hAnsiTheme="minorHAnsi"/>
          <w:lang w:val="cs-CZ"/>
        </w:rPr>
        <w:t>Jméno a příjmení:</w:t>
      </w:r>
      <w:r w:rsidR="00950E29">
        <w:rPr>
          <w:rFonts w:asciiTheme="minorHAnsi" w:hAnsiTheme="minorHAnsi"/>
          <w:lang w:val="cs-CZ"/>
        </w:rPr>
        <w:t xml:space="preserve"> </w:t>
      </w:r>
      <w:r w:rsidR="000E2E3E">
        <w:rPr>
          <w:rFonts w:asciiTheme="minorHAnsi" w:hAnsiTheme="minorHAnsi"/>
          <w:b/>
          <w:lang w:val="cs-CZ"/>
        </w:rPr>
        <w:t xml:space="preserve">Eliška </w:t>
      </w:r>
      <w:proofErr w:type="spellStart"/>
      <w:r w:rsidR="000E2E3E">
        <w:rPr>
          <w:rFonts w:asciiTheme="minorHAnsi" w:hAnsiTheme="minorHAnsi"/>
          <w:b/>
          <w:lang w:val="cs-CZ"/>
        </w:rPr>
        <w:t>Vobůrková</w:t>
      </w:r>
      <w:proofErr w:type="spellEnd"/>
      <w:r w:rsidRPr="00700047">
        <w:rPr>
          <w:rFonts w:asciiTheme="minorHAnsi" w:hAnsiTheme="minorHAnsi"/>
          <w:lang w:val="cs-CZ"/>
        </w:rPr>
        <w:br/>
        <w:t>Telefon:</w:t>
      </w:r>
      <w:r w:rsidR="00950E29">
        <w:rPr>
          <w:rFonts w:asciiTheme="minorHAnsi" w:hAnsiTheme="minorHAnsi"/>
          <w:lang w:val="cs-CZ"/>
        </w:rPr>
        <w:t xml:space="preserve"> </w:t>
      </w:r>
      <w:r w:rsidR="000E2E3E">
        <w:rPr>
          <w:rFonts w:asciiTheme="minorHAnsi" w:hAnsiTheme="minorHAnsi"/>
          <w:b/>
          <w:lang w:val="cs-CZ"/>
        </w:rPr>
        <w:t>+420 </w:t>
      </w:r>
      <w:r w:rsidR="000E2E3E" w:rsidRPr="000E2E3E">
        <w:rPr>
          <w:rFonts w:asciiTheme="minorHAnsi" w:hAnsiTheme="minorHAnsi"/>
          <w:b/>
          <w:lang w:val="cs-CZ"/>
        </w:rPr>
        <w:t>732</w:t>
      </w:r>
      <w:r w:rsidR="000E2E3E">
        <w:rPr>
          <w:rFonts w:asciiTheme="minorHAnsi" w:hAnsiTheme="minorHAnsi"/>
          <w:b/>
          <w:lang w:val="cs-CZ"/>
        </w:rPr>
        <w:t> </w:t>
      </w:r>
      <w:r w:rsidR="000E2E3E" w:rsidRPr="000E2E3E">
        <w:rPr>
          <w:rFonts w:asciiTheme="minorHAnsi" w:hAnsiTheme="minorHAnsi"/>
          <w:b/>
          <w:lang w:val="cs-CZ"/>
        </w:rPr>
        <w:t>123</w:t>
      </w:r>
      <w:r w:rsidR="000E2E3E">
        <w:rPr>
          <w:rFonts w:asciiTheme="minorHAnsi" w:hAnsiTheme="minorHAnsi"/>
          <w:b/>
          <w:lang w:val="cs-CZ"/>
        </w:rPr>
        <w:t xml:space="preserve"> </w:t>
      </w:r>
      <w:r w:rsidR="000E2E3E" w:rsidRPr="000E2E3E">
        <w:rPr>
          <w:rFonts w:asciiTheme="minorHAnsi" w:hAnsiTheme="minorHAnsi"/>
          <w:b/>
          <w:lang w:val="cs-CZ"/>
        </w:rPr>
        <w:t>466</w:t>
      </w:r>
      <w:r w:rsidRPr="00700047">
        <w:rPr>
          <w:rFonts w:asciiTheme="minorHAnsi" w:hAnsiTheme="minorHAnsi"/>
          <w:lang w:val="cs-CZ"/>
        </w:rPr>
        <w:br/>
        <w:t>E-mail:</w:t>
      </w:r>
      <w:r w:rsidR="00950E29">
        <w:rPr>
          <w:rFonts w:asciiTheme="minorHAnsi" w:hAnsiTheme="minorHAnsi"/>
          <w:lang w:val="cs-CZ"/>
        </w:rPr>
        <w:t xml:space="preserve"> </w:t>
      </w:r>
      <w:r w:rsidR="000E2E3E">
        <w:rPr>
          <w:rFonts w:asciiTheme="minorHAnsi" w:hAnsiTheme="minorHAnsi"/>
          <w:b/>
          <w:lang w:val="cs-CZ"/>
        </w:rPr>
        <w:t>voburkova.eliska@seznam.cz</w:t>
      </w:r>
    </w:p>
    <w:p w:rsidR="0082575C" w:rsidRPr="00700047" w:rsidRDefault="0082575C" w:rsidP="0082575C">
      <w:pPr>
        <w:pStyle w:val="Nadpis1"/>
        <w:rPr>
          <w:lang w:val="cs-CZ"/>
        </w:rPr>
      </w:pPr>
      <w:r w:rsidRPr="00700047">
        <w:rPr>
          <w:lang w:val="cs-CZ"/>
        </w:rPr>
        <w:t xml:space="preserve">NÁZEV </w:t>
      </w:r>
      <w:r w:rsidRPr="00700047">
        <w:rPr>
          <w:sz w:val="48"/>
          <w:szCs w:val="48"/>
          <w:lang w:val="cs-CZ"/>
        </w:rPr>
        <w:t>a druh</w:t>
      </w:r>
      <w:r w:rsidRPr="00700047">
        <w:rPr>
          <w:lang w:val="cs-CZ"/>
        </w:rPr>
        <w:t xml:space="preserve"> </w:t>
      </w:r>
      <w:r w:rsidR="00FB6D35" w:rsidRPr="00700047">
        <w:rPr>
          <w:lang w:val="cs-CZ"/>
        </w:rPr>
        <w:t>ZAKÁZKY</w:t>
      </w:r>
    </w:p>
    <w:p w:rsidR="0082575C" w:rsidRPr="00700047" w:rsidRDefault="0082575C" w:rsidP="0082575C">
      <w:pPr>
        <w:ind w:left="432"/>
        <w:rPr>
          <w:rFonts w:asciiTheme="minorHAnsi" w:hAnsiTheme="minorHAnsi"/>
          <w:b/>
          <w:u w:val="single"/>
          <w:lang w:val="cs-CZ"/>
        </w:rPr>
      </w:pPr>
      <w:r w:rsidRPr="00700047">
        <w:rPr>
          <w:rFonts w:asciiTheme="minorHAnsi" w:hAnsiTheme="minorHAnsi"/>
          <w:b/>
          <w:u w:val="single"/>
          <w:lang w:val="cs-CZ"/>
        </w:rPr>
        <w:t>Název zakázky:</w:t>
      </w:r>
      <w:r w:rsidR="00950E29" w:rsidRPr="00B432E1">
        <w:rPr>
          <w:rFonts w:asciiTheme="minorHAnsi" w:hAnsiTheme="minorHAnsi"/>
          <w:b/>
          <w:lang w:val="cs-CZ"/>
        </w:rPr>
        <w:t xml:space="preserve"> </w:t>
      </w:r>
      <w:r w:rsidR="00463809">
        <w:rPr>
          <w:rFonts w:asciiTheme="minorHAnsi" w:hAnsiTheme="minorHAnsi"/>
          <w:b/>
          <w:lang w:val="cs-CZ"/>
        </w:rPr>
        <w:t xml:space="preserve">                 </w:t>
      </w:r>
      <w:r w:rsidR="000E2E3E">
        <w:rPr>
          <w:rFonts w:asciiTheme="minorHAnsi" w:hAnsiTheme="minorHAnsi"/>
          <w:b/>
          <w:lang w:val="cs-CZ"/>
        </w:rPr>
        <w:t>Vozidlo s dvouramennou teleskopickou plošinou</w:t>
      </w:r>
    </w:p>
    <w:p w:rsidR="0082575C" w:rsidRPr="00700047" w:rsidRDefault="0082575C" w:rsidP="0082575C">
      <w:pPr>
        <w:ind w:left="432"/>
        <w:rPr>
          <w:rFonts w:asciiTheme="minorHAnsi" w:hAnsiTheme="minorHAnsi"/>
          <w:lang w:val="cs-CZ"/>
        </w:rPr>
      </w:pPr>
      <w:r w:rsidRPr="00700047">
        <w:rPr>
          <w:rFonts w:asciiTheme="minorHAnsi" w:hAnsiTheme="minorHAnsi"/>
          <w:b/>
          <w:u w:val="single"/>
          <w:lang w:val="cs-CZ"/>
        </w:rPr>
        <w:t xml:space="preserve">Druh </w:t>
      </w:r>
      <w:proofErr w:type="gramStart"/>
      <w:r w:rsidRPr="00700047">
        <w:rPr>
          <w:rFonts w:asciiTheme="minorHAnsi" w:hAnsiTheme="minorHAnsi"/>
          <w:b/>
          <w:u w:val="single"/>
          <w:lang w:val="cs-CZ"/>
        </w:rPr>
        <w:t>zakázky:</w:t>
      </w:r>
      <w:r w:rsidR="007C0F93" w:rsidRPr="00B432E1">
        <w:rPr>
          <w:rFonts w:asciiTheme="minorHAnsi" w:hAnsiTheme="minorHAnsi"/>
          <w:b/>
          <w:lang w:val="cs-CZ"/>
        </w:rPr>
        <w:t xml:space="preserve"> </w:t>
      </w:r>
      <w:r w:rsidR="00463809">
        <w:rPr>
          <w:rFonts w:asciiTheme="minorHAnsi" w:hAnsiTheme="minorHAnsi"/>
          <w:b/>
          <w:lang w:val="cs-CZ"/>
        </w:rPr>
        <w:t xml:space="preserve">                   </w:t>
      </w:r>
      <w:r w:rsidR="007C0F93" w:rsidRPr="00700047">
        <w:rPr>
          <w:rFonts w:asciiTheme="minorHAnsi" w:hAnsiTheme="minorHAnsi"/>
          <w:lang w:val="cs-CZ"/>
        </w:rPr>
        <w:t>zakázka</w:t>
      </w:r>
      <w:proofErr w:type="gramEnd"/>
      <w:r w:rsidR="007C0F93" w:rsidRPr="00700047">
        <w:rPr>
          <w:rFonts w:asciiTheme="minorHAnsi" w:hAnsiTheme="minorHAnsi"/>
          <w:lang w:val="cs-CZ"/>
        </w:rPr>
        <w:t xml:space="preserve"> na dodávky</w:t>
      </w:r>
    </w:p>
    <w:p w:rsidR="00463809" w:rsidRDefault="0082575C" w:rsidP="00463809">
      <w:pPr>
        <w:ind w:left="432"/>
        <w:rPr>
          <w:rFonts w:asciiTheme="minorHAnsi" w:hAnsiTheme="minorHAnsi"/>
          <w:lang w:val="cs-CZ"/>
        </w:rPr>
      </w:pPr>
      <w:r w:rsidRPr="00700047">
        <w:rPr>
          <w:rFonts w:asciiTheme="minorHAnsi" w:hAnsiTheme="minorHAnsi"/>
          <w:b/>
          <w:u w:val="single"/>
          <w:lang w:val="cs-CZ"/>
        </w:rPr>
        <w:t>Druh výběrového řízení:</w:t>
      </w:r>
      <w:r w:rsidR="007C0F93" w:rsidRPr="00B432E1">
        <w:rPr>
          <w:rFonts w:asciiTheme="minorHAnsi" w:hAnsiTheme="minorHAnsi"/>
          <w:b/>
          <w:lang w:val="cs-CZ"/>
        </w:rPr>
        <w:t xml:space="preserve"> </w:t>
      </w:r>
      <w:r w:rsidR="007C0F93" w:rsidRPr="00700047">
        <w:rPr>
          <w:rFonts w:asciiTheme="minorHAnsi" w:hAnsiTheme="minorHAnsi"/>
          <w:lang w:val="cs-CZ"/>
        </w:rPr>
        <w:t xml:space="preserve">Zakázka </w:t>
      </w:r>
      <w:r w:rsidR="00463809">
        <w:rPr>
          <w:rFonts w:asciiTheme="minorHAnsi" w:hAnsiTheme="minorHAnsi"/>
          <w:lang w:val="cs-CZ"/>
        </w:rPr>
        <w:t xml:space="preserve">vyšší hodnoty </w:t>
      </w:r>
      <w:r w:rsidR="007C0F93" w:rsidRPr="00700047">
        <w:rPr>
          <w:rFonts w:asciiTheme="minorHAnsi" w:hAnsiTheme="minorHAnsi"/>
          <w:lang w:val="cs-CZ"/>
        </w:rPr>
        <w:t xml:space="preserve">mimo režim zákona č.134/2016 Sb., o zadávání </w:t>
      </w:r>
      <w:r w:rsidR="00463809">
        <w:rPr>
          <w:rFonts w:asciiTheme="minorHAnsi" w:hAnsiTheme="minorHAnsi"/>
          <w:lang w:val="cs-CZ"/>
        </w:rPr>
        <w:br/>
        <w:t xml:space="preserve">                                             veřejných </w:t>
      </w:r>
      <w:r w:rsidR="007C0F93" w:rsidRPr="00700047">
        <w:rPr>
          <w:rFonts w:asciiTheme="minorHAnsi" w:hAnsiTheme="minorHAnsi"/>
          <w:lang w:val="cs-CZ"/>
        </w:rPr>
        <w:t>zakázek ve znění pozdějších předpisů.</w:t>
      </w:r>
    </w:p>
    <w:p w:rsidR="007C0F93" w:rsidRPr="00700047" w:rsidRDefault="00B84378" w:rsidP="00463809">
      <w:pPr>
        <w:ind w:left="432"/>
        <w:rPr>
          <w:rFonts w:asciiTheme="minorHAnsi" w:hAnsiTheme="minorHAnsi"/>
          <w:lang w:val="cs-CZ"/>
        </w:rPr>
      </w:pPr>
      <w:r w:rsidRPr="00700047">
        <w:rPr>
          <w:rFonts w:asciiTheme="minorHAnsi" w:hAnsiTheme="minorHAnsi"/>
          <w:lang w:val="cs-CZ"/>
        </w:rPr>
        <w:br/>
        <w:t xml:space="preserve">                                            </w:t>
      </w:r>
      <w:r w:rsidR="000E2E3E">
        <w:rPr>
          <w:rFonts w:asciiTheme="minorHAnsi" w:hAnsiTheme="minorHAnsi"/>
          <w:lang w:val="cs-CZ"/>
        </w:rPr>
        <w:t>Otevře</w:t>
      </w:r>
      <w:r w:rsidR="007C0F93" w:rsidRPr="00700047">
        <w:rPr>
          <w:rFonts w:asciiTheme="minorHAnsi" w:hAnsiTheme="minorHAnsi"/>
          <w:lang w:val="cs-CZ"/>
        </w:rPr>
        <w:t xml:space="preserve">ná výzva dle Příručky pro zadávání veřejných zakázek PRV na </w:t>
      </w:r>
      <w:r w:rsidRPr="00700047">
        <w:rPr>
          <w:rFonts w:asciiTheme="minorHAnsi" w:hAnsiTheme="minorHAnsi"/>
          <w:lang w:val="cs-CZ"/>
        </w:rPr>
        <w:br/>
        <w:t xml:space="preserve">                                            </w:t>
      </w:r>
      <w:r w:rsidR="000E2E3E">
        <w:rPr>
          <w:rFonts w:asciiTheme="minorHAnsi" w:hAnsiTheme="minorHAnsi"/>
          <w:lang w:val="cs-CZ"/>
        </w:rPr>
        <w:t>období 2014-2020, verze 5</w:t>
      </w:r>
    </w:p>
    <w:p w:rsidR="00FB6D35" w:rsidRPr="00700047" w:rsidRDefault="00F76C79" w:rsidP="0082575C">
      <w:pPr>
        <w:pStyle w:val="Nadpis1"/>
        <w:rPr>
          <w:lang w:val="cs-CZ"/>
        </w:rPr>
      </w:pPr>
      <w:r w:rsidRPr="00700047">
        <w:rPr>
          <w:lang w:val="cs-CZ"/>
        </w:rPr>
        <w:t>LHŮTA A MÍSTO PRO PODÁNÍ NABÍDKY</w:t>
      </w:r>
    </w:p>
    <w:p w:rsidR="00F76C79" w:rsidRPr="00700047" w:rsidRDefault="00F76C79" w:rsidP="00F76C79">
      <w:pPr>
        <w:rPr>
          <w:rFonts w:asciiTheme="minorHAnsi" w:hAnsiTheme="minorHAnsi"/>
          <w:lang w:val="cs-CZ"/>
        </w:rPr>
      </w:pPr>
      <w:r w:rsidRPr="00700047">
        <w:rPr>
          <w:rFonts w:asciiTheme="minorHAnsi" w:hAnsiTheme="minorHAnsi"/>
          <w:lang w:val="cs-CZ"/>
        </w:rPr>
        <w:t xml:space="preserve">Nabídky je možné podat prostřednictvím pošty, kurýrní služby či jiného přepravce nebo osobně na adresu: </w:t>
      </w:r>
      <w:r w:rsidR="00725B00">
        <w:rPr>
          <w:rFonts w:asciiTheme="minorHAnsi" w:hAnsiTheme="minorHAnsi"/>
          <w:b/>
          <w:lang w:val="cs-CZ"/>
        </w:rPr>
        <w:t xml:space="preserve">Eliška </w:t>
      </w:r>
      <w:proofErr w:type="spellStart"/>
      <w:r w:rsidR="00725B00">
        <w:rPr>
          <w:rFonts w:asciiTheme="minorHAnsi" w:hAnsiTheme="minorHAnsi"/>
          <w:b/>
          <w:lang w:val="cs-CZ"/>
        </w:rPr>
        <w:t>Vobůrková</w:t>
      </w:r>
      <w:proofErr w:type="spellEnd"/>
      <w:r w:rsidR="00725B00">
        <w:rPr>
          <w:rFonts w:asciiTheme="minorHAnsi" w:hAnsiTheme="minorHAnsi"/>
          <w:b/>
          <w:lang w:val="cs-CZ"/>
        </w:rPr>
        <w:t>, Znojemská 170, Kuchařovice, 66902</w:t>
      </w:r>
      <w:r w:rsidRPr="00700047">
        <w:rPr>
          <w:rFonts w:asciiTheme="minorHAnsi" w:hAnsiTheme="minorHAnsi"/>
          <w:lang w:val="cs-CZ"/>
        </w:rPr>
        <w:t>,</w:t>
      </w:r>
      <w:r w:rsidR="00927545">
        <w:rPr>
          <w:rFonts w:asciiTheme="minorHAnsi" w:hAnsiTheme="minorHAnsi"/>
          <w:lang w:val="cs-CZ"/>
        </w:rPr>
        <w:t xml:space="preserve"> </w:t>
      </w:r>
      <w:r w:rsidR="00C51A86">
        <w:rPr>
          <w:rFonts w:asciiTheme="minorHAnsi" w:hAnsiTheme="minorHAnsi"/>
          <w:lang w:val="cs-CZ"/>
        </w:rPr>
        <w:t>a to</w:t>
      </w:r>
      <w:r w:rsidR="00927545">
        <w:rPr>
          <w:rFonts w:asciiTheme="minorHAnsi" w:hAnsiTheme="minorHAnsi"/>
          <w:lang w:val="cs-CZ"/>
        </w:rPr>
        <w:t xml:space="preserve"> nejpozději </w:t>
      </w:r>
      <w:r w:rsidR="00D22231">
        <w:rPr>
          <w:rFonts w:asciiTheme="minorHAnsi" w:hAnsiTheme="minorHAnsi"/>
          <w:b/>
          <w:lang w:val="cs-CZ"/>
        </w:rPr>
        <w:t xml:space="preserve">do </w:t>
      </w:r>
      <w:proofErr w:type="gramStart"/>
      <w:r w:rsidR="00D22231">
        <w:rPr>
          <w:rFonts w:asciiTheme="minorHAnsi" w:hAnsiTheme="minorHAnsi"/>
          <w:b/>
          <w:lang w:val="cs-CZ"/>
        </w:rPr>
        <w:t>24</w:t>
      </w:r>
      <w:r w:rsidR="00725B00">
        <w:rPr>
          <w:rFonts w:asciiTheme="minorHAnsi" w:hAnsiTheme="minorHAnsi"/>
          <w:b/>
          <w:lang w:val="cs-CZ"/>
        </w:rPr>
        <w:t>.8.2020</w:t>
      </w:r>
      <w:proofErr w:type="gramEnd"/>
      <w:r w:rsidRPr="00700047">
        <w:rPr>
          <w:rFonts w:asciiTheme="minorHAnsi" w:hAnsiTheme="minorHAnsi"/>
          <w:lang w:val="cs-CZ"/>
        </w:rPr>
        <w:t xml:space="preserve"> </w:t>
      </w:r>
      <w:r w:rsidRPr="00EA1DA9">
        <w:rPr>
          <w:rFonts w:asciiTheme="minorHAnsi" w:hAnsiTheme="minorHAnsi"/>
          <w:b/>
          <w:lang w:val="cs-CZ"/>
        </w:rPr>
        <w:t xml:space="preserve">do </w:t>
      </w:r>
      <w:r w:rsidR="009A1E14">
        <w:rPr>
          <w:rFonts w:asciiTheme="minorHAnsi" w:hAnsiTheme="minorHAnsi"/>
          <w:b/>
          <w:lang w:val="cs-CZ"/>
        </w:rPr>
        <w:t>15:0</w:t>
      </w:r>
      <w:r w:rsidR="00EA1DA9" w:rsidRPr="00EA1DA9">
        <w:rPr>
          <w:rFonts w:asciiTheme="minorHAnsi" w:hAnsiTheme="minorHAnsi"/>
          <w:b/>
          <w:lang w:val="cs-CZ"/>
        </w:rPr>
        <w:t>0</w:t>
      </w:r>
      <w:r w:rsidRPr="00EA1DA9">
        <w:rPr>
          <w:rFonts w:asciiTheme="minorHAnsi" w:hAnsiTheme="minorHAnsi"/>
          <w:b/>
          <w:lang w:val="cs-CZ"/>
        </w:rPr>
        <w:t xml:space="preserve"> hodin.</w:t>
      </w:r>
    </w:p>
    <w:p w:rsidR="00F76C79" w:rsidRPr="00700047" w:rsidRDefault="00F76C79" w:rsidP="00F76C79">
      <w:pPr>
        <w:rPr>
          <w:rFonts w:asciiTheme="minorHAnsi" w:hAnsiTheme="minorHAnsi"/>
          <w:lang w:val="cs-CZ"/>
        </w:rPr>
      </w:pPr>
      <w:r w:rsidRPr="00700047">
        <w:rPr>
          <w:rFonts w:asciiTheme="minorHAnsi" w:hAnsiTheme="minorHAnsi"/>
          <w:lang w:val="cs-CZ"/>
        </w:rPr>
        <w:t>Nabídka musí být doručena v uzavřené obálce označené názvem zakázky s nápisem “VÝBĚROVÉ ŘÍZENÍ – NEOTVÍRAT” a dále doručovací adresou účastníka výběrového řízení.</w:t>
      </w:r>
    </w:p>
    <w:p w:rsidR="00F76C79" w:rsidRPr="00700047" w:rsidRDefault="00165E89" w:rsidP="00F76C79">
      <w:pPr>
        <w:rPr>
          <w:rFonts w:asciiTheme="minorHAnsi" w:hAnsiTheme="minorHAnsi"/>
          <w:lang w:val="cs-CZ"/>
        </w:rPr>
      </w:pPr>
      <w:r w:rsidRPr="00700047">
        <w:rPr>
          <w:rFonts w:asciiTheme="minorHAnsi" w:hAnsiTheme="minorHAnsi"/>
          <w:lang w:val="cs-CZ"/>
        </w:rPr>
        <w:t>Za čas podání nabídky odpovídá účastník výběrového řízení. Zadavatel nemůže zohlednit zdržení zaviněné poštou, kurýrní službou či jiným přepravcem nabídky.</w:t>
      </w:r>
    </w:p>
    <w:p w:rsidR="009B678D" w:rsidRDefault="00165E89" w:rsidP="009B678D">
      <w:pPr>
        <w:rPr>
          <w:rFonts w:asciiTheme="minorHAnsi" w:hAnsiTheme="minorHAnsi"/>
          <w:lang w:val="cs-CZ"/>
        </w:rPr>
      </w:pPr>
      <w:r w:rsidRPr="00700047">
        <w:rPr>
          <w:rFonts w:asciiTheme="minorHAnsi" w:hAnsiTheme="minorHAnsi"/>
          <w:lang w:val="cs-CZ"/>
        </w:rPr>
        <w:t>Pokud nebude nabídka zadavateli doručena ve lhůtě nebo způsobem stanoveným v zadávací dokumentaci, nepovažuje se za podanou a v průběhu výběrového řízení se k ní nepřihlíží.</w:t>
      </w:r>
    </w:p>
    <w:p w:rsidR="009B678D" w:rsidRPr="009B678D" w:rsidRDefault="009B678D" w:rsidP="009B678D">
      <w:pPr>
        <w:rPr>
          <w:rFonts w:asciiTheme="minorHAnsi" w:hAnsiTheme="minorHAnsi"/>
          <w:lang w:val="cs-CZ"/>
        </w:rPr>
      </w:pPr>
      <w:r>
        <w:rPr>
          <w:rFonts w:asciiTheme="minorHAnsi" w:hAnsiTheme="minorHAnsi"/>
          <w:lang w:val="cs-CZ"/>
        </w:rPr>
        <w:t>O</w:t>
      </w:r>
      <w:r w:rsidRPr="009B678D">
        <w:rPr>
          <w:rFonts w:asciiTheme="minorHAnsi" w:hAnsiTheme="minorHAnsi"/>
          <w:lang w:val="cs-CZ"/>
        </w:rPr>
        <w:t>tevírání nabídek se mohou zúčastnit účastníci, kteří podali nabídku ve lhůtě pro podání nabídek</w:t>
      </w:r>
      <w:r>
        <w:rPr>
          <w:rFonts w:asciiTheme="minorHAnsi" w:hAnsiTheme="minorHAnsi"/>
          <w:lang w:val="cs-CZ"/>
        </w:rPr>
        <w:t>. Svoji účast musí účastníci potvrdit prostřednictvím e-mailu (</w:t>
      </w:r>
      <w:hyperlink r:id="rId7" w:history="1">
        <w:r w:rsidRPr="00E753C8">
          <w:rPr>
            <w:rStyle w:val="Hypertextovodkaz"/>
            <w:rFonts w:asciiTheme="minorHAnsi" w:hAnsiTheme="minorHAnsi"/>
            <w:lang w:val="cs-CZ"/>
          </w:rPr>
          <w:t>voburkova.eliska@seznam.cz</w:t>
        </w:r>
      </w:hyperlink>
      <w:r>
        <w:rPr>
          <w:rFonts w:asciiTheme="minorHAnsi" w:hAnsiTheme="minorHAnsi"/>
          <w:lang w:val="cs-CZ"/>
        </w:rPr>
        <w:t>) minimálně 5 kalendářních dní před lhůtou pro podání nabídek.</w:t>
      </w:r>
      <w:r w:rsidR="00D073CB">
        <w:rPr>
          <w:rFonts w:asciiTheme="minorHAnsi" w:hAnsiTheme="minorHAnsi"/>
          <w:lang w:val="cs-CZ"/>
        </w:rPr>
        <w:t xml:space="preserve"> Následně jim bude upřesněno místo a čas otevírání </w:t>
      </w:r>
      <w:bookmarkStart w:id="0" w:name="_GoBack"/>
      <w:bookmarkEnd w:id="0"/>
      <w:r w:rsidR="00D073CB">
        <w:rPr>
          <w:rFonts w:asciiTheme="minorHAnsi" w:hAnsiTheme="minorHAnsi"/>
          <w:lang w:val="cs-CZ"/>
        </w:rPr>
        <w:t>obálek.</w:t>
      </w:r>
    </w:p>
    <w:p w:rsidR="00FB6D35" w:rsidRPr="00700047" w:rsidRDefault="00165E89" w:rsidP="00FB6D35">
      <w:pPr>
        <w:pStyle w:val="Nadpis1"/>
        <w:rPr>
          <w:lang w:val="cs-CZ"/>
        </w:rPr>
      </w:pPr>
      <w:r w:rsidRPr="00700047">
        <w:rPr>
          <w:lang w:val="cs-CZ"/>
        </w:rPr>
        <w:lastRenderedPageBreak/>
        <w:t>VYMEZENÍ PLNĚNÍ PŘEDMĚTU ZAKÁZKY</w:t>
      </w:r>
    </w:p>
    <w:p w:rsidR="00FA5F18" w:rsidRDefault="00405F1C" w:rsidP="00FA5F18">
      <w:pPr>
        <w:pStyle w:val="paragraph"/>
        <w:spacing w:before="0" w:beforeAutospacing="0" w:after="0" w:afterAutospacing="0"/>
        <w:jc w:val="both"/>
        <w:textAlignment w:val="baseline"/>
        <w:rPr>
          <w:rFonts w:ascii="Segoe UI" w:hAnsi="Segoe UI" w:cs="Segoe UI"/>
          <w:sz w:val="18"/>
          <w:szCs w:val="18"/>
        </w:rPr>
      </w:pPr>
      <w:r w:rsidRPr="00700047">
        <w:rPr>
          <w:rFonts w:asciiTheme="minorHAnsi" w:hAnsiTheme="minorHAnsi"/>
        </w:rPr>
        <w:t xml:space="preserve">Zakázka </w:t>
      </w:r>
      <w:r w:rsidR="005B17CF">
        <w:rPr>
          <w:rFonts w:asciiTheme="minorHAnsi" w:hAnsiTheme="minorHAnsi"/>
          <w:b/>
        </w:rPr>
        <w:t>je</w:t>
      </w:r>
      <w:r w:rsidRPr="00700047">
        <w:rPr>
          <w:rFonts w:asciiTheme="minorHAnsi" w:hAnsiTheme="minorHAnsi"/>
          <w:b/>
        </w:rPr>
        <w:t xml:space="preserve"> </w:t>
      </w:r>
      <w:r w:rsidR="00700047" w:rsidRPr="00700047">
        <w:rPr>
          <w:rFonts w:asciiTheme="minorHAnsi" w:hAnsiTheme="minorHAnsi"/>
          <w:b/>
        </w:rPr>
        <w:t>rozdělená</w:t>
      </w:r>
      <w:r w:rsidRPr="00700047">
        <w:rPr>
          <w:rFonts w:asciiTheme="minorHAnsi" w:hAnsiTheme="minorHAnsi"/>
          <w:b/>
        </w:rPr>
        <w:t xml:space="preserve"> na části.</w:t>
      </w:r>
      <w:r w:rsidR="00FA5F18" w:rsidRPr="00FA5F18">
        <w:rPr>
          <w:rStyle w:val="TextbublinyChar"/>
          <w:rFonts w:ascii="Calibri" w:hAnsi="Calibri" w:cs="Segoe UI"/>
          <w:b/>
          <w:bCs/>
          <w:sz w:val="22"/>
          <w:szCs w:val="22"/>
        </w:rPr>
        <w:t xml:space="preserve"> </w:t>
      </w:r>
      <w:r w:rsidR="00FA5F18">
        <w:rPr>
          <w:rStyle w:val="normaltextrun"/>
          <w:rFonts w:ascii="Calibri" w:hAnsi="Calibri" w:cs="Segoe UI"/>
          <w:b/>
          <w:bCs/>
          <w:sz w:val="22"/>
          <w:szCs w:val="22"/>
        </w:rPr>
        <w:t>Předmětem zakázky</w:t>
      </w:r>
      <w:r w:rsidR="00FA5F18">
        <w:rPr>
          <w:rStyle w:val="normaltextrun"/>
          <w:rFonts w:ascii="Calibri" w:hAnsi="Calibri" w:cs="Segoe UI"/>
          <w:sz w:val="22"/>
          <w:szCs w:val="22"/>
        </w:rPr>
        <w:t> je dodávka následujících dílčích bloků:</w:t>
      </w:r>
      <w:r w:rsidR="00FA5F18">
        <w:rPr>
          <w:rStyle w:val="eop"/>
          <w:rFonts w:ascii="Calibri" w:hAnsi="Calibri" w:cs="Segoe UI"/>
          <w:sz w:val="22"/>
          <w:szCs w:val="22"/>
        </w:rPr>
        <w:t> </w:t>
      </w:r>
    </w:p>
    <w:p w:rsidR="00FA5F18" w:rsidRDefault="00FA5F18" w:rsidP="00FA5F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A – motorové vozidlo</w:t>
      </w:r>
      <w:r>
        <w:rPr>
          <w:rStyle w:val="eop"/>
          <w:rFonts w:ascii="Calibri" w:hAnsi="Calibri" w:cs="Segoe UI"/>
          <w:sz w:val="22"/>
          <w:szCs w:val="22"/>
        </w:rPr>
        <w:t> </w:t>
      </w:r>
    </w:p>
    <w:p w:rsidR="00FA5F18" w:rsidRDefault="00FA5F18" w:rsidP="00FA5F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B – dvouramenná teleskopická plošina</w:t>
      </w:r>
    </w:p>
    <w:p w:rsidR="00FA5F18" w:rsidRDefault="00FA5F18" w:rsidP="00FA5F18">
      <w:pPr>
        <w:pStyle w:val="paragraph"/>
        <w:spacing w:before="0" w:beforeAutospacing="0" w:after="0" w:afterAutospacing="0"/>
        <w:jc w:val="both"/>
        <w:textAlignment w:val="baseline"/>
        <w:rPr>
          <w:rStyle w:val="normaltextrun"/>
          <w:rFonts w:ascii="Calibri" w:hAnsi="Calibri" w:cs="Segoe UI"/>
          <w:sz w:val="22"/>
          <w:szCs w:val="22"/>
        </w:rPr>
      </w:pPr>
    </w:p>
    <w:p w:rsidR="00FA5F18" w:rsidRDefault="00FA5F18" w:rsidP="00FA5F18">
      <w:pPr>
        <w:pStyle w:val="paragraph"/>
        <w:spacing w:before="0" w:beforeAutospacing="0" w:after="0" w:afterAutospacing="0"/>
        <w:jc w:val="both"/>
        <w:textAlignment w:val="baseline"/>
        <w:rPr>
          <w:rStyle w:val="eop"/>
          <w:rFonts w:ascii="Cambria" w:hAnsi="Cambria" w:cs="Segoe UI"/>
          <w:sz w:val="22"/>
          <w:szCs w:val="22"/>
        </w:rPr>
      </w:pPr>
      <w:r>
        <w:rPr>
          <w:rStyle w:val="normaltextrun"/>
          <w:rFonts w:ascii="Cambria" w:hAnsi="Cambria" w:cs="Segoe UI"/>
          <w:sz w:val="22"/>
          <w:szCs w:val="22"/>
        </w:rPr>
        <w:t>Zadavatel umožňuje dílčí plnění předmětu této veřejné zakázky (dílčí plnění bloky – </w:t>
      </w:r>
      <w:r>
        <w:rPr>
          <w:rStyle w:val="normaltextrun"/>
          <w:rFonts w:ascii="Calibri" w:hAnsi="Calibri" w:cs="Segoe UI"/>
          <w:sz w:val="22"/>
          <w:szCs w:val="22"/>
        </w:rPr>
        <w:t>A – motorové vozidlo, B – dvouramenná teleskopická plošina)</w:t>
      </w:r>
      <w:r>
        <w:rPr>
          <w:rStyle w:val="normaltextrun"/>
          <w:rFonts w:ascii="Cambria" w:hAnsi="Cambria" w:cs="Segoe UI"/>
          <w:sz w:val="22"/>
          <w:szCs w:val="22"/>
        </w:rPr>
        <w:t>, tj. 2 dílčí plnění.</w:t>
      </w:r>
      <w:r>
        <w:rPr>
          <w:rStyle w:val="eop"/>
          <w:rFonts w:ascii="Cambria" w:hAnsi="Cambria" w:cs="Segoe UI"/>
          <w:sz w:val="22"/>
          <w:szCs w:val="22"/>
        </w:rPr>
        <w:t> </w:t>
      </w:r>
    </w:p>
    <w:p w:rsidR="00FA5F18" w:rsidRDefault="00FA5F18" w:rsidP="00FA5F18">
      <w:pPr>
        <w:pStyle w:val="paragraph"/>
        <w:spacing w:before="0" w:beforeAutospacing="0" w:after="0" w:afterAutospacing="0"/>
        <w:jc w:val="both"/>
        <w:textAlignment w:val="baseline"/>
        <w:rPr>
          <w:rFonts w:ascii="Segoe UI" w:hAnsi="Segoe UI" w:cs="Segoe UI"/>
          <w:sz w:val="18"/>
          <w:szCs w:val="18"/>
        </w:rPr>
      </w:pPr>
    </w:p>
    <w:p w:rsidR="00FA5F18" w:rsidRDefault="00FA5F18" w:rsidP="00FA5F18">
      <w:pPr>
        <w:pStyle w:val="paragraph"/>
        <w:spacing w:before="0" w:beforeAutospacing="0" w:after="0" w:afterAutospacing="0"/>
        <w:jc w:val="both"/>
        <w:textAlignment w:val="baseline"/>
        <w:rPr>
          <w:rStyle w:val="eop"/>
          <w:rFonts w:ascii="Cambria" w:hAnsi="Cambria" w:cs="Segoe UI"/>
          <w:sz w:val="22"/>
          <w:szCs w:val="22"/>
        </w:rPr>
      </w:pPr>
      <w:r>
        <w:rPr>
          <w:rStyle w:val="normaltextrun"/>
          <w:rFonts w:ascii="Cambria" w:hAnsi="Cambria" w:cs="Segoe UI"/>
          <w:sz w:val="22"/>
          <w:szCs w:val="22"/>
        </w:rPr>
        <w:t>Další podmínky dodávky jsou součástí zadávací dokumentace a jejích příloh.</w:t>
      </w:r>
      <w:r>
        <w:rPr>
          <w:rStyle w:val="eop"/>
          <w:rFonts w:ascii="Cambria" w:hAnsi="Cambria" w:cs="Segoe UI"/>
          <w:sz w:val="22"/>
          <w:szCs w:val="22"/>
        </w:rPr>
        <w:t> </w:t>
      </w:r>
    </w:p>
    <w:p w:rsidR="00FA5F18" w:rsidRDefault="00FA5F18" w:rsidP="00FA5F18">
      <w:pPr>
        <w:pStyle w:val="paragraph"/>
        <w:spacing w:before="0" w:beforeAutospacing="0" w:after="0" w:afterAutospacing="0"/>
        <w:jc w:val="both"/>
        <w:textAlignment w:val="baseline"/>
        <w:rPr>
          <w:rFonts w:ascii="Segoe UI" w:hAnsi="Segoe UI" w:cs="Segoe UI"/>
          <w:sz w:val="18"/>
          <w:szCs w:val="18"/>
        </w:rPr>
      </w:pPr>
    </w:p>
    <w:p w:rsidR="00FA5F18" w:rsidRDefault="00FA5F18" w:rsidP="00FA5F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sz w:val="22"/>
          <w:szCs w:val="22"/>
          <w:u w:val="single"/>
        </w:rPr>
        <w:t>Požadované technické parametry:</w:t>
      </w:r>
      <w:r>
        <w:rPr>
          <w:rStyle w:val="eop"/>
          <w:rFonts w:ascii="Calibri" w:hAnsi="Calibri" w:cs="Segoe UI"/>
          <w:sz w:val="22"/>
          <w:szCs w:val="22"/>
        </w:rPr>
        <w:t> </w:t>
      </w:r>
    </w:p>
    <w:p w:rsidR="00FA5F18" w:rsidRDefault="00FA5F18" w:rsidP="00FA5F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Požadované technické parametry jednotlivých dílčích plnění jsou podrobně vymezeny v Technické specifikaci předmětu zakázky (Příloha P5  zadávací dokumentace)</w:t>
      </w:r>
      <w:r>
        <w:rPr>
          <w:rStyle w:val="eop"/>
          <w:rFonts w:ascii="Calibri" w:hAnsi="Calibri" w:cs="Segoe UI"/>
          <w:sz w:val="22"/>
          <w:szCs w:val="22"/>
        </w:rPr>
        <w:t> </w:t>
      </w:r>
    </w:p>
    <w:p w:rsidR="00FA5F18" w:rsidRDefault="00FA5F18" w:rsidP="00165E89">
      <w:pPr>
        <w:rPr>
          <w:rFonts w:asciiTheme="minorHAnsi" w:hAnsiTheme="minorHAnsi"/>
          <w:lang w:val="cs-CZ"/>
        </w:rPr>
      </w:pPr>
    </w:p>
    <w:p w:rsidR="00DB0A7B" w:rsidRPr="00700047" w:rsidRDefault="00DB0A7B" w:rsidP="00165E89">
      <w:pPr>
        <w:rPr>
          <w:rFonts w:asciiTheme="minorHAnsi" w:hAnsiTheme="minorHAnsi"/>
          <w:i/>
          <w:lang w:val="cs-CZ"/>
        </w:rPr>
      </w:pPr>
      <w:r w:rsidRPr="00700047">
        <w:rPr>
          <w:rFonts w:asciiTheme="minorHAnsi" w:hAnsiTheme="minorHAnsi"/>
          <w:lang w:val="cs-CZ"/>
        </w:rPr>
        <w:t xml:space="preserve">Nabízené zboží musí být </w:t>
      </w:r>
      <w:r w:rsidRPr="00DD4E1B">
        <w:rPr>
          <w:rFonts w:asciiTheme="minorHAnsi" w:hAnsiTheme="minorHAnsi"/>
          <w:b/>
          <w:lang w:val="cs-CZ"/>
        </w:rPr>
        <w:t>nové</w:t>
      </w:r>
      <w:r w:rsidRPr="00700047">
        <w:rPr>
          <w:rFonts w:asciiTheme="minorHAnsi" w:hAnsiTheme="minorHAnsi"/>
          <w:lang w:val="cs-CZ"/>
        </w:rPr>
        <w:t xml:space="preserve">, musí splňovat normy dle právních předpisů EU a technické parametry </w:t>
      </w:r>
      <w:r w:rsidR="00700047" w:rsidRPr="00700047">
        <w:rPr>
          <w:rFonts w:asciiTheme="minorHAnsi" w:hAnsiTheme="minorHAnsi"/>
          <w:lang w:val="cs-CZ"/>
        </w:rPr>
        <w:t>mus</w:t>
      </w:r>
      <w:r w:rsidR="00700047">
        <w:rPr>
          <w:rFonts w:asciiTheme="minorHAnsi" w:hAnsiTheme="minorHAnsi"/>
          <w:lang w:val="cs-CZ"/>
        </w:rPr>
        <w:t>í</w:t>
      </w:r>
      <w:r w:rsidRPr="00700047">
        <w:rPr>
          <w:rFonts w:asciiTheme="minorHAnsi" w:hAnsiTheme="minorHAnsi"/>
          <w:lang w:val="cs-CZ"/>
        </w:rPr>
        <w:t xml:space="preserve"> odpovídat normám EU. Ke zboží musí být dodány návody k obsluze v českém jazyce a prodejcem musí být </w:t>
      </w:r>
      <w:r w:rsidR="004D36F5" w:rsidRPr="00700047">
        <w:rPr>
          <w:rFonts w:asciiTheme="minorHAnsi" w:hAnsiTheme="minorHAnsi"/>
          <w:lang w:val="cs-CZ"/>
        </w:rPr>
        <w:t xml:space="preserve">zajištěno zaškolení obsluhy v příslušném rozsahu. Za nepoužitý majetek se v případě nákupu považuje stroj, kdy žadatele/příjemce dotace figuruje v technickém průkazu stroje na prvním místě, případně na místě druhém, pokud je na prvním místě uveden prodejce nového stroje, a zároveň byl stroj </w:t>
      </w:r>
      <w:r w:rsidR="004D36F5" w:rsidRPr="00700047">
        <w:rPr>
          <w:rFonts w:asciiTheme="minorHAnsi" w:hAnsiTheme="minorHAnsi"/>
          <w:i/>
          <w:lang w:val="cs-CZ"/>
        </w:rPr>
        <w:t>vyroben v období tří let před rokem podání Žádosti o dotaci na MAS.</w:t>
      </w:r>
    </w:p>
    <w:p w:rsidR="004D36F5" w:rsidRPr="00700047" w:rsidRDefault="004D36F5" w:rsidP="00165E89">
      <w:pPr>
        <w:rPr>
          <w:rFonts w:asciiTheme="minorHAnsi" w:hAnsiTheme="minorHAnsi"/>
          <w:b/>
          <w:u w:val="single"/>
          <w:lang w:val="cs-CZ"/>
        </w:rPr>
      </w:pPr>
      <w:r w:rsidRPr="00700047">
        <w:rPr>
          <w:rFonts w:asciiTheme="minorHAnsi" w:hAnsiTheme="minorHAnsi"/>
          <w:b/>
          <w:u w:val="single"/>
          <w:lang w:val="cs-CZ"/>
        </w:rPr>
        <w:t>Předpokládaná hodnota zakázky:</w:t>
      </w:r>
    </w:p>
    <w:p w:rsidR="004D36F5" w:rsidRPr="00700047" w:rsidRDefault="00201906" w:rsidP="00165E89">
      <w:pPr>
        <w:rPr>
          <w:rFonts w:asciiTheme="minorHAnsi" w:hAnsiTheme="minorHAnsi"/>
          <w:lang w:val="cs-CZ"/>
        </w:rPr>
      </w:pPr>
      <w:r w:rsidRPr="00700047">
        <w:rPr>
          <w:rFonts w:asciiTheme="minorHAnsi" w:hAnsiTheme="minorHAnsi"/>
          <w:lang w:val="cs-CZ"/>
        </w:rPr>
        <w:t>Předpokládanou hodnotou zakázky se rozumí zadavatelem předpokládaná výše peněžitého závazku vyplývající z plnění zakázky.</w:t>
      </w:r>
    </w:p>
    <w:p w:rsidR="00201906" w:rsidRPr="00700047" w:rsidRDefault="00201906" w:rsidP="00165E89">
      <w:pPr>
        <w:rPr>
          <w:rFonts w:asciiTheme="minorHAnsi" w:hAnsiTheme="minorHAnsi"/>
          <w:lang w:val="cs-CZ"/>
        </w:rPr>
      </w:pPr>
      <w:r w:rsidRPr="00700047">
        <w:rPr>
          <w:rFonts w:asciiTheme="minorHAnsi" w:hAnsiTheme="minorHAnsi"/>
          <w:lang w:val="cs-CZ"/>
        </w:rPr>
        <w:t xml:space="preserve">Předpokládaná </w:t>
      </w:r>
      <w:r w:rsidR="005B17CF">
        <w:rPr>
          <w:rFonts w:asciiTheme="minorHAnsi" w:hAnsiTheme="minorHAnsi"/>
          <w:lang w:val="cs-CZ"/>
        </w:rPr>
        <w:t xml:space="preserve">celková </w:t>
      </w:r>
      <w:r w:rsidRPr="00700047">
        <w:rPr>
          <w:rFonts w:asciiTheme="minorHAnsi" w:hAnsiTheme="minorHAnsi"/>
          <w:lang w:val="cs-CZ"/>
        </w:rPr>
        <w:t xml:space="preserve">hodnota </w:t>
      </w:r>
      <w:r w:rsidR="00FA5F18">
        <w:rPr>
          <w:rFonts w:asciiTheme="minorHAnsi" w:hAnsiTheme="minorHAnsi"/>
          <w:lang w:val="cs-CZ"/>
        </w:rPr>
        <w:t>všech dílčích zakázek</w:t>
      </w:r>
      <w:r w:rsidRPr="00700047">
        <w:rPr>
          <w:rFonts w:asciiTheme="minorHAnsi" w:hAnsiTheme="minorHAnsi"/>
          <w:lang w:val="cs-CZ"/>
        </w:rPr>
        <w:t xml:space="preserve">  - celkem : </w:t>
      </w:r>
      <w:r w:rsidR="005B17CF">
        <w:rPr>
          <w:rFonts w:asciiTheme="minorHAnsi" w:hAnsiTheme="minorHAnsi"/>
          <w:b/>
          <w:lang w:val="cs-CZ"/>
        </w:rPr>
        <w:t>2 300</w:t>
      </w:r>
      <w:r w:rsidR="00DD4E1B" w:rsidRPr="00DD4E1B">
        <w:rPr>
          <w:rFonts w:asciiTheme="minorHAnsi" w:hAnsiTheme="minorHAnsi"/>
          <w:b/>
          <w:lang w:val="cs-CZ"/>
        </w:rPr>
        <w:t> 000,-</w:t>
      </w:r>
      <w:r w:rsidRPr="00DD4E1B">
        <w:rPr>
          <w:rFonts w:asciiTheme="minorHAnsi" w:hAnsiTheme="minorHAnsi"/>
          <w:b/>
          <w:lang w:val="cs-CZ"/>
        </w:rPr>
        <w:t xml:space="preserve"> bez DPH</w:t>
      </w:r>
    </w:p>
    <w:p w:rsidR="00201906" w:rsidRPr="00700047" w:rsidRDefault="00201906" w:rsidP="00165E89">
      <w:pPr>
        <w:rPr>
          <w:rFonts w:asciiTheme="minorHAnsi" w:hAnsiTheme="minorHAnsi"/>
          <w:lang w:val="cs-CZ"/>
        </w:rPr>
      </w:pPr>
    </w:p>
    <w:p w:rsidR="00FB6D35" w:rsidRPr="00700047" w:rsidRDefault="00201906" w:rsidP="00FB6D35">
      <w:pPr>
        <w:pStyle w:val="Nadpis1"/>
        <w:rPr>
          <w:lang w:val="cs-CZ"/>
        </w:rPr>
      </w:pPr>
      <w:r w:rsidRPr="00700047">
        <w:rPr>
          <w:lang w:val="cs-CZ"/>
        </w:rPr>
        <w:t>DOBA A MÍSTO PLNĚNÍ ZAKÁZKY</w:t>
      </w:r>
    </w:p>
    <w:p w:rsidR="00201906" w:rsidRPr="00700047" w:rsidRDefault="00201906" w:rsidP="00201906">
      <w:pPr>
        <w:rPr>
          <w:rFonts w:asciiTheme="minorHAnsi" w:hAnsiTheme="minorHAnsi"/>
          <w:b/>
          <w:u w:val="single"/>
          <w:lang w:val="cs-CZ"/>
        </w:rPr>
      </w:pPr>
      <w:r w:rsidRPr="00700047">
        <w:rPr>
          <w:rFonts w:asciiTheme="minorHAnsi" w:hAnsiTheme="minorHAnsi"/>
          <w:b/>
          <w:u w:val="single"/>
          <w:lang w:val="cs-CZ"/>
        </w:rPr>
        <w:t>Termín dodání:</w:t>
      </w:r>
    </w:p>
    <w:p w:rsidR="00201906" w:rsidRPr="00700047" w:rsidRDefault="00201906" w:rsidP="00201906">
      <w:pPr>
        <w:rPr>
          <w:rFonts w:asciiTheme="minorHAnsi" w:hAnsiTheme="minorHAnsi"/>
          <w:b/>
          <w:lang w:val="cs-CZ"/>
        </w:rPr>
      </w:pPr>
      <w:r w:rsidRPr="00700047">
        <w:rPr>
          <w:rFonts w:asciiTheme="minorHAnsi" w:hAnsiTheme="minorHAnsi"/>
          <w:lang w:val="cs-CZ"/>
        </w:rPr>
        <w:t xml:space="preserve">Zadavatel požaduje dodání předmětu plnění </w:t>
      </w:r>
      <w:r w:rsidR="00823C58" w:rsidRPr="00700047">
        <w:rPr>
          <w:rFonts w:asciiTheme="minorHAnsi" w:hAnsiTheme="minorHAnsi"/>
          <w:b/>
          <w:lang w:val="cs-CZ"/>
        </w:rPr>
        <w:t xml:space="preserve">nejpozději do </w:t>
      </w:r>
      <w:proofErr w:type="gramStart"/>
      <w:r w:rsidR="005B17CF">
        <w:rPr>
          <w:rFonts w:asciiTheme="minorHAnsi" w:hAnsiTheme="minorHAnsi"/>
          <w:b/>
          <w:lang w:val="cs-CZ"/>
        </w:rPr>
        <w:t>30.6.2021</w:t>
      </w:r>
      <w:proofErr w:type="gramEnd"/>
    </w:p>
    <w:p w:rsidR="00823C58" w:rsidRPr="00700047" w:rsidRDefault="00823C58" w:rsidP="00201906">
      <w:pPr>
        <w:rPr>
          <w:rFonts w:asciiTheme="minorHAnsi" w:hAnsiTheme="minorHAnsi"/>
          <w:b/>
          <w:u w:val="single"/>
          <w:lang w:val="cs-CZ"/>
        </w:rPr>
      </w:pPr>
      <w:r w:rsidRPr="00700047">
        <w:rPr>
          <w:rFonts w:asciiTheme="minorHAnsi" w:hAnsiTheme="minorHAnsi"/>
          <w:b/>
          <w:u w:val="single"/>
          <w:lang w:val="cs-CZ"/>
        </w:rPr>
        <w:t>Místo plnění zakázky:</w:t>
      </w:r>
    </w:p>
    <w:p w:rsidR="00823C58" w:rsidRPr="00700047" w:rsidRDefault="00463809" w:rsidP="00201906">
      <w:pPr>
        <w:rPr>
          <w:rFonts w:asciiTheme="minorHAnsi" w:hAnsiTheme="minorHAnsi"/>
          <w:lang w:val="cs-CZ"/>
        </w:rPr>
      </w:pPr>
      <w:r>
        <w:rPr>
          <w:rFonts w:asciiTheme="minorHAnsi" w:hAnsiTheme="minorHAnsi"/>
          <w:lang w:val="cs-CZ"/>
        </w:rPr>
        <w:t>Místo</w:t>
      </w:r>
      <w:r w:rsidR="00823C58" w:rsidRPr="00700047">
        <w:rPr>
          <w:rFonts w:asciiTheme="minorHAnsi" w:hAnsiTheme="minorHAnsi"/>
          <w:lang w:val="cs-CZ"/>
        </w:rPr>
        <w:t xml:space="preserve"> pl</w:t>
      </w:r>
      <w:r w:rsidR="004746E5">
        <w:rPr>
          <w:rFonts w:asciiTheme="minorHAnsi" w:hAnsiTheme="minorHAnsi"/>
          <w:lang w:val="cs-CZ"/>
        </w:rPr>
        <w:t>nění zakázky je</w:t>
      </w:r>
      <w:r w:rsidR="00823C58" w:rsidRPr="00700047">
        <w:rPr>
          <w:rFonts w:asciiTheme="minorHAnsi" w:hAnsiTheme="minorHAnsi"/>
          <w:lang w:val="cs-CZ"/>
        </w:rPr>
        <w:t xml:space="preserve"> na adrese: </w:t>
      </w:r>
      <w:r w:rsidR="005B17CF">
        <w:rPr>
          <w:rFonts w:asciiTheme="minorHAnsi" w:hAnsiTheme="minorHAnsi"/>
          <w:b/>
          <w:lang w:val="cs-CZ"/>
        </w:rPr>
        <w:t xml:space="preserve">Suchohrdly, 66902, Suchohrdly u Znojma, parcelní číslo </w:t>
      </w:r>
      <w:r w:rsidR="005B17CF" w:rsidRPr="005B17CF">
        <w:rPr>
          <w:rFonts w:asciiTheme="minorHAnsi" w:hAnsiTheme="minorHAnsi"/>
          <w:b/>
          <w:lang w:val="cs-CZ"/>
        </w:rPr>
        <w:t>1000/4</w:t>
      </w:r>
      <w:r>
        <w:rPr>
          <w:rFonts w:asciiTheme="minorHAnsi" w:hAnsiTheme="minorHAnsi"/>
          <w:b/>
          <w:lang w:val="cs-CZ"/>
        </w:rPr>
        <w:t xml:space="preserve"> v katastrálním území Suchohrdly u Znojma</w:t>
      </w:r>
      <w:r w:rsidR="005B17CF">
        <w:rPr>
          <w:rFonts w:asciiTheme="minorHAnsi" w:hAnsiTheme="minorHAnsi"/>
          <w:b/>
          <w:lang w:val="cs-CZ"/>
        </w:rPr>
        <w:t>, LV 1372</w:t>
      </w:r>
    </w:p>
    <w:p w:rsidR="00823C58" w:rsidRPr="00700047" w:rsidRDefault="00823C58" w:rsidP="00201906">
      <w:pPr>
        <w:rPr>
          <w:rFonts w:asciiTheme="minorHAnsi" w:hAnsiTheme="minorHAnsi"/>
          <w:b/>
          <w:u w:val="single"/>
          <w:lang w:val="cs-CZ"/>
        </w:rPr>
      </w:pPr>
      <w:r w:rsidRPr="00700047">
        <w:rPr>
          <w:rFonts w:asciiTheme="minorHAnsi" w:hAnsiTheme="minorHAnsi"/>
          <w:b/>
          <w:u w:val="single"/>
          <w:lang w:val="cs-CZ"/>
        </w:rPr>
        <w:t>Prohlídka místa plnění:</w:t>
      </w:r>
    </w:p>
    <w:p w:rsidR="00823C58" w:rsidRPr="00700047" w:rsidRDefault="00823C58" w:rsidP="00201906">
      <w:pPr>
        <w:rPr>
          <w:rFonts w:asciiTheme="minorHAnsi" w:hAnsiTheme="minorHAnsi"/>
          <w:lang w:val="cs-CZ"/>
        </w:rPr>
      </w:pPr>
      <w:r w:rsidRPr="00700047">
        <w:rPr>
          <w:rFonts w:asciiTheme="minorHAnsi" w:hAnsiTheme="minorHAnsi"/>
          <w:lang w:val="cs-CZ"/>
        </w:rPr>
        <w:t>Prohlídka místa plnění nebude s ohledem na předmět zakázky organizována.</w:t>
      </w:r>
    </w:p>
    <w:p w:rsidR="00FB6D35" w:rsidRPr="00700047" w:rsidRDefault="00F87ABF" w:rsidP="00FB6D35">
      <w:pPr>
        <w:pStyle w:val="Nadpis1"/>
        <w:rPr>
          <w:lang w:val="cs-CZ"/>
        </w:rPr>
      </w:pPr>
      <w:r w:rsidRPr="00700047">
        <w:rPr>
          <w:lang w:val="cs-CZ"/>
        </w:rPr>
        <w:t>HODNOCENÍ NABÍDEK A POSOUZENÍ PLNĚNÍ ZADÁVACÍCH PODMÍNEK</w:t>
      </w:r>
    </w:p>
    <w:p w:rsidR="00185E68" w:rsidRDefault="00185E68" w:rsidP="00185E68">
      <w:pPr>
        <w:pStyle w:val="paragraph"/>
        <w:numPr>
          <w:ilvl w:val="0"/>
          <w:numId w:val="13"/>
        </w:numPr>
        <w:spacing w:before="0" w:beforeAutospacing="0" w:after="0" w:afterAutospacing="0"/>
        <w:ind w:left="0" w:firstLine="0"/>
        <w:jc w:val="both"/>
        <w:textAlignment w:val="baseline"/>
        <w:rPr>
          <w:rFonts w:ascii="Calibri" w:hAnsi="Calibri" w:cs="Segoe UI"/>
          <w:sz w:val="22"/>
          <w:szCs w:val="22"/>
        </w:rPr>
      </w:pPr>
      <w:r>
        <w:rPr>
          <w:rStyle w:val="normaltextrun"/>
          <w:rFonts w:ascii="Calibri" w:hAnsi="Calibri" w:cs="Segoe UI"/>
          <w:sz w:val="22"/>
          <w:szCs w:val="22"/>
        </w:rPr>
        <w:lastRenderedPageBreak/>
        <w:t>Zadavatel použije níže uvedené jediné hodnotící kritérium: </w:t>
      </w:r>
      <w:r>
        <w:rPr>
          <w:rStyle w:val="normaltextrun"/>
          <w:rFonts w:ascii="Calibri" w:hAnsi="Calibri" w:cs="Segoe UI"/>
          <w:b/>
          <w:bCs/>
          <w:sz w:val="22"/>
          <w:szCs w:val="22"/>
        </w:rPr>
        <w:t>Nejnižší nabídková cena</w:t>
      </w:r>
      <w:r>
        <w:rPr>
          <w:rStyle w:val="normaltextrun"/>
          <w:rFonts w:ascii="Calibri" w:hAnsi="Calibri" w:cs="Segoe UI"/>
          <w:sz w:val="22"/>
          <w:szCs w:val="22"/>
        </w:rPr>
        <w:t> – číselně vyjádřitelné kritérium </w:t>
      </w:r>
      <w:r>
        <w:rPr>
          <w:rStyle w:val="eop"/>
          <w:rFonts w:ascii="Calibri" w:hAnsi="Calibri" w:cs="Segoe UI"/>
          <w:sz w:val="22"/>
          <w:szCs w:val="22"/>
        </w:rPr>
        <w:t> </w:t>
      </w:r>
    </w:p>
    <w:p w:rsidR="00185E68" w:rsidRDefault="00185E68" w:rsidP="00185E68">
      <w:pPr>
        <w:pStyle w:val="paragraph"/>
        <w:spacing w:before="0" w:beforeAutospacing="0" w:after="0" w:afterAutospacing="0"/>
        <w:jc w:val="both"/>
        <w:textAlignment w:val="baseline"/>
        <w:rPr>
          <w:rStyle w:val="eop"/>
          <w:rFonts w:ascii="Calibri" w:hAnsi="Calibri" w:cs="Segoe UI"/>
          <w:sz w:val="22"/>
          <w:szCs w:val="22"/>
        </w:rPr>
      </w:pPr>
      <w:r>
        <w:rPr>
          <w:rStyle w:val="normaltextrun"/>
          <w:rFonts w:ascii="Calibri" w:hAnsi="Calibri" w:cs="Segoe UI"/>
          <w:sz w:val="22"/>
          <w:szCs w:val="22"/>
        </w:rPr>
        <w:t>Kritérium „nejnižší nabídková cena“ v úrovni bez DPH bude posuzováno jako nejnižší nabídnutá cena uchazečem za jednotlivá dílčí plnění uvedená v příloze P2 Krycí list Zadávací dokumentace (A – motorové vozidlo, B – dvouramenná teleskopická plošina). Na základě předložených nabídek bude stanoveno pořadí jednotlivých nabídek od nejvhodnější po nejméně vhodnou, tedy od nejnižší (vítězná) po nejvyšší cenu pro každé dílčí plnění, jelikož zadavatel umožňuje dílčí plnění předmětu této veřejné zakázky. </w:t>
      </w:r>
      <w:r>
        <w:rPr>
          <w:rStyle w:val="eop"/>
          <w:rFonts w:ascii="Calibri" w:hAnsi="Calibri" w:cs="Segoe UI"/>
          <w:sz w:val="22"/>
          <w:szCs w:val="22"/>
        </w:rPr>
        <w:t> </w:t>
      </w:r>
    </w:p>
    <w:p w:rsidR="00185E68" w:rsidRDefault="00185E68" w:rsidP="00185E68">
      <w:pPr>
        <w:pStyle w:val="paragraph"/>
        <w:spacing w:before="0" w:beforeAutospacing="0" w:after="0" w:afterAutospacing="0"/>
        <w:jc w:val="both"/>
        <w:textAlignment w:val="baseline"/>
        <w:rPr>
          <w:rFonts w:ascii="Segoe UI" w:hAnsi="Segoe UI" w:cs="Segoe UI"/>
          <w:sz w:val="18"/>
          <w:szCs w:val="18"/>
        </w:rPr>
      </w:pPr>
    </w:p>
    <w:p w:rsidR="00185E68" w:rsidRDefault="00185E68" w:rsidP="00185E68">
      <w:pPr>
        <w:pStyle w:val="paragraph"/>
        <w:spacing w:before="0" w:beforeAutospacing="0" w:after="0" w:afterAutospacing="0"/>
        <w:jc w:val="both"/>
        <w:textAlignment w:val="baseline"/>
        <w:rPr>
          <w:rFonts w:ascii="Segoe UI" w:hAnsi="Segoe UI" w:cs="Segoe UI"/>
          <w:sz w:val="18"/>
          <w:szCs w:val="18"/>
        </w:rPr>
      </w:pPr>
      <w:r>
        <w:rPr>
          <w:rStyle w:val="normaltextrun"/>
          <w:rFonts w:ascii="Cambria" w:hAnsi="Cambria" w:cs="Segoe UI"/>
          <w:b/>
          <w:bCs/>
          <w:sz w:val="22"/>
          <w:szCs w:val="22"/>
          <w:u w:val="single"/>
        </w:rPr>
        <w:t>Celkové hodnocení nabídek</w:t>
      </w:r>
      <w:r>
        <w:rPr>
          <w:rStyle w:val="normaltextrun"/>
          <w:rFonts w:ascii="Cambria" w:hAnsi="Cambria" w:cs="Segoe UI"/>
          <w:b/>
          <w:bCs/>
          <w:sz w:val="22"/>
          <w:szCs w:val="22"/>
        </w:rPr>
        <w:t> </w:t>
      </w:r>
      <w:r>
        <w:rPr>
          <w:rStyle w:val="eop"/>
          <w:rFonts w:ascii="Cambria" w:hAnsi="Cambria" w:cs="Segoe UI"/>
          <w:sz w:val="22"/>
          <w:szCs w:val="22"/>
        </w:rPr>
        <w:t> </w:t>
      </w:r>
    </w:p>
    <w:p w:rsidR="00185E68" w:rsidRDefault="00185E68" w:rsidP="00185E68">
      <w:pPr>
        <w:pStyle w:val="paragraph"/>
        <w:spacing w:before="0" w:beforeAutospacing="0" w:after="0" w:afterAutospacing="0"/>
        <w:jc w:val="both"/>
        <w:textAlignment w:val="baseline"/>
        <w:rPr>
          <w:rStyle w:val="eop"/>
          <w:rFonts w:ascii="Cambria" w:hAnsi="Cambria" w:cs="Segoe UI"/>
          <w:sz w:val="22"/>
          <w:szCs w:val="22"/>
        </w:rPr>
      </w:pPr>
      <w:r>
        <w:rPr>
          <w:rStyle w:val="normaltextrun"/>
          <w:rFonts w:ascii="Cambria" w:hAnsi="Cambria" w:cs="Segoe UI"/>
          <w:b/>
          <w:bCs/>
          <w:sz w:val="22"/>
          <w:szCs w:val="22"/>
        </w:rPr>
        <w:t>Vítěznou se stává nabídka s nejnižší celkovou nabídkovou cenou pro dané dílčí plnění.</w:t>
      </w:r>
      <w:r>
        <w:rPr>
          <w:rStyle w:val="eop"/>
          <w:rFonts w:ascii="Cambria" w:hAnsi="Cambria" w:cs="Segoe UI"/>
          <w:sz w:val="22"/>
          <w:szCs w:val="22"/>
        </w:rPr>
        <w:t> </w:t>
      </w:r>
    </w:p>
    <w:p w:rsidR="00185E68" w:rsidRDefault="00185E68" w:rsidP="00185E68">
      <w:pPr>
        <w:pStyle w:val="paragraph"/>
        <w:spacing w:before="0" w:beforeAutospacing="0" w:after="0" w:afterAutospacing="0"/>
        <w:jc w:val="both"/>
        <w:textAlignment w:val="baseline"/>
        <w:rPr>
          <w:rFonts w:ascii="Segoe UI" w:hAnsi="Segoe UI" w:cs="Segoe UI"/>
          <w:sz w:val="18"/>
          <w:szCs w:val="18"/>
        </w:rPr>
      </w:pPr>
    </w:p>
    <w:p w:rsidR="00F87ABF" w:rsidRPr="00700047" w:rsidRDefault="00F87ABF" w:rsidP="00F87ABF">
      <w:pPr>
        <w:pStyle w:val="Odstavecseseznamem"/>
        <w:numPr>
          <w:ilvl w:val="0"/>
          <w:numId w:val="7"/>
        </w:numPr>
        <w:rPr>
          <w:rFonts w:asciiTheme="minorHAnsi" w:hAnsiTheme="minorHAnsi"/>
          <w:b/>
          <w:lang w:val="cs-CZ"/>
        </w:rPr>
      </w:pPr>
      <w:r w:rsidRPr="00700047">
        <w:rPr>
          <w:rFonts w:asciiTheme="minorHAnsi" w:hAnsiTheme="minorHAnsi"/>
          <w:lang w:val="cs-CZ"/>
        </w:rPr>
        <w:t>Účastník výběrového řízení</w:t>
      </w:r>
      <w:r w:rsidR="002C03E2" w:rsidRPr="00700047">
        <w:rPr>
          <w:rFonts w:asciiTheme="minorHAnsi" w:hAnsiTheme="minorHAnsi"/>
          <w:lang w:val="cs-CZ"/>
        </w:rPr>
        <w:t xml:space="preserve"> uvede nabídkovou cenu do </w:t>
      </w:r>
      <w:r w:rsidR="002C03E2" w:rsidRPr="00700047">
        <w:rPr>
          <w:rFonts w:asciiTheme="minorHAnsi" w:hAnsiTheme="minorHAnsi"/>
          <w:b/>
          <w:lang w:val="cs-CZ"/>
        </w:rPr>
        <w:t>Krycího listu nabídky</w:t>
      </w:r>
      <w:r w:rsidR="002C03E2" w:rsidRPr="00700047">
        <w:rPr>
          <w:rFonts w:asciiTheme="minorHAnsi" w:hAnsiTheme="minorHAnsi"/>
          <w:lang w:val="cs-CZ"/>
        </w:rPr>
        <w:t xml:space="preserve"> a do návrhu </w:t>
      </w:r>
      <w:r w:rsidR="002C03E2" w:rsidRPr="00700047">
        <w:rPr>
          <w:rFonts w:asciiTheme="minorHAnsi" w:hAnsiTheme="minorHAnsi"/>
          <w:b/>
          <w:lang w:val="cs-CZ"/>
        </w:rPr>
        <w:t>Kupní smlouvy</w:t>
      </w:r>
      <w:r w:rsidR="002C03E2" w:rsidRPr="00700047">
        <w:rPr>
          <w:rFonts w:asciiTheme="minorHAnsi" w:hAnsiTheme="minorHAnsi"/>
          <w:lang w:val="cs-CZ"/>
        </w:rPr>
        <w:t xml:space="preserve">. Pro hodnocení nabídky jdou v případě rozporů rozhodující </w:t>
      </w:r>
      <w:r w:rsidR="002C03E2" w:rsidRPr="00700047">
        <w:rPr>
          <w:rFonts w:asciiTheme="minorHAnsi" w:hAnsiTheme="minorHAnsi"/>
          <w:b/>
          <w:lang w:val="cs-CZ"/>
        </w:rPr>
        <w:t>údaje uvedené v návrhu Kupní smlouvy v podané nabídce.</w:t>
      </w:r>
    </w:p>
    <w:p w:rsidR="002C03E2" w:rsidRPr="00700047" w:rsidRDefault="002C03E2" w:rsidP="00F87ABF">
      <w:pPr>
        <w:pStyle w:val="Odstavecseseznamem"/>
        <w:numPr>
          <w:ilvl w:val="0"/>
          <w:numId w:val="7"/>
        </w:numPr>
        <w:rPr>
          <w:rFonts w:asciiTheme="minorHAnsi" w:hAnsiTheme="minorHAnsi"/>
          <w:b/>
          <w:lang w:val="cs-CZ"/>
        </w:rPr>
      </w:pPr>
      <w:r w:rsidRPr="00700047">
        <w:rPr>
          <w:rFonts w:asciiTheme="minorHAnsi" w:hAnsiTheme="minorHAnsi"/>
          <w:lang w:val="cs-CZ"/>
        </w:rPr>
        <w:t xml:space="preserve">Výši nabídkové ceny posoudí žadatel též ve vztahu k předmětu </w:t>
      </w:r>
      <w:r w:rsidR="00C52C2C">
        <w:rPr>
          <w:rFonts w:asciiTheme="minorHAnsi" w:hAnsiTheme="minorHAnsi"/>
          <w:lang w:val="cs-CZ"/>
        </w:rPr>
        <w:t>zakázky</w:t>
      </w:r>
      <w:r w:rsidRPr="00700047">
        <w:rPr>
          <w:rFonts w:asciiTheme="minorHAnsi" w:hAnsiTheme="minorHAnsi"/>
          <w:lang w:val="cs-CZ"/>
        </w:rPr>
        <w:t>. Při posuzování</w:t>
      </w:r>
      <w:r w:rsidR="008B186D" w:rsidRPr="00700047">
        <w:rPr>
          <w:rFonts w:asciiTheme="minorHAnsi" w:hAnsiTheme="minorHAnsi"/>
          <w:lang w:val="cs-CZ"/>
        </w:rPr>
        <w:t xml:space="preserve"> nabídkové ceny (mimořádně nízké ceny) </w:t>
      </w:r>
      <w:r w:rsidR="0062708F" w:rsidRPr="00700047">
        <w:rPr>
          <w:rFonts w:asciiTheme="minorHAnsi" w:hAnsiTheme="minorHAnsi"/>
          <w:lang w:val="cs-CZ"/>
        </w:rPr>
        <w:t>jednotlivých</w:t>
      </w:r>
      <w:r w:rsidR="008B186D" w:rsidRPr="00700047">
        <w:rPr>
          <w:rFonts w:asciiTheme="minorHAnsi" w:hAnsiTheme="minorHAnsi"/>
          <w:lang w:val="cs-CZ"/>
        </w:rPr>
        <w:t xml:space="preserve"> účastníků výběrového řízení zadavatel jako podpůrný pomocný ukazatel reálnosti cen vezme v úvahu </w:t>
      </w:r>
      <w:r w:rsidR="0062708F" w:rsidRPr="00700047">
        <w:rPr>
          <w:rFonts w:asciiTheme="minorHAnsi" w:hAnsiTheme="minorHAnsi"/>
          <w:lang w:val="cs-CZ"/>
        </w:rPr>
        <w:t>rovněž</w:t>
      </w:r>
      <w:r w:rsidR="008B186D" w:rsidRPr="00700047">
        <w:rPr>
          <w:rFonts w:asciiTheme="minorHAnsi" w:hAnsiTheme="minorHAnsi"/>
          <w:lang w:val="cs-CZ"/>
        </w:rPr>
        <w:t xml:space="preserve"> průměrnou hodnotu nabídkových cen</w:t>
      </w:r>
      <w:r w:rsidR="00565E7D" w:rsidRPr="00700047">
        <w:rPr>
          <w:rFonts w:asciiTheme="minorHAnsi" w:hAnsiTheme="minorHAnsi"/>
          <w:lang w:val="cs-CZ"/>
        </w:rPr>
        <w:t xml:space="preserve"> všech účastníků a předpokládanou hodnotu zakázky nebo její části. </w:t>
      </w:r>
      <w:r w:rsidR="0062708F">
        <w:rPr>
          <w:rFonts w:asciiTheme="minorHAnsi" w:hAnsiTheme="minorHAnsi"/>
          <w:lang w:val="cs-CZ"/>
        </w:rPr>
        <w:t>Dá</w:t>
      </w:r>
      <w:r w:rsidR="0062708F" w:rsidRPr="00700047">
        <w:rPr>
          <w:rFonts w:asciiTheme="minorHAnsi" w:hAnsiTheme="minorHAnsi"/>
          <w:lang w:val="cs-CZ"/>
        </w:rPr>
        <w:t>le může být považována za mimořádně</w:t>
      </w:r>
      <w:r w:rsidR="0062708F">
        <w:rPr>
          <w:rFonts w:asciiTheme="minorHAnsi" w:hAnsiTheme="minorHAnsi"/>
          <w:lang w:val="cs-CZ"/>
        </w:rPr>
        <w:t xml:space="preserve"> n</w:t>
      </w:r>
      <w:r w:rsidR="0062708F" w:rsidRPr="00700047">
        <w:rPr>
          <w:rFonts w:asciiTheme="minorHAnsi" w:hAnsiTheme="minorHAnsi"/>
          <w:lang w:val="cs-CZ"/>
        </w:rPr>
        <w:t>ízkou cenu taková nabídková cena</w:t>
      </w:r>
      <w:r w:rsidR="0062708F">
        <w:rPr>
          <w:rFonts w:asciiTheme="minorHAnsi" w:hAnsiTheme="minorHAnsi"/>
          <w:lang w:val="cs-CZ"/>
        </w:rPr>
        <w:t>, která bude vzbuzovat oprávněné</w:t>
      </w:r>
      <w:r w:rsidR="0062708F" w:rsidRPr="00700047">
        <w:rPr>
          <w:rFonts w:asciiTheme="minorHAnsi" w:hAnsiTheme="minorHAnsi"/>
          <w:lang w:val="cs-CZ"/>
        </w:rPr>
        <w:t xml:space="preserve"> obavy, zda bude dodavatel za nabídkovou cenu schopen plnit předmět zakázky řádně, včas a v požadované kvalitě. </w:t>
      </w:r>
      <w:r w:rsidR="001C61D3" w:rsidRPr="00700047">
        <w:rPr>
          <w:rFonts w:asciiTheme="minorHAnsi" w:hAnsiTheme="minorHAnsi"/>
          <w:lang w:val="cs-CZ"/>
        </w:rPr>
        <w:t>Jestliže nabídka obsahuje mimořádně nízkou nabídkovou cenu ve vztahu k předmětu zakázky nebo její části, musí si zadavatel vyžádat od dodavatele písemné zdůvodnění těch částí nabídky, které jsou pro výši nabídkové ceny podstatné.</w:t>
      </w:r>
    </w:p>
    <w:p w:rsidR="001C61D3" w:rsidRPr="00700047" w:rsidRDefault="001C61D3" w:rsidP="00F87ABF">
      <w:pPr>
        <w:pStyle w:val="Odstavecseseznamem"/>
        <w:numPr>
          <w:ilvl w:val="0"/>
          <w:numId w:val="7"/>
        </w:numPr>
        <w:rPr>
          <w:rFonts w:asciiTheme="minorHAnsi" w:hAnsiTheme="minorHAnsi"/>
          <w:b/>
          <w:lang w:val="cs-CZ"/>
        </w:rPr>
      </w:pPr>
      <w:r w:rsidRPr="00700047">
        <w:rPr>
          <w:rFonts w:asciiTheme="minorHAnsi" w:hAnsiTheme="minorHAnsi"/>
          <w:lang w:val="cs-CZ"/>
        </w:rPr>
        <w:t xml:space="preserve">Zadavatel může provést posouzení splnění zadávacích podmínek před hodnocením nabídek, nebo až po něm. U vybraného </w:t>
      </w:r>
      <w:r w:rsidR="008327CA" w:rsidRPr="00700047">
        <w:rPr>
          <w:rFonts w:asciiTheme="minorHAnsi" w:hAnsiTheme="minorHAnsi"/>
          <w:lang w:val="cs-CZ"/>
        </w:rPr>
        <w:t xml:space="preserve">dodavatele </w:t>
      </w:r>
      <w:r w:rsidR="0062708F" w:rsidRPr="00700047">
        <w:rPr>
          <w:rFonts w:asciiTheme="minorHAnsi" w:hAnsiTheme="minorHAnsi"/>
          <w:lang w:val="cs-CZ"/>
        </w:rPr>
        <w:t>musí</w:t>
      </w:r>
      <w:r w:rsidR="008327CA" w:rsidRPr="00700047">
        <w:rPr>
          <w:rFonts w:asciiTheme="minorHAnsi" w:hAnsiTheme="minorHAnsi"/>
          <w:lang w:val="cs-CZ"/>
        </w:rPr>
        <w:t xml:space="preserve"> zadavatel provést posouzení splnění zadávacích podmínek vždy.</w:t>
      </w:r>
    </w:p>
    <w:p w:rsidR="008327CA" w:rsidRPr="00700047" w:rsidRDefault="008327CA" w:rsidP="00F87ABF">
      <w:pPr>
        <w:pStyle w:val="Odstavecseseznamem"/>
        <w:numPr>
          <w:ilvl w:val="0"/>
          <w:numId w:val="7"/>
        </w:numPr>
        <w:rPr>
          <w:rFonts w:asciiTheme="minorHAnsi" w:hAnsiTheme="minorHAnsi"/>
          <w:b/>
          <w:lang w:val="cs-CZ"/>
        </w:rPr>
      </w:pPr>
      <w:r w:rsidRPr="00700047">
        <w:rPr>
          <w:rFonts w:asciiTheme="minorHAnsi" w:hAnsiTheme="minorHAnsi"/>
          <w:lang w:val="cs-CZ"/>
        </w:rPr>
        <w:t>Pokud je ve výběrovém řízení jediný účastník, může být zadavatelem vybrán bez provedeného hodnocení.</w:t>
      </w:r>
    </w:p>
    <w:p w:rsidR="008327CA" w:rsidRPr="00700047" w:rsidRDefault="008327CA" w:rsidP="00F87ABF">
      <w:pPr>
        <w:pStyle w:val="Odstavecseseznamem"/>
        <w:numPr>
          <w:ilvl w:val="0"/>
          <w:numId w:val="7"/>
        </w:numPr>
        <w:rPr>
          <w:rFonts w:asciiTheme="minorHAnsi" w:hAnsiTheme="minorHAnsi"/>
          <w:b/>
          <w:lang w:val="cs-CZ"/>
        </w:rPr>
      </w:pPr>
      <w:r w:rsidRPr="00700047">
        <w:rPr>
          <w:rFonts w:asciiTheme="minorHAnsi" w:hAnsiTheme="minorHAnsi"/>
          <w:lang w:val="cs-CZ"/>
        </w:rPr>
        <w:t xml:space="preserve">Posouzení splnění zadávacích podmínek zadavatel provede na základě údajů a dokladů poskytnutých účastníkem </w:t>
      </w:r>
      <w:r w:rsidR="003878E3" w:rsidRPr="00700047">
        <w:rPr>
          <w:rFonts w:asciiTheme="minorHAnsi" w:hAnsiTheme="minorHAnsi"/>
          <w:lang w:val="cs-CZ"/>
        </w:rPr>
        <w:t xml:space="preserve">výběrového řízení. Zadavatel může ověřovat věrohodnost poskytnutých údajů a dokladů, a může si je opatřovat </w:t>
      </w:r>
      <w:r w:rsidR="0062708F" w:rsidRPr="00700047">
        <w:rPr>
          <w:rFonts w:asciiTheme="minorHAnsi" w:hAnsiTheme="minorHAnsi"/>
          <w:lang w:val="cs-CZ"/>
        </w:rPr>
        <w:t>také</w:t>
      </w:r>
      <w:r w:rsidR="003878E3" w:rsidRPr="00700047">
        <w:rPr>
          <w:rFonts w:asciiTheme="minorHAnsi" w:hAnsiTheme="minorHAnsi"/>
          <w:lang w:val="cs-CZ"/>
        </w:rPr>
        <w:t xml:space="preserve"> sám.</w:t>
      </w:r>
    </w:p>
    <w:p w:rsidR="003878E3" w:rsidRPr="00700047" w:rsidRDefault="003878E3" w:rsidP="00F87ABF">
      <w:pPr>
        <w:pStyle w:val="Odstavecseseznamem"/>
        <w:numPr>
          <w:ilvl w:val="0"/>
          <w:numId w:val="7"/>
        </w:numPr>
        <w:rPr>
          <w:rFonts w:asciiTheme="minorHAnsi" w:hAnsiTheme="minorHAnsi"/>
          <w:b/>
          <w:lang w:val="cs-CZ"/>
        </w:rPr>
      </w:pPr>
      <w:r w:rsidRPr="00700047">
        <w:rPr>
          <w:rFonts w:asciiTheme="minorHAnsi" w:hAnsiTheme="minorHAnsi"/>
          <w:lang w:val="cs-CZ"/>
        </w:rPr>
        <w:t>Zadavatel může pro účely zajištění řádného průběhu VŘ (výběrového řízení)</w:t>
      </w:r>
      <w:r w:rsidR="00E81EC8" w:rsidRPr="00700047">
        <w:rPr>
          <w:rFonts w:asciiTheme="minorHAnsi" w:hAnsiTheme="minorHAnsi"/>
          <w:lang w:val="cs-CZ"/>
        </w:rPr>
        <w:t xml:space="preserve"> požadovat, ab</w:t>
      </w:r>
      <w:r w:rsidR="00457AA6">
        <w:rPr>
          <w:rFonts w:asciiTheme="minorHAnsi" w:hAnsiTheme="minorHAnsi"/>
          <w:lang w:val="cs-CZ"/>
        </w:rPr>
        <w:t>y</w:t>
      </w:r>
      <w:r w:rsidR="00E81EC8" w:rsidRPr="00700047">
        <w:rPr>
          <w:rFonts w:asciiTheme="minorHAnsi" w:hAnsiTheme="minorHAnsi"/>
          <w:lang w:val="cs-CZ"/>
        </w:rPr>
        <w:t xml:space="preserve"> účastník VŘ v přiměřené lhůtě objasnil předložené údaje nebo doklady, případně ab</w:t>
      </w:r>
      <w:r w:rsidR="00457AA6">
        <w:rPr>
          <w:rFonts w:asciiTheme="minorHAnsi" w:hAnsiTheme="minorHAnsi"/>
          <w:lang w:val="cs-CZ"/>
        </w:rPr>
        <w:t>y</w:t>
      </w:r>
      <w:r w:rsidR="00E81EC8" w:rsidRPr="00700047">
        <w:rPr>
          <w:rFonts w:asciiTheme="minorHAnsi" w:hAnsiTheme="minorHAnsi"/>
          <w:lang w:val="cs-CZ"/>
        </w:rPr>
        <w:t xml:space="preserve"> doplnil další chybějící údaje nebo doklady.</w:t>
      </w:r>
    </w:p>
    <w:p w:rsidR="00E81EC8" w:rsidRPr="00700047" w:rsidRDefault="00E81EC8" w:rsidP="00F87ABF">
      <w:pPr>
        <w:pStyle w:val="Odstavecseseznamem"/>
        <w:numPr>
          <w:ilvl w:val="0"/>
          <w:numId w:val="7"/>
        </w:numPr>
        <w:rPr>
          <w:rFonts w:asciiTheme="minorHAnsi" w:hAnsiTheme="minorHAnsi"/>
          <w:b/>
          <w:lang w:val="cs-CZ"/>
        </w:rPr>
      </w:pPr>
      <w:r w:rsidRPr="00700047">
        <w:rPr>
          <w:rFonts w:asciiTheme="minorHAnsi" w:hAnsiTheme="minorHAnsi"/>
          <w:lang w:val="cs-CZ"/>
        </w:rPr>
        <w:t>Po uplynutí lhůty pro podání nabídek nemůže být nabídka měněna; nabídka však může být doplněna na základě</w:t>
      </w:r>
      <w:r w:rsidR="00997344" w:rsidRPr="00700047">
        <w:rPr>
          <w:rFonts w:asciiTheme="minorHAnsi" w:hAnsiTheme="minorHAnsi"/>
          <w:lang w:val="cs-CZ"/>
        </w:rPr>
        <w:t xml:space="preserve"> žádosti zadavatele o údaje a doklady, které nebudou hodnoceny podle kritérií hodnocení. V takovém případě se doplnění údajů týkajících se prokázání splnění zadávacích podmínek za změnu nabídky nepovažují, </w:t>
      </w:r>
      <w:r w:rsidR="0062708F" w:rsidRPr="00700047">
        <w:rPr>
          <w:rFonts w:asciiTheme="minorHAnsi" w:hAnsiTheme="minorHAnsi"/>
          <w:lang w:val="cs-CZ"/>
        </w:rPr>
        <w:t>přičemž skutečnosti</w:t>
      </w:r>
      <w:r w:rsidR="00CD0D83" w:rsidRPr="00700047">
        <w:rPr>
          <w:rFonts w:asciiTheme="minorHAnsi" w:hAnsiTheme="minorHAnsi"/>
          <w:lang w:val="cs-CZ"/>
        </w:rPr>
        <w:t xml:space="preserve"> rozhodné pro posouzení splnění zadávacích podmínek mohou nastat I po uplynutí lhůty pro podání nabídek.</w:t>
      </w:r>
    </w:p>
    <w:p w:rsidR="00CD0D83" w:rsidRPr="00700047" w:rsidRDefault="00CD0D83" w:rsidP="00F87ABF">
      <w:pPr>
        <w:pStyle w:val="Odstavecseseznamem"/>
        <w:numPr>
          <w:ilvl w:val="0"/>
          <w:numId w:val="7"/>
        </w:numPr>
        <w:rPr>
          <w:rFonts w:asciiTheme="minorHAnsi" w:hAnsiTheme="minorHAnsi"/>
          <w:b/>
          <w:lang w:val="cs-CZ"/>
        </w:rPr>
      </w:pPr>
      <w:r w:rsidRPr="00700047">
        <w:rPr>
          <w:rFonts w:asciiTheme="minorHAnsi" w:hAnsiTheme="minorHAnsi"/>
          <w:lang w:val="cs-CZ"/>
        </w:rPr>
        <w:t>Za objasnění se považuje I oprava položkového rozpočtu, pokud není dotčena celková nabídková cena nebo jiné kritérium hodnocení nabídek.</w:t>
      </w:r>
    </w:p>
    <w:p w:rsidR="00CD0D83" w:rsidRPr="00700047" w:rsidRDefault="00CD0D83" w:rsidP="00F87ABF">
      <w:pPr>
        <w:pStyle w:val="Odstavecseseznamem"/>
        <w:numPr>
          <w:ilvl w:val="0"/>
          <w:numId w:val="7"/>
        </w:numPr>
        <w:rPr>
          <w:rFonts w:asciiTheme="minorHAnsi" w:hAnsiTheme="minorHAnsi"/>
          <w:b/>
          <w:lang w:val="cs-CZ"/>
        </w:rPr>
      </w:pPr>
      <w:r w:rsidRPr="00700047">
        <w:rPr>
          <w:rFonts w:asciiTheme="minorHAnsi" w:hAnsiTheme="minorHAnsi"/>
          <w:lang w:val="cs-CZ"/>
        </w:rPr>
        <w:lastRenderedPageBreak/>
        <w:t>Zadavatel může vyloučit účastníka VŘ pro nezpůsobilost, pokud na základě věrohodných informací získá důvodné podezření, že dodavatel uzavřel s jinými osobami zakázanou dohodu v souvislosti se zadávanou zakázkou.</w:t>
      </w:r>
    </w:p>
    <w:p w:rsidR="00FB6D35" w:rsidRPr="00700047" w:rsidRDefault="0000031A" w:rsidP="00FB6D35">
      <w:pPr>
        <w:pStyle w:val="Nadpis1"/>
        <w:rPr>
          <w:lang w:val="cs-CZ"/>
        </w:rPr>
      </w:pPr>
      <w:r w:rsidRPr="00700047">
        <w:rPr>
          <w:lang w:val="cs-CZ"/>
        </w:rPr>
        <w:t>JEDNÁNÍ O NABÍDKÁCH</w:t>
      </w:r>
    </w:p>
    <w:p w:rsidR="0000031A" w:rsidRPr="00700047" w:rsidRDefault="0062708F" w:rsidP="0000031A">
      <w:pPr>
        <w:rPr>
          <w:rFonts w:asciiTheme="minorHAnsi" w:hAnsiTheme="minorHAnsi"/>
          <w:lang w:val="cs-CZ"/>
        </w:rPr>
      </w:pPr>
      <w:r w:rsidRPr="00700047">
        <w:rPr>
          <w:rFonts w:asciiTheme="minorHAnsi" w:hAnsiTheme="minorHAnsi"/>
          <w:lang w:val="cs-CZ"/>
        </w:rPr>
        <w:t xml:space="preserve">Zadavatel </w:t>
      </w:r>
      <w:r w:rsidRPr="00700047">
        <w:rPr>
          <w:rFonts w:asciiTheme="minorHAnsi" w:hAnsiTheme="minorHAnsi"/>
          <w:b/>
          <w:lang w:val="cs-CZ"/>
        </w:rPr>
        <w:t>nebude</w:t>
      </w:r>
      <w:r>
        <w:rPr>
          <w:rFonts w:asciiTheme="minorHAnsi" w:hAnsiTheme="minorHAnsi"/>
          <w:lang w:val="cs-CZ"/>
        </w:rPr>
        <w:t xml:space="preserve"> s účastníky VŘ o nabídkách dál</w:t>
      </w:r>
      <w:r w:rsidRPr="00700047">
        <w:rPr>
          <w:rFonts w:asciiTheme="minorHAnsi" w:hAnsiTheme="minorHAnsi"/>
          <w:lang w:val="cs-CZ"/>
        </w:rPr>
        <w:t>e jednat.</w:t>
      </w:r>
    </w:p>
    <w:p w:rsidR="00FB6D35" w:rsidRPr="00700047" w:rsidRDefault="00E06D50" w:rsidP="0000031A">
      <w:pPr>
        <w:pStyle w:val="Nadpis1"/>
        <w:rPr>
          <w:lang w:val="cs-CZ"/>
        </w:rPr>
      </w:pPr>
      <w:r w:rsidRPr="00700047">
        <w:rPr>
          <w:lang w:val="cs-CZ"/>
        </w:rPr>
        <w:t>PODMÍNKY A POŽADAVKY NA ZPRACOVÁNÍ NABÍDKY</w:t>
      </w:r>
    </w:p>
    <w:p w:rsidR="00E06D50" w:rsidRPr="00700047" w:rsidRDefault="00E06D50" w:rsidP="00E06D50">
      <w:pPr>
        <w:rPr>
          <w:rFonts w:asciiTheme="minorHAnsi" w:hAnsiTheme="minorHAnsi"/>
          <w:lang w:val="cs-CZ"/>
        </w:rPr>
      </w:pPr>
      <w:r w:rsidRPr="00700047">
        <w:rPr>
          <w:rFonts w:asciiTheme="minorHAnsi" w:hAnsiTheme="minorHAnsi"/>
          <w:lang w:val="cs-CZ"/>
        </w:rPr>
        <w:t xml:space="preserve">Nabídka bude </w:t>
      </w:r>
      <w:r w:rsidRPr="00700047">
        <w:rPr>
          <w:rFonts w:asciiTheme="minorHAnsi" w:hAnsiTheme="minorHAnsi"/>
          <w:b/>
          <w:lang w:val="cs-CZ"/>
        </w:rPr>
        <w:t>předložena ve dvou vyhotoveních (2*</w:t>
      </w:r>
      <w:r w:rsidR="0062708F" w:rsidRPr="00700047">
        <w:rPr>
          <w:rFonts w:asciiTheme="minorHAnsi" w:hAnsiTheme="minorHAnsi"/>
          <w:b/>
          <w:lang w:val="cs-CZ"/>
        </w:rPr>
        <w:t>originál</w:t>
      </w:r>
      <w:r w:rsidRPr="00700047">
        <w:rPr>
          <w:rFonts w:asciiTheme="minorHAnsi" w:hAnsiTheme="minorHAnsi"/>
          <w:b/>
          <w:lang w:val="cs-CZ"/>
        </w:rPr>
        <w:t xml:space="preserve">, </w:t>
      </w:r>
      <w:r w:rsidRPr="00700047">
        <w:rPr>
          <w:rFonts w:asciiTheme="minorHAnsi" w:hAnsiTheme="minorHAnsi"/>
          <w:lang w:val="cs-CZ"/>
        </w:rPr>
        <w:t>popř. 1*</w:t>
      </w:r>
      <w:r w:rsidR="0062708F" w:rsidRPr="00700047">
        <w:rPr>
          <w:rFonts w:asciiTheme="minorHAnsi" w:hAnsiTheme="minorHAnsi"/>
          <w:lang w:val="cs-CZ"/>
        </w:rPr>
        <w:t>originál</w:t>
      </w:r>
      <w:r w:rsidRPr="00700047">
        <w:rPr>
          <w:rFonts w:asciiTheme="minorHAnsi" w:hAnsiTheme="minorHAnsi"/>
          <w:lang w:val="cs-CZ"/>
        </w:rPr>
        <w:t xml:space="preserve"> a 1*kopie), v listinné podobě, v českém jazyce.</w:t>
      </w:r>
    </w:p>
    <w:p w:rsidR="00E06D50" w:rsidRPr="00700047" w:rsidRDefault="00E06D50" w:rsidP="00E06D50">
      <w:pPr>
        <w:rPr>
          <w:rFonts w:asciiTheme="minorHAnsi" w:hAnsiTheme="minorHAnsi"/>
          <w:lang w:val="cs-CZ"/>
        </w:rPr>
      </w:pPr>
      <w:r w:rsidRPr="00700047">
        <w:rPr>
          <w:rFonts w:asciiTheme="minorHAnsi" w:hAnsiTheme="minorHAnsi"/>
          <w:lang w:val="cs-CZ"/>
        </w:rPr>
        <w:t>Nabídka nesmí obsahovat přepisy a opravy, které by mohly zadavatele uvést v omyl.</w:t>
      </w:r>
    </w:p>
    <w:p w:rsidR="00E06D50" w:rsidRPr="00700047" w:rsidRDefault="00E06D50" w:rsidP="00E06D50">
      <w:pPr>
        <w:rPr>
          <w:rFonts w:asciiTheme="minorHAnsi" w:hAnsiTheme="minorHAnsi"/>
          <w:lang w:val="cs-CZ"/>
        </w:rPr>
      </w:pPr>
      <w:r w:rsidRPr="00700047">
        <w:rPr>
          <w:rFonts w:asciiTheme="minorHAnsi" w:hAnsiTheme="minorHAnsi"/>
          <w:lang w:val="cs-CZ"/>
        </w:rPr>
        <w:t xml:space="preserve">Pro snadnou orientaci při posouzení a hodnocení nabídek zadavatel doporučuje, aby nabídka byla zpracována v </w:t>
      </w:r>
      <w:r w:rsidR="0062708F" w:rsidRPr="00700047">
        <w:rPr>
          <w:rFonts w:asciiTheme="minorHAnsi" w:hAnsiTheme="minorHAnsi"/>
          <w:lang w:val="cs-CZ"/>
        </w:rPr>
        <w:t>následujícím</w:t>
      </w:r>
      <w:r w:rsidRPr="00700047">
        <w:rPr>
          <w:rFonts w:asciiTheme="minorHAnsi" w:hAnsiTheme="minorHAnsi"/>
          <w:lang w:val="cs-CZ"/>
        </w:rPr>
        <w:t xml:space="preserve"> členění:</w:t>
      </w:r>
    </w:p>
    <w:p w:rsidR="0045426D" w:rsidRDefault="00E06D50" w:rsidP="00E06D50">
      <w:pPr>
        <w:rPr>
          <w:rFonts w:asciiTheme="minorHAnsi" w:hAnsiTheme="minorHAnsi"/>
          <w:lang w:val="cs-CZ"/>
        </w:rPr>
      </w:pPr>
      <w:r w:rsidRPr="00700047">
        <w:rPr>
          <w:rFonts w:asciiTheme="minorHAnsi" w:hAnsiTheme="minorHAnsi"/>
          <w:b/>
          <w:lang w:val="cs-CZ"/>
        </w:rPr>
        <w:t xml:space="preserve">Krycí list nabídky </w:t>
      </w:r>
      <w:r w:rsidR="0062708F" w:rsidRPr="00700047">
        <w:rPr>
          <w:rFonts w:asciiTheme="minorHAnsi" w:hAnsiTheme="minorHAnsi"/>
          <w:lang w:val="cs-CZ"/>
        </w:rPr>
        <w:t>podepsaný</w:t>
      </w:r>
      <w:r w:rsidR="00E4720A">
        <w:rPr>
          <w:rFonts w:asciiTheme="minorHAnsi" w:hAnsiTheme="minorHAnsi"/>
          <w:lang w:val="cs-CZ"/>
        </w:rPr>
        <w:t xml:space="preserve"> osobou oprávněnou jednat jménem či za účastníka VŘ. V krycím listu budou uvedeny následující údaje: název zakázky, základní identifikační údaje zadavatele a účastníka VŘ (vč. Osob zmocněných k dalšímu jednání</w:t>
      </w:r>
      <w:r w:rsidR="0045426D">
        <w:rPr>
          <w:rFonts w:asciiTheme="minorHAnsi" w:hAnsiTheme="minorHAnsi"/>
          <w:lang w:val="cs-CZ"/>
        </w:rPr>
        <w:t>), nabídková cena v členění dle zadávací dokumentace, datum, podpis (</w:t>
      </w:r>
      <w:proofErr w:type="spellStart"/>
      <w:r w:rsidR="0045426D">
        <w:rPr>
          <w:rFonts w:asciiTheme="minorHAnsi" w:hAnsiTheme="minorHAnsi"/>
          <w:lang w:val="cs-CZ"/>
        </w:rPr>
        <w:t>razitko</w:t>
      </w:r>
      <w:proofErr w:type="spellEnd"/>
      <w:r w:rsidR="0045426D">
        <w:rPr>
          <w:rFonts w:asciiTheme="minorHAnsi" w:hAnsiTheme="minorHAnsi"/>
          <w:lang w:val="cs-CZ"/>
        </w:rPr>
        <w:t>) osoby</w:t>
      </w:r>
      <w:r w:rsidR="009E1AE4">
        <w:rPr>
          <w:rFonts w:asciiTheme="minorHAnsi" w:hAnsiTheme="minorHAnsi"/>
          <w:lang w:val="cs-CZ"/>
        </w:rPr>
        <w:t xml:space="preserve"> </w:t>
      </w:r>
      <w:r w:rsidR="0045426D">
        <w:rPr>
          <w:rFonts w:asciiTheme="minorHAnsi" w:hAnsiTheme="minorHAnsi"/>
          <w:lang w:val="cs-CZ"/>
        </w:rPr>
        <w:t xml:space="preserve">oprávněné jednat za účastníka. (Vzor krycího listu – příloha </w:t>
      </w:r>
      <w:proofErr w:type="gramStart"/>
      <w:r w:rsidR="0045426D">
        <w:rPr>
          <w:rFonts w:asciiTheme="minorHAnsi" w:hAnsiTheme="minorHAnsi"/>
          <w:lang w:val="cs-CZ"/>
        </w:rPr>
        <w:t>č.2 zadávací</w:t>
      </w:r>
      <w:proofErr w:type="gramEnd"/>
      <w:r w:rsidR="0045426D">
        <w:rPr>
          <w:rFonts w:asciiTheme="minorHAnsi" w:hAnsiTheme="minorHAnsi"/>
          <w:lang w:val="cs-CZ"/>
        </w:rPr>
        <w:t xml:space="preserve"> dokumentace)</w:t>
      </w:r>
    </w:p>
    <w:p w:rsidR="004F4EC2" w:rsidRDefault="0045426D" w:rsidP="00E06D50">
      <w:pPr>
        <w:rPr>
          <w:rFonts w:asciiTheme="minorHAnsi" w:hAnsiTheme="minorHAnsi"/>
          <w:lang w:val="cs-CZ"/>
        </w:rPr>
      </w:pPr>
      <w:r>
        <w:rPr>
          <w:rFonts w:asciiTheme="minorHAnsi" w:hAnsiTheme="minorHAnsi"/>
          <w:b/>
          <w:lang w:val="cs-CZ"/>
        </w:rPr>
        <w:t>Doklady prokazující splnění kvalifikace</w:t>
      </w:r>
      <w:r>
        <w:rPr>
          <w:rFonts w:asciiTheme="minorHAnsi" w:hAnsiTheme="minorHAnsi"/>
          <w:lang w:val="cs-CZ"/>
        </w:rPr>
        <w:t xml:space="preserve"> – podrobnosti jsou uvedeny v článku Požadavky na způsob</w:t>
      </w:r>
      <w:r w:rsidR="004F4EC2">
        <w:rPr>
          <w:rFonts w:asciiTheme="minorHAnsi" w:hAnsiTheme="minorHAnsi"/>
          <w:lang w:val="cs-CZ"/>
        </w:rPr>
        <w:t xml:space="preserve"> prokázání kvalifikace.</w:t>
      </w:r>
    </w:p>
    <w:p w:rsidR="00915203" w:rsidRDefault="004F4EC2" w:rsidP="00E06D50">
      <w:pPr>
        <w:rPr>
          <w:rFonts w:asciiTheme="minorHAnsi" w:hAnsiTheme="minorHAnsi"/>
          <w:lang w:val="cs-CZ"/>
        </w:rPr>
      </w:pPr>
      <w:r>
        <w:rPr>
          <w:rFonts w:asciiTheme="minorHAnsi" w:hAnsiTheme="minorHAnsi"/>
          <w:b/>
          <w:lang w:val="cs-CZ"/>
        </w:rPr>
        <w:t>Návrh kupní smlouvy</w:t>
      </w:r>
      <w:r w:rsidR="00915203">
        <w:rPr>
          <w:rFonts w:asciiTheme="minorHAnsi" w:hAnsiTheme="minorHAnsi"/>
          <w:lang w:val="cs-CZ"/>
        </w:rPr>
        <w:t xml:space="preserve"> </w:t>
      </w:r>
      <w:r w:rsidR="00915203" w:rsidRPr="00915203">
        <w:rPr>
          <w:rFonts w:asciiTheme="minorHAnsi" w:hAnsiTheme="minorHAnsi"/>
          <w:lang w:val="cs-CZ"/>
        </w:rPr>
        <w:t>podepsaný</w:t>
      </w:r>
      <w:r w:rsidR="00915203">
        <w:rPr>
          <w:rFonts w:asciiTheme="minorHAnsi" w:hAnsiTheme="minorHAnsi"/>
          <w:lang w:val="cs-CZ"/>
        </w:rPr>
        <w:t xml:space="preserve"> osobou oprávněnou jednat jménem či za účastníka VŘ (Vzor – příloha č.</w:t>
      </w:r>
      <w:r w:rsidR="00463809">
        <w:rPr>
          <w:rFonts w:asciiTheme="minorHAnsi" w:hAnsiTheme="minorHAnsi"/>
          <w:lang w:val="cs-CZ"/>
        </w:rPr>
        <w:t xml:space="preserve">4 a </w:t>
      </w:r>
      <w:proofErr w:type="gramStart"/>
      <w:r w:rsidR="00463809">
        <w:rPr>
          <w:rFonts w:asciiTheme="minorHAnsi" w:hAnsiTheme="minorHAnsi"/>
          <w:lang w:val="cs-CZ"/>
        </w:rPr>
        <w:t>č.</w:t>
      </w:r>
      <w:r w:rsidR="00915203">
        <w:rPr>
          <w:rFonts w:asciiTheme="minorHAnsi" w:hAnsiTheme="minorHAnsi"/>
          <w:lang w:val="cs-CZ"/>
        </w:rPr>
        <w:t>5 zadávací</w:t>
      </w:r>
      <w:proofErr w:type="gramEnd"/>
      <w:r w:rsidR="00915203">
        <w:rPr>
          <w:rFonts w:asciiTheme="minorHAnsi" w:hAnsiTheme="minorHAnsi"/>
          <w:lang w:val="cs-CZ"/>
        </w:rPr>
        <w:t xml:space="preserve"> dokumentace)</w:t>
      </w:r>
    </w:p>
    <w:p w:rsidR="00393783" w:rsidRDefault="00915203" w:rsidP="00E06D50">
      <w:pPr>
        <w:rPr>
          <w:rFonts w:asciiTheme="minorHAnsi" w:hAnsiTheme="minorHAnsi"/>
          <w:lang w:val="cs-CZ"/>
        </w:rPr>
      </w:pPr>
      <w:r>
        <w:rPr>
          <w:rFonts w:asciiTheme="minorHAnsi" w:hAnsiTheme="minorHAnsi"/>
          <w:b/>
          <w:lang w:val="cs-CZ"/>
        </w:rPr>
        <w:t>Další doklady</w:t>
      </w:r>
      <w:r>
        <w:rPr>
          <w:rFonts w:asciiTheme="minorHAnsi" w:hAnsiTheme="minorHAnsi"/>
          <w:lang w:val="cs-CZ"/>
        </w:rPr>
        <w:t xml:space="preserve"> (doložené nad rámec vymezený v zadávacích podmínkách)</w:t>
      </w:r>
    </w:p>
    <w:p w:rsidR="004B4694" w:rsidRDefault="00393783" w:rsidP="00E06D50">
      <w:pPr>
        <w:rPr>
          <w:rFonts w:asciiTheme="minorHAnsi" w:hAnsiTheme="minorHAnsi"/>
          <w:lang w:val="cs-CZ"/>
        </w:rPr>
      </w:pPr>
      <w:r>
        <w:rPr>
          <w:rFonts w:asciiTheme="minorHAnsi" w:hAnsiTheme="minorHAnsi"/>
          <w:lang w:val="cs-CZ"/>
        </w:rPr>
        <w:t>Zadavatel nepřijme obálk</w:t>
      </w:r>
      <w:r w:rsidR="004B4694">
        <w:rPr>
          <w:rFonts w:asciiTheme="minorHAnsi" w:hAnsiTheme="minorHAnsi"/>
          <w:lang w:val="cs-CZ"/>
        </w:rPr>
        <w:t>y</w:t>
      </w:r>
      <w:r>
        <w:rPr>
          <w:rFonts w:asciiTheme="minorHAnsi" w:hAnsiTheme="minorHAnsi"/>
          <w:lang w:val="cs-CZ"/>
        </w:rPr>
        <w:t xml:space="preserve"> s nabídkami, které nebudou označeny v souladu s požadavky zad</w:t>
      </w:r>
      <w:r w:rsidR="004B4694">
        <w:rPr>
          <w:rFonts w:asciiTheme="minorHAnsi" w:hAnsiTheme="minorHAnsi"/>
          <w:lang w:val="cs-CZ"/>
        </w:rPr>
        <w:t>avatele nebo ty, které budou po</w:t>
      </w:r>
      <w:r>
        <w:rPr>
          <w:rFonts w:asciiTheme="minorHAnsi" w:hAnsiTheme="minorHAnsi"/>
          <w:lang w:val="cs-CZ"/>
        </w:rPr>
        <w:t>škozeny tak, že se z nich dá obsah vyjmout.</w:t>
      </w:r>
    </w:p>
    <w:p w:rsidR="004B4694" w:rsidRDefault="004B4694" w:rsidP="00E06D50">
      <w:pPr>
        <w:rPr>
          <w:rFonts w:asciiTheme="minorHAnsi" w:hAnsiTheme="minorHAnsi"/>
          <w:lang w:val="cs-CZ"/>
        </w:rPr>
      </w:pPr>
      <w:r>
        <w:rPr>
          <w:rFonts w:asciiTheme="minorHAnsi" w:hAnsiTheme="minorHAnsi"/>
          <w:lang w:val="cs-CZ"/>
        </w:rPr>
        <w:t xml:space="preserve">Nabídka musí být doručena v řádné uzavřené obálce označené názvem veřejné zakázky a kontaktní adresou účastníka VŘ a nápisem „Výběrové řízení – neotvírat“. Doporučený vzor značení obálky je přílohou </w:t>
      </w:r>
      <w:proofErr w:type="gramStart"/>
      <w:r>
        <w:rPr>
          <w:rFonts w:asciiTheme="minorHAnsi" w:hAnsiTheme="minorHAnsi"/>
          <w:lang w:val="cs-CZ"/>
        </w:rPr>
        <w:t>č.1</w:t>
      </w:r>
      <w:r w:rsidR="00AD1847">
        <w:rPr>
          <w:rFonts w:asciiTheme="minorHAnsi" w:hAnsiTheme="minorHAnsi"/>
          <w:lang w:val="cs-CZ"/>
        </w:rPr>
        <w:t>.</w:t>
      </w:r>
      <w:proofErr w:type="gramEnd"/>
    </w:p>
    <w:p w:rsidR="00E06D50" w:rsidRPr="00700047" w:rsidRDefault="00E06D50" w:rsidP="00E06D50">
      <w:pPr>
        <w:rPr>
          <w:rFonts w:asciiTheme="minorHAnsi" w:hAnsiTheme="minorHAnsi"/>
          <w:lang w:val="cs-CZ"/>
        </w:rPr>
      </w:pPr>
      <w:r w:rsidRPr="00700047">
        <w:rPr>
          <w:rFonts w:asciiTheme="minorHAnsi" w:hAnsiTheme="minorHAnsi"/>
          <w:lang w:val="cs-CZ"/>
        </w:rPr>
        <w:t xml:space="preserve"> </w:t>
      </w:r>
    </w:p>
    <w:p w:rsidR="00FB6D35" w:rsidRDefault="00AD1847" w:rsidP="00AD1847">
      <w:pPr>
        <w:pStyle w:val="Nadpis1"/>
        <w:rPr>
          <w:lang w:val="cs-CZ"/>
        </w:rPr>
      </w:pPr>
      <w:r>
        <w:rPr>
          <w:lang w:val="cs-CZ"/>
        </w:rPr>
        <w:t>POŽADAVKY NA ZPŮSOBILOST A KVALIFIKACI DODAVATELE</w:t>
      </w:r>
    </w:p>
    <w:p w:rsidR="00AD1847" w:rsidRDefault="00AD1847" w:rsidP="00AD1847">
      <w:pPr>
        <w:rPr>
          <w:rFonts w:asciiTheme="minorHAnsi" w:hAnsiTheme="minorHAnsi"/>
          <w:lang w:val="cs-CZ"/>
        </w:rPr>
      </w:pPr>
      <w:r>
        <w:rPr>
          <w:rFonts w:asciiTheme="minorHAnsi" w:hAnsiTheme="minorHAnsi"/>
          <w:lang w:val="cs-CZ"/>
        </w:rPr>
        <w:t>Zadavatel požaduje prokázání kvalifikace v souladu s Par. 74 a násl. Č. 134/2016 Sb., o zadávání veřejných zakázek v rozsahu</w:t>
      </w:r>
    </w:p>
    <w:p w:rsidR="00AD1847" w:rsidRDefault="00AD1847" w:rsidP="00AD1847">
      <w:pPr>
        <w:pStyle w:val="Odstavecseseznamem"/>
        <w:numPr>
          <w:ilvl w:val="0"/>
          <w:numId w:val="8"/>
        </w:numPr>
        <w:rPr>
          <w:rFonts w:asciiTheme="minorHAnsi" w:hAnsiTheme="minorHAnsi"/>
          <w:lang w:val="cs-CZ"/>
        </w:rPr>
      </w:pPr>
      <w:r>
        <w:rPr>
          <w:rFonts w:asciiTheme="minorHAnsi" w:hAnsiTheme="minorHAnsi"/>
          <w:lang w:val="cs-CZ"/>
        </w:rPr>
        <w:t>Základní způsobilosti</w:t>
      </w:r>
    </w:p>
    <w:p w:rsidR="00AD1847" w:rsidRDefault="00AD1847" w:rsidP="00AD1847">
      <w:pPr>
        <w:pStyle w:val="Odstavecseseznamem"/>
        <w:numPr>
          <w:ilvl w:val="0"/>
          <w:numId w:val="8"/>
        </w:numPr>
        <w:rPr>
          <w:rFonts w:asciiTheme="minorHAnsi" w:hAnsiTheme="minorHAnsi"/>
          <w:lang w:val="cs-CZ"/>
        </w:rPr>
      </w:pPr>
      <w:r>
        <w:rPr>
          <w:rFonts w:asciiTheme="minorHAnsi" w:hAnsiTheme="minorHAnsi"/>
          <w:lang w:val="cs-CZ"/>
        </w:rPr>
        <w:lastRenderedPageBreak/>
        <w:t>Profesní způsobilosti</w:t>
      </w:r>
    </w:p>
    <w:p w:rsidR="00AD1847" w:rsidRDefault="00A776E4" w:rsidP="00AD1847">
      <w:pPr>
        <w:rPr>
          <w:rFonts w:asciiTheme="minorHAnsi" w:hAnsiTheme="minorHAnsi"/>
          <w:b/>
          <w:u w:val="single"/>
          <w:lang w:val="cs-CZ"/>
        </w:rPr>
      </w:pPr>
      <w:r>
        <w:rPr>
          <w:rFonts w:asciiTheme="minorHAnsi" w:hAnsiTheme="minorHAnsi"/>
          <w:b/>
          <w:u w:val="single"/>
          <w:lang w:val="cs-CZ"/>
        </w:rPr>
        <w:t>Základní způsobilost</w:t>
      </w:r>
    </w:p>
    <w:p w:rsidR="00A776E4" w:rsidRDefault="00A776E4" w:rsidP="00AD1847">
      <w:pPr>
        <w:rPr>
          <w:rFonts w:asciiTheme="minorHAnsi" w:hAnsiTheme="minorHAnsi"/>
          <w:lang w:val="cs-CZ"/>
        </w:rPr>
      </w:pPr>
      <w:r>
        <w:rPr>
          <w:rFonts w:asciiTheme="minorHAnsi" w:hAnsiTheme="minorHAnsi"/>
          <w:lang w:val="cs-CZ"/>
        </w:rPr>
        <w:t>Základní způsobilost prokáže účastník VŘ</w:t>
      </w:r>
      <w:r w:rsidR="00641BE0">
        <w:rPr>
          <w:rFonts w:asciiTheme="minorHAnsi" w:hAnsiTheme="minorHAnsi"/>
          <w:lang w:val="cs-CZ"/>
        </w:rPr>
        <w:t xml:space="preserve"> předložením čestného prohlášení podepsaného osobou oprávněnou jednat jménem či za dodavatele.</w:t>
      </w:r>
    </w:p>
    <w:p w:rsidR="00641BE0" w:rsidRDefault="00641BE0" w:rsidP="00AD1847">
      <w:pPr>
        <w:rPr>
          <w:rFonts w:asciiTheme="minorHAnsi" w:hAnsiTheme="minorHAnsi"/>
          <w:b/>
          <w:u w:val="single"/>
          <w:lang w:val="cs-CZ"/>
        </w:rPr>
      </w:pPr>
      <w:r>
        <w:rPr>
          <w:rFonts w:asciiTheme="minorHAnsi" w:hAnsiTheme="minorHAnsi"/>
          <w:b/>
          <w:u w:val="single"/>
          <w:lang w:val="cs-CZ"/>
        </w:rPr>
        <w:t>Profesní způsobilost</w:t>
      </w:r>
    </w:p>
    <w:p w:rsidR="00641BE0" w:rsidRDefault="00641BE0" w:rsidP="00AD1847">
      <w:pPr>
        <w:rPr>
          <w:rFonts w:asciiTheme="minorHAnsi" w:hAnsiTheme="minorHAnsi"/>
          <w:lang w:val="cs-CZ"/>
        </w:rPr>
      </w:pPr>
      <w:r>
        <w:rPr>
          <w:rFonts w:asciiTheme="minorHAnsi" w:hAnsiTheme="minorHAnsi"/>
          <w:lang w:val="cs-CZ"/>
        </w:rPr>
        <w:t xml:space="preserve">Profesní způsobilost dodavatel prokazuje </w:t>
      </w:r>
      <w:r w:rsidR="00491F1A">
        <w:rPr>
          <w:rFonts w:asciiTheme="minorHAnsi" w:hAnsiTheme="minorHAnsi"/>
          <w:lang w:val="cs-CZ"/>
        </w:rPr>
        <w:t>předložením</w:t>
      </w:r>
      <w:r>
        <w:rPr>
          <w:rFonts w:asciiTheme="minorHAnsi" w:hAnsiTheme="minorHAnsi"/>
          <w:lang w:val="cs-CZ"/>
        </w:rPr>
        <w:t>:</w:t>
      </w:r>
    </w:p>
    <w:p w:rsidR="00641BE0" w:rsidRDefault="00641BE0" w:rsidP="00641BE0">
      <w:pPr>
        <w:pStyle w:val="Odstavecseseznamem"/>
        <w:numPr>
          <w:ilvl w:val="0"/>
          <w:numId w:val="9"/>
        </w:numPr>
        <w:rPr>
          <w:rFonts w:asciiTheme="minorHAnsi" w:hAnsiTheme="minorHAnsi"/>
          <w:lang w:val="cs-CZ"/>
        </w:rPr>
      </w:pPr>
      <w:r>
        <w:rPr>
          <w:rFonts w:asciiTheme="minorHAnsi" w:hAnsiTheme="minorHAnsi"/>
          <w:lang w:val="cs-CZ"/>
        </w:rPr>
        <w:t>Výpisu z obchodního rejstříku nebo jiné podobné evidence, pokud jiný právní předpis zápis do takové evidence vyžaduje</w:t>
      </w:r>
      <w:r w:rsidR="00BA53A1">
        <w:rPr>
          <w:rFonts w:asciiTheme="minorHAnsi" w:hAnsiTheme="minorHAnsi"/>
          <w:lang w:val="cs-CZ"/>
        </w:rPr>
        <w:t>,</w:t>
      </w:r>
    </w:p>
    <w:p w:rsidR="00BA53A1" w:rsidRDefault="00BA53A1" w:rsidP="00641BE0">
      <w:pPr>
        <w:pStyle w:val="Odstavecseseznamem"/>
        <w:numPr>
          <w:ilvl w:val="0"/>
          <w:numId w:val="9"/>
        </w:numPr>
        <w:rPr>
          <w:rFonts w:asciiTheme="minorHAnsi" w:hAnsiTheme="minorHAnsi"/>
          <w:lang w:val="cs-CZ"/>
        </w:rPr>
      </w:pPr>
      <w:r>
        <w:rPr>
          <w:rFonts w:asciiTheme="minorHAnsi" w:hAnsiTheme="minorHAnsi"/>
          <w:lang w:val="cs-CZ"/>
        </w:rPr>
        <w:t>Doklad o oprávnění podnikat v rozsahu odpovídajícím předmětu veřejné zakázky (tzn. oprávnění pro nákup a prodej), pokud jiné právní předpisy takové oprávnění vyžadují (doklad prokazující příslušné živnostenské oprávnění či licenci)</w:t>
      </w:r>
    </w:p>
    <w:p w:rsidR="005E742C" w:rsidRDefault="00F75C08" w:rsidP="00BA53A1">
      <w:pPr>
        <w:rPr>
          <w:rFonts w:asciiTheme="minorHAnsi" w:hAnsiTheme="minorHAnsi"/>
          <w:b/>
          <w:u w:val="single"/>
          <w:lang w:val="cs-CZ"/>
        </w:rPr>
      </w:pPr>
      <w:r>
        <w:rPr>
          <w:rFonts w:asciiTheme="minorHAnsi" w:hAnsiTheme="minorHAnsi"/>
          <w:b/>
          <w:u w:val="single"/>
          <w:lang w:val="cs-CZ"/>
        </w:rPr>
        <w:t>Způsob prokázání způsobilosti a kvalifikace</w:t>
      </w:r>
    </w:p>
    <w:p w:rsidR="00F75C08" w:rsidRDefault="00F75C08" w:rsidP="00BA53A1">
      <w:pPr>
        <w:rPr>
          <w:rFonts w:asciiTheme="minorHAnsi" w:hAnsiTheme="minorHAnsi"/>
          <w:lang w:val="cs-CZ"/>
        </w:rPr>
      </w:pPr>
      <w:r>
        <w:rPr>
          <w:rFonts w:asciiTheme="minorHAnsi" w:hAnsiTheme="minorHAnsi"/>
          <w:lang w:val="cs-CZ"/>
        </w:rPr>
        <w:t xml:space="preserve">Doklad o kvalifikaci předkládají dodavatelé v nabídkách </w:t>
      </w:r>
      <w:r>
        <w:rPr>
          <w:rFonts w:asciiTheme="minorHAnsi" w:hAnsiTheme="minorHAnsi"/>
          <w:b/>
          <w:lang w:val="cs-CZ"/>
        </w:rPr>
        <w:t>v kopiích</w:t>
      </w:r>
      <w:r>
        <w:rPr>
          <w:rFonts w:asciiTheme="minorHAnsi" w:hAnsiTheme="minorHAnsi"/>
          <w:lang w:val="cs-CZ"/>
        </w:rPr>
        <w:t xml:space="preserve"> (relevantním dokladem jsou takové výtisky výpisů z veřejných rejstříků pořízení na internetu jako PDF verze</w:t>
      </w:r>
      <w:r w:rsidR="00470650">
        <w:rPr>
          <w:rFonts w:asciiTheme="minorHAnsi" w:hAnsiTheme="minorHAnsi"/>
          <w:lang w:val="cs-CZ"/>
        </w:rPr>
        <w:t xml:space="preserve">, ze kterých je patrné, že byly elektronicky podepsané vydavatelem) a mohou je nahradit čestným prohlášením nebo jednotným evropským osvědčením pro </w:t>
      </w:r>
      <w:r w:rsidR="00491F1A">
        <w:rPr>
          <w:rFonts w:asciiTheme="minorHAnsi" w:hAnsiTheme="minorHAnsi"/>
          <w:lang w:val="cs-CZ"/>
        </w:rPr>
        <w:t>veřejné</w:t>
      </w:r>
      <w:r w:rsidR="00470650">
        <w:rPr>
          <w:rFonts w:asciiTheme="minorHAnsi" w:hAnsiTheme="minorHAnsi"/>
          <w:lang w:val="cs-CZ"/>
        </w:rPr>
        <w:t xml:space="preserve"> zakázky</w:t>
      </w:r>
      <w:r w:rsidR="00491F1A">
        <w:rPr>
          <w:rFonts w:asciiTheme="minorHAnsi" w:hAnsiTheme="minorHAnsi"/>
          <w:lang w:val="cs-CZ"/>
        </w:rPr>
        <w:t xml:space="preserve">. Zadavatel si může v průběhu VŘ vyžádat předložení originálů nebo úředně ověřených kopií dokladů o kvalifikaci. Doklady prokazující základní způsobilost a výpis z obchodního rejstříku nebo jiné </w:t>
      </w:r>
      <w:r w:rsidR="0056057B">
        <w:rPr>
          <w:rFonts w:asciiTheme="minorHAnsi" w:hAnsiTheme="minorHAnsi"/>
          <w:lang w:val="cs-CZ"/>
        </w:rPr>
        <w:t>obdobné evidence musí prokazovat splnění požadovaného kritéria způsobilosti nejpozději v době 3 měsíců přede dnem podání nabídky.</w:t>
      </w:r>
    </w:p>
    <w:p w:rsidR="00D0561E" w:rsidRDefault="00D0561E" w:rsidP="00BA53A1">
      <w:pPr>
        <w:rPr>
          <w:rFonts w:asciiTheme="minorHAnsi" w:hAnsiTheme="minorHAnsi"/>
          <w:lang w:val="cs-CZ"/>
        </w:rPr>
      </w:pPr>
      <w:r>
        <w:rPr>
          <w:rFonts w:asciiTheme="minorHAnsi" w:hAnsiTheme="minorHAnsi"/>
          <w:lang w:val="cs-CZ"/>
        </w:rPr>
        <w:t xml:space="preserve">Prokazuje-li dodavatel splnění způsobilosti a kvalifikace </w:t>
      </w:r>
      <w:r>
        <w:rPr>
          <w:rFonts w:asciiTheme="minorHAnsi" w:hAnsiTheme="minorHAnsi"/>
          <w:b/>
          <w:lang w:val="cs-CZ"/>
        </w:rPr>
        <w:t>předložením čestného prohlášení</w:t>
      </w:r>
      <w:r>
        <w:rPr>
          <w:rFonts w:asciiTheme="minorHAnsi" w:hAnsiTheme="minorHAnsi"/>
          <w:lang w:val="cs-CZ"/>
        </w:rPr>
        <w:t xml:space="preserve">, musí být z jeho obsahu zřejmé, že veškeré požadavky </w:t>
      </w:r>
      <w:r w:rsidR="00D305D1">
        <w:rPr>
          <w:rFonts w:asciiTheme="minorHAnsi" w:hAnsiTheme="minorHAnsi"/>
          <w:lang w:val="cs-CZ"/>
        </w:rPr>
        <w:t xml:space="preserve">na prokázání základní a profesní způsobilosti a technické kvalifikace splňuje. Dodavatel může použít </w:t>
      </w:r>
      <w:r w:rsidR="00D305D1">
        <w:rPr>
          <w:rFonts w:asciiTheme="minorHAnsi" w:hAnsiTheme="minorHAnsi"/>
          <w:b/>
          <w:lang w:val="cs-CZ"/>
        </w:rPr>
        <w:t>vzor čestného prohlášení</w:t>
      </w:r>
      <w:r w:rsidR="00D305D1">
        <w:rPr>
          <w:rFonts w:asciiTheme="minorHAnsi" w:hAnsiTheme="minorHAnsi"/>
          <w:lang w:val="cs-CZ"/>
        </w:rPr>
        <w:t xml:space="preserve"> – Příloha č. 3 zadávací dokumentace.</w:t>
      </w:r>
      <w:r w:rsidR="00757E6A">
        <w:rPr>
          <w:rFonts w:asciiTheme="minorHAnsi" w:hAnsiTheme="minorHAnsi"/>
          <w:lang w:val="cs-CZ"/>
        </w:rPr>
        <w:t xml:space="preserve"> Čestné prohlášení</w:t>
      </w:r>
      <w:r w:rsidR="00040C0C">
        <w:rPr>
          <w:rFonts w:asciiTheme="minorHAnsi" w:hAnsiTheme="minorHAnsi"/>
          <w:lang w:val="cs-CZ"/>
        </w:rPr>
        <w:t xml:space="preserve"> </w:t>
      </w:r>
      <w:r w:rsidR="00757E6A">
        <w:rPr>
          <w:rFonts w:asciiTheme="minorHAnsi" w:hAnsiTheme="minorHAnsi"/>
          <w:lang w:val="cs-CZ"/>
        </w:rPr>
        <w:t>musí být</w:t>
      </w:r>
      <w:r w:rsidR="00040C0C">
        <w:rPr>
          <w:rFonts w:asciiTheme="minorHAnsi" w:hAnsiTheme="minorHAnsi"/>
          <w:lang w:val="cs-CZ"/>
        </w:rPr>
        <w:t xml:space="preserve"> podepsáno osobou oprávněnou jednat jménem či za dodavatele. Vybraný dodavatel může být před uzavřením smlouvy </w:t>
      </w:r>
      <w:r w:rsidR="00040C0C">
        <w:rPr>
          <w:rFonts w:asciiTheme="minorHAnsi" w:hAnsiTheme="minorHAnsi"/>
          <w:b/>
          <w:lang w:val="cs-CZ"/>
        </w:rPr>
        <w:t xml:space="preserve">vyzván k doložení </w:t>
      </w:r>
      <w:r w:rsidR="00040C0C">
        <w:rPr>
          <w:rFonts w:asciiTheme="minorHAnsi" w:hAnsiTheme="minorHAnsi"/>
          <w:lang w:val="cs-CZ"/>
        </w:rPr>
        <w:t>dokladů nahrazených v nabídce čestným prohlášením, pokud splní požadované způsobilosti a kvalifikace nelze ověřit ve veřejných rejstřících.</w:t>
      </w:r>
    </w:p>
    <w:p w:rsidR="00040C0C" w:rsidRDefault="00040C0C" w:rsidP="00BA53A1">
      <w:pPr>
        <w:rPr>
          <w:rFonts w:asciiTheme="minorHAnsi" w:hAnsiTheme="minorHAnsi"/>
          <w:lang w:val="cs-CZ"/>
        </w:rPr>
      </w:pPr>
      <w:r>
        <w:rPr>
          <w:rFonts w:asciiTheme="minorHAnsi" w:hAnsiTheme="minorHAnsi"/>
          <w:lang w:val="cs-CZ"/>
        </w:rPr>
        <w:t xml:space="preserve">Pokud dodavatel není schopen prokázat způsobilost </w:t>
      </w:r>
      <w:r w:rsidR="0038737B">
        <w:rPr>
          <w:rFonts w:asciiTheme="minorHAnsi" w:hAnsiTheme="minorHAnsi"/>
          <w:lang w:val="cs-CZ"/>
        </w:rPr>
        <w:t xml:space="preserve">a kvalifikaci dle zadávací dokumentace, může tyto skutečnosti prokázat </w:t>
      </w:r>
      <w:r w:rsidR="0038737B">
        <w:rPr>
          <w:rFonts w:asciiTheme="minorHAnsi" w:hAnsiTheme="minorHAnsi"/>
          <w:b/>
          <w:lang w:val="cs-CZ"/>
        </w:rPr>
        <w:t xml:space="preserve">prostřednictvím jiných osob. </w:t>
      </w:r>
      <w:r w:rsidR="0038737B">
        <w:rPr>
          <w:rFonts w:asciiTheme="minorHAnsi" w:hAnsiTheme="minorHAnsi"/>
          <w:lang w:val="cs-CZ"/>
        </w:rPr>
        <w:t>Dodavatel pak v takovém případě předkládá následující:</w:t>
      </w:r>
    </w:p>
    <w:p w:rsidR="0038737B" w:rsidRDefault="0038737B" w:rsidP="0038737B">
      <w:pPr>
        <w:pStyle w:val="Odstavecseseznamem"/>
        <w:numPr>
          <w:ilvl w:val="0"/>
          <w:numId w:val="10"/>
        </w:numPr>
        <w:rPr>
          <w:rFonts w:asciiTheme="minorHAnsi" w:hAnsiTheme="minorHAnsi"/>
          <w:lang w:val="cs-CZ"/>
        </w:rPr>
      </w:pPr>
      <w:r>
        <w:rPr>
          <w:rFonts w:asciiTheme="minorHAnsi" w:hAnsiTheme="minorHAnsi"/>
          <w:lang w:val="cs-CZ"/>
        </w:rPr>
        <w:t>Výpis z obchodního rejstříku nebo jiné obdobné evidence jiné osoby, pokud jiný právní předpis zápis do takové evidence vyžaduje,</w:t>
      </w:r>
    </w:p>
    <w:p w:rsidR="0038737B" w:rsidRDefault="0038737B" w:rsidP="0038737B">
      <w:pPr>
        <w:pStyle w:val="Odstavecseseznamem"/>
        <w:numPr>
          <w:ilvl w:val="0"/>
          <w:numId w:val="10"/>
        </w:numPr>
        <w:rPr>
          <w:rFonts w:asciiTheme="minorHAnsi" w:hAnsiTheme="minorHAnsi"/>
          <w:lang w:val="cs-CZ"/>
        </w:rPr>
      </w:pPr>
      <w:r>
        <w:rPr>
          <w:rFonts w:asciiTheme="minorHAnsi" w:hAnsiTheme="minorHAnsi"/>
          <w:lang w:val="cs-CZ"/>
        </w:rPr>
        <w:t>Doklady prokazující splnění chybějící části kvalifikace prostřednictvím jiné osoby,</w:t>
      </w:r>
    </w:p>
    <w:p w:rsidR="0038737B" w:rsidRDefault="009B7340" w:rsidP="0038737B">
      <w:pPr>
        <w:pStyle w:val="Odstavecseseznamem"/>
        <w:numPr>
          <w:ilvl w:val="0"/>
          <w:numId w:val="10"/>
        </w:numPr>
        <w:rPr>
          <w:rFonts w:asciiTheme="minorHAnsi" w:hAnsiTheme="minorHAnsi"/>
          <w:lang w:val="cs-CZ"/>
        </w:rPr>
      </w:pPr>
      <w:r>
        <w:rPr>
          <w:rFonts w:asciiTheme="minorHAnsi" w:hAnsiTheme="minorHAnsi"/>
          <w:lang w:val="cs-CZ"/>
        </w:rPr>
        <w:t>Doklady o splnění základní způsobilosti jinou osobou,</w:t>
      </w:r>
    </w:p>
    <w:p w:rsidR="009B7340" w:rsidRDefault="009B7340" w:rsidP="0038737B">
      <w:pPr>
        <w:pStyle w:val="Odstavecseseznamem"/>
        <w:numPr>
          <w:ilvl w:val="0"/>
          <w:numId w:val="10"/>
        </w:numPr>
        <w:rPr>
          <w:rFonts w:asciiTheme="minorHAnsi" w:hAnsiTheme="minorHAnsi"/>
          <w:lang w:val="cs-CZ"/>
        </w:rPr>
      </w:pPr>
      <w:r>
        <w:rPr>
          <w:rFonts w:asciiTheme="minorHAnsi" w:hAnsiTheme="minorHAnsi"/>
          <w:lang w:val="cs-CZ"/>
        </w:rPr>
        <w:t>Písemný závazek jiné osoby k poskytnutí plnění určeného k plnění veřejné zakázky nebo k poskytnutí zakázky, a to alespoň v rozsahu, v jakém jiná osoba prokázala kvalifikaci za dodavatele. Tento požadavek je splněn, pokud obsahem písemného závazku jiné osoby je společná a nerozdílná odpovědnost této osoby za plnění veřejné zakázky společně s dodavatelem.</w:t>
      </w:r>
    </w:p>
    <w:p w:rsidR="009B7340" w:rsidRDefault="000276C1" w:rsidP="009B7340">
      <w:pPr>
        <w:rPr>
          <w:rFonts w:asciiTheme="minorHAnsi" w:hAnsiTheme="minorHAnsi"/>
          <w:b/>
          <w:u w:val="single"/>
          <w:lang w:val="cs-CZ"/>
        </w:rPr>
      </w:pPr>
      <w:r>
        <w:rPr>
          <w:rFonts w:asciiTheme="minorHAnsi" w:hAnsiTheme="minorHAnsi"/>
          <w:b/>
          <w:u w:val="single"/>
          <w:lang w:val="cs-CZ"/>
        </w:rPr>
        <w:lastRenderedPageBreak/>
        <w:t>Důsledek nesplnění kvalifikace</w:t>
      </w:r>
    </w:p>
    <w:p w:rsidR="000276C1" w:rsidRDefault="000276C1" w:rsidP="009B7340">
      <w:pPr>
        <w:rPr>
          <w:rFonts w:asciiTheme="minorHAnsi" w:hAnsiTheme="minorHAnsi"/>
          <w:lang w:val="cs-CZ"/>
        </w:rPr>
      </w:pPr>
      <w:r>
        <w:rPr>
          <w:rFonts w:asciiTheme="minorHAnsi" w:hAnsiTheme="minorHAnsi"/>
          <w:lang w:val="cs-CZ"/>
        </w:rPr>
        <w:t>Zadavatel posoudí prokázání splnění kvalifikace dodavatele dle požadavků stanovených v zadávacích podmínkách.</w:t>
      </w:r>
    </w:p>
    <w:p w:rsidR="000276C1" w:rsidRDefault="000276C1" w:rsidP="009B7340">
      <w:pPr>
        <w:rPr>
          <w:rFonts w:asciiTheme="minorHAnsi" w:hAnsiTheme="minorHAnsi"/>
          <w:lang w:val="cs-CZ"/>
        </w:rPr>
      </w:pPr>
      <w:r>
        <w:rPr>
          <w:rFonts w:asciiTheme="minorHAnsi" w:hAnsiTheme="minorHAnsi"/>
          <w:lang w:val="cs-CZ"/>
        </w:rPr>
        <w:t>Nesplní-li dodavatel kvalifikaci v požadovaném rozsahu, bude vyloučen z účasti na výběrovém řízení.</w:t>
      </w:r>
    </w:p>
    <w:p w:rsidR="000276C1" w:rsidRPr="000276C1" w:rsidRDefault="000276C1" w:rsidP="009B7340">
      <w:pPr>
        <w:rPr>
          <w:rFonts w:asciiTheme="minorHAnsi" w:hAnsiTheme="minorHAnsi"/>
          <w:lang w:val="cs-CZ"/>
        </w:rPr>
      </w:pPr>
    </w:p>
    <w:p w:rsidR="00FB6D35" w:rsidRDefault="000276C1" w:rsidP="00FB6D35">
      <w:pPr>
        <w:pStyle w:val="Nadpis1"/>
        <w:rPr>
          <w:lang w:val="cs-CZ"/>
        </w:rPr>
      </w:pPr>
      <w:r>
        <w:rPr>
          <w:lang w:val="cs-CZ"/>
        </w:rPr>
        <w:t>POŽADAVKY NA ZPŮSOB ZPRACOVÁNÍ NABÍDKOVÉ CENY</w:t>
      </w:r>
    </w:p>
    <w:p w:rsidR="00B36AC7" w:rsidRPr="00B36AC7" w:rsidRDefault="00B36AC7" w:rsidP="00B36AC7">
      <w:pPr>
        <w:rPr>
          <w:lang w:val="cs-CZ"/>
        </w:rPr>
      </w:pPr>
    </w:p>
    <w:p w:rsidR="000276C1" w:rsidRDefault="00B36AC7" w:rsidP="00B36AC7">
      <w:pPr>
        <w:pStyle w:val="Odstavecseseznamem"/>
        <w:numPr>
          <w:ilvl w:val="0"/>
          <w:numId w:val="11"/>
        </w:numPr>
        <w:rPr>
          <w:lang w:val="cs-CZ"/>
        </w:rPr>
      </w:pPr>
      <w:proofErr w:type="spellStart"/>
      <w:r>
        <w:rPr>
          <w:lang w:val="cs-CZ"/>
        </w:rPr>
        <w:t>Nabidková</w:t>
      </w:r>
      <w:proofErr w:type="spellEnd"/>
      <w:r>
        <w:rPr>
          <w:lang w:val="cs-CZ"/>
        </w:rPr>
        <w:t xml:space="preserve"> cena bude uvedena v Kč v členění:</w:t>
      </w:r>
    </w:p>
    <w:p w:rsidR="00B36AC7" w:rsidRDefault="00B36AC7" w:rsidP="00B36AC7">
      <w:pPr>
        <w:pStyle w:val="Odstavecseseznamem"/>
        <w:numPr>
          <w:ilvl w:val="1"/>
          <w:numId w:val="11"/>
        </w:numPr>
        <w:rPr>
          <w:lang w:val="cs-CZ"/>
        </w:rPr>
      </w:pPr>
      <w:r>
        <w:rPr>
          <w:lang w:val="cs-CZ"/>
        </w:rPr>
        <w:t>Nabídková cena bez DPH,</w:t>
      </w:r>
    </w:p>
    <w:p w:rsidR="00B36AC7" w:rsidRDefault="00B36AC7" w:rsidP="00B36AC7">
      <w:pPr>
        <w:pStyle w:val="Odstavecseseznamem"/>
        <w:numPr>
          <w:ilvl w:val="1"/>
          <w:numId w:val="11"/>
        </w:numPr>
        <w:rPr>
          <w:lang w:val="cs-CZ"/>
        </w:rPr>
      </w:pPr>
      <w:r>
        <w:rPr>
          <w:lang w:val="cs-CZ"/>
        </w:rPr>
        <w:t>Samostatně DPH (sazba DPH 21%),</w:t>
      </w:r>
    </w:p>
    <w:p w:rsidR="00B36AC7" w:rsidRDefault="00B36AC7" w:rsidP="00B36AC7">
      <w:pPr>
        <w:pStyle w:val="Odstavecseseznamem"/>
        <w:numPr>
          <w:ilvl w:val="1"/>
          <w:numId w:val="11"/>
        </w:numPr>
        <w:rPr>
          <w:lang w:val="cs-CZ"/>
        </w:rPr>
      </w:pPr>
      <w:r>
        <w:rPr>
          <w:lang w:val="cs-CZ"/>
        </w:rPr>
        <w:t>Nabídková cena včetně DPH</w:t>
      </w:r>
    </w:p>
    <w:p w:rsidR="00B36AC7" w:rsidRDefault="00B36AC7" w:rsidP="00B36AC7">
      <w:pPr>
        <w:pStyle w:val="Odstavecseseznamem"/>
        <w:rPr>
          <w:lang w:val="cs-CZ"/>
        </w:rPr>
      </w:pPr>
      <w:r>
        <w:rPr>
          <w:lang w:val="cs-CZ"/>
        </w:rPr>
        <w:t>Nabídková cena v této skladbě bude uvedena v krycím listu nabídky a v návrhu kupní smlouvy. Nabídková cena bude zpracována v souladu se zadávací dokumentací.</w:t>
      </w:r>
    </w:p>
    <w:p w:rsidR="00B36AC7" w:rsidRDefault="00814C88" w:rsidP="00B36AC7">
      <w:pPr>
        <w:pStyle w:val="Odstavecseseznamem"/>
        <w:numPr>
          <w:ilvl w:val="0"/>
          <w:numId w:val="11"/>
        </w:numPr>
        <w:rPr>
          <w:lang w:val="cs-CZ"/>
        </w:rPr>
      </w:pPr>
      <w:r>
        <w:rPr>
          <w:lang w:val="cs-CZ"/>
        </w:rPr>
        <w:t>Součástí ceny musí být veškeré dodávky, místní, správní a jiné poplatky, pojištění, garance, daně, cla, inflační vlivy a jakékoliv další výdaje nezbytné pro řádné a bezvadné dodání předmětu zakázky.</w:t>
      </w:r>
    </w:p>
    <w:p w:rsidR="00814C88" w:rsidRDefault="00814C88" w:rsidP="00B36AC7">
      <w:pPr>
        <w:pStyle w:val="Odstavecseseznamem"/>
        <w:numPr>
          <w:ilvl w:val="0"/>
          <w:numId w:val="11"/>
        </w:numPr>
        <w:rPr>
          <w:lang w:val="cs-CZ"/>
        </w:rPr>
      </w:pPr>
      <w:r>
        <w:rPr>
          <w:lang w:val="cs-CZ"/>
        </w:rPr>
        <w:t>Zadavatel bude považovat za neoceněnou takovou položku krycího listu, resp. Návrhu smlouvy, u které bude uvedeno 0,- Kč.</w:t>
      </w:r>
    </w:p>
    <w:p w:rsidR="00814C88" w:rsidRDefault="00814C88" w:rsidP="00B36AC7">
      <w:pPr>
        <w:pStyle w:val="Odstavecseseznamem"/>
        <w:numPr>
          <w:ilvl w:val="0"/>
          <w:numId w:val="11"/>
        </w:numPr>
        <w:rPr>
          <w:lang w:val="cs-CZ"/>
        </w:rPr>
      </w:pPr>
      <w:r>
        <w:rPr>
          <w:lang w:val="cs-CZ"/>
        </w:rPr>
        <w:t>V případě, že budou v průběhu VŘ v rámci vysvětlení zadávacích podmínek upraveny požadavky zadavatele na způsob zpracování nabídkové ceny, musí takovou skutečnost dodavatel ve své nabídce respektovat.</w:t>
      </w:r>
    </w:p>
    <w:p w:rsidR="00814C88" w:rsidRDefault="00814C88" w:rsidP="00B36AC7">
      <w:pPr>
        <w:pStyle w:val="Odstavecseseznamem"/>
        <w:numPr>
          <w:ilvl w:val="0"/>
          <w:numId w:val="11"/>
        </w:numPr>
        <w:rPr>
          <w:lang w:val="cs-CZ"/>
        </w:rPr>
      </w:pPr>
      <w:r>
        <w:rPr>
          <w:lang w:val="cs-CZ"/>
        </w:rPr>
        <w:t xml:space="preserve">Dodavatel odpovídá za úplnost specifikace nabízeného strojového vybavení při ocenění celého předmětu zakázky, a to pouze v rozsahu stanovených </w:t>
      </w:r>
      <w:r w:rsidR="0050087F">
        <w:rPr>
          <w:lang w:val="cs-CZ"/>
        </w:rPr>
        <w:t>zadávacích podmínek,</w:t>
      </w:r>
    </w:p>
    <w:p w:rsidR="0050087F" w:rsidRDefault="0050087F" w:rsidP="00B36AC7">
      <w:pPr>
        <w:pStyle w:val="Odstavecseseznamem"/>
        <w:numPr>
          <w:ilvl w:val="0"/>
          <w:numId w:val="11"/>
        </w:numPr>
        <w:rPr>
          <w:lang w:val="cs-CZ"/>
        </w:rPr>
      </w:pPr>
      <w:r>
        <w:rPr>
          <w:lang w:val="cs-CZ"/>
        </w:rPr>
        <w:t>Pokud dodavatel zjistí rozpor či nejasnost ve specifikaci požadovaného vybavení, je povinen požádat ve stanovených lhůtách o vysvětlení zadávacích podmínek. Vybraný dodavatel nebude mít při realizaci předmětu plnění právo domáhat se zvýšení sjednané ceny z důvodu chyb nebo nedostatků v jeho nabídce.</w:t>
      </w:r>
    </w:p>
    <w:p w:rsidR="0050087F" w:rsidRDefault="0050087F" w:rsidP="00B36AC7">
      <w:pPr>
        <w:pStyle w:val="Odstavecseseznamem"/>
        <w:numPr>
          <w:ilvl w:val="0"/>
          <w:numId w:val="11"/>
        </w:numPr>
        <w:rPr>
          <w:lang w:val="cs-CZ"/>
        </w:rPr>
      </w:pPr>
      <w:r>
        <w:rPr>
          <w:lang w:val="cs-CZ"/>
        </w:rPr>
        <w:t>Nesplnění požadavků zadavatele</w:t>
      </w:r>
      <w:r w:rsidR="00C23259">
        <w:rPr>
          <w:lang w:val="cs-CZ"/>
        </w:rPr>
        <w:t xml:space="preserve"> na způsob zpracování nabídkové ceny může být důvodem k vyloučení účastníka z VŘ.</w:t>
      </w:r>
    </w:p>
    <w:p w:rsidR="00C23259" w:rsidRDefault="00C23259" w:rsidP="00C23259">
      <w:pPr>
        <w:rPr>
          <w:b/>
          <w:u w:val="single"/>
          <w:lang w:val="cs-CZ"/>
        </w:rPr>
      </w:pPr>
      <w:r>
        <w:rPr>
          <w:b/>
          <w:u w:val="single"/>
          <w:lang w:val="cs-CZ"/>
        </w:rPr>
        <w:t>Podmínky, za nichž je možno překročit výši nabídkové ceny:</w:t>
      </w:r>
    </w:p>
    <w:p w:rsidR="00C23259" w:rsidRDefault="00C23259" w:rsidP="00C23259">
      <w:pPr>
        <w:rPr>
          <w:b/>
          <w:lang w:val="cs-CZ"/>
        </w:rPr>
      </w:pPr>
      <w:r>
        <w:rPr>
          <w:lang w:val="cs-CZ"/>
        </w:rPr>
        <w:t>Nabídková cena bude stanovena jako cena „</w:t>
      </w:r>
      <w:r>
        <w:rPr>
          <w:b/>
          <w:lang w:val="cs-CZ"/>
        </w:rPr>
        <w:t>nejvýše přípustná“.</w:t>
      </w:r>
    </w:p>
    <w:p w:rsidR="00C23259" w:rsidRPr="00C23259" w:rsidRDefault="00C23259" w:rsidP="00C23259">
      <w:pPr>
        <w:rPr>
          <w:lang w:val="cs-CZ"/>
        </w:rPr>
      </w:pPr>
      <w:r w:rsidRPr="00C23259">
        <w:rPr>
          <w:lang w:val="cs-CZ"/>
        </w:rPr>
        <w:t>Nabídkovou cenu je možné</w:t>
      </w:r>
      <w:r>
        <w:rPr>
          <w:lang w:val="cs-CZ"/>
        </w:rPr>
        <w:t xml:space="preserve"> překročit pouze v případě, že dojde v průběhu plnění zakázky ke změnám daňových předpisů upravujících výši DPH, o tomto jsou v tomto případě sml</w:t>
      </w:r>
      <w:r w:rsidR="00DD3EB7">
        <w:rPr>
          <w:lang w:val="cs-CZ"/>
        </w:rPr>
        <w:t>uvní strany povinné uzavřít předem odsouhlasený písemný dodatek ke smlouvě.</w:t>
      </w:r>
    </w:p>
    <w:p w:rsidR="00FB6D35" w:rsidRDefault="00FB6D35" w:rsidP="00FB6D35">
      <w:pPr>
        <w:pStyle w:val="Nadpis1"/>
        <w:rPr>
          <w:lang w:val="cs-CZ"/>
        </w:rPr>
      </w:pPr>
      <w:r w:rsidRPr="00700047">
        <w:rPr>
          <w:lang w:val="cs-CZ"/>
        </w:rPr>
        <w:t xml:space="preserve"> </w:t>
      </w:r>
      <w:r w:rsidR="008F32CD">
        <w:rPr>
          <w:lang w:val="cs-CZ"/>
        </w:rPr>
        <w:t>POŽADAVKY NA VARIANTY NABÍDEK</w:t>
      </w:r>
    </w:p>
    <w:p w:rsidR="008F32CD" w:rsidRPr="008F32CD" w:rsidRDefault="0066641F" w:rsidP="008F32CD">
      <w:pPr>
        <w:rPr>
          <w:lang w:val="cs-CZ"/>
        </w:rPr>
      </w:pPr>
      <w:r>
        <w:rPr>
          <w:lang w:val="cs-CZ"/>
        </w:rPr>
        <w:lastRenderedPageBreak/>
        <w:t>Zadavatel nepřipouští variantní řešení.</w:t>
      </w:r>
    </w:p>
    <w:p w:rsidR="00FB6D35" w:rsidRDefault="0066641F" w:rsidP="00FB6D35">
      <w:pPr>
        <w:pStyle w:val="Nadpis1"/>
        <w:rPr>
          <w:lang w:val="cs-CZ"/>
        </w:rPr>
      </w:pPr>
      <w:r>
        <w:rPr>
          <w:lang w:val="cs-CZ"/>
        </w:rPr>
        <w:t>OBCHODNÍ PODMÍNKY</w:t>
      </w:r>
    </w:p>
    <w:p w:rsidR="0066641F" w:rsidRDefault="0066641F" w:rsidP="0066641F">
      <w:pPr>
        <w:rPr>
          <w:lang w:val="cs-CZ"/>
        </w:rPr>
      </w:pPr>
      <w:r>
        <w:rPr>
          <w:lang w:val="cs-CZ"/>
        </w:rPr>
        <w:t>Obchodní podmínky zadavatele jsou stanoveny formou návrhu Kupní smlouvy.</w:t>
      </w:r>
    </w:p>
    <w:p w:rsidR="0066641F" w:rsidRDefault="0066641F" w:rsidP="0066641F">
      <w:pPr>
        <w:rPr>
          <w:lang w:val="cs-CZ"/>
        </w:rPr>
      </w:pPr>
      <w:r>
        <w:rPr>
          <w:lang w:val="cs-CZ"/>
        </w:rPr>
        <w:t xml:space="preserve">Závazný návrh Kupní smlouvy je Přílohou </w:t>
      </w:r>
      <w:proofErr w:type="gramStart"/>
      <w:r>
        <w:rPr>
          <w:lang w:val="cs-CZ"/>
        </w:rPr>
        <w:t>č.4 Zadávací</w:t>
      </w:r>
      <w:proofErr w:type="gramEnd"/>
      <w:r>
        <w:rPr>
          <w:lang w:val="cs-CZ"/>
        </w:rPr>
        <w:t xml:space="preserve"> dokumentace.</w:t>
      </w:r>
    </w:p>
    <w:p w:rsidR="0066641F" w:rsidRDefault="00C91683" w:rsidP="0066641F">
      <w:pPr>
        <w:rPr>
          <w:lang w:val="cs-CZ"/>
        </w:rPr>
      </w:pPr>
      <w:r>
        <w:rPr>
          <w:lang w:val="cs-CZ"/>
        </w:rPr>
        <w:t>Účastník ve smlouvě pouze doplní požadované chybějící údaje (nabídkovou cenu předmětu zakázky a identifikaci dodavatele). Zb</w:t>
      </w:r>
      <w:r w:rsidR="00F8539C">
        <w:rPr>
          <w:lang w:val="cs-CZ"/>
        </w:rPr>
        <w:t>y</w:t>
      </w:r>
      <w:r>
        <w:rPr>
          <w:lang w:val="cs-CZ"/>
        </w:rPr>
        <w:t>lý obsah smlouvy nesmí být účastníky měněn. Kupní smlouva podepsaná osobou oprávněnou jednat jménem či za účastníka vč. Jejích příloh bude součástí nabídky jako návrh Smlouvy.</w:t>
      </w:r>
    </w:p>
    <w:p w:rsidR="00C91683" w:rsidRDefault="00C91683" w:rsidP="0066641F">
      <w:pPr>
        <w:rPr>
          <w:lang w:val="cs-CZ"/>
        </w:rPr>
      </w:pPr>
      <w:r>
        <w:rPr>
          <w:lang w:val="cs-CZ"/>
        </w:rPr>
        <w:t>Kupní smlouva musí po obsahové stránce odpovídat obsahu nab</w:t>
      </w:r>
      <w:r w:rsidR="00D93DE2">
        <w:rPr>
          <w:lang w:val="cs-CZ"/>
        </w:rPr>
        <w:t>ídky dodavatele. Pokud Smlouva n</w:t>
      </w:r>
      <w:r>
        <w:rPr>
          <w:lang w:val="cs-CZ"/>
        </w:rPr>
        <w:t>ebude odpovídat ostatním částem nabídky, bude tato skutečnost důvodem pro vyloučení</w:t>
      </w:r>
      <w:r w:rsidR="00D93DE2">
        <w:rPr>
          <w:lang w:val="cs-CZ"/>
        </w:rPr>
        <w:t xml:space="preserve"> účastníka VŘ. Pokud jedná jménem či za jiného účastníka jiná osoba od osoby oprávněné jednat, musí být součástí návrhu Smlouvy plná moc opravňující tuto osobu k jednání.</w:t>
      </w:r>
    </w:p>
    <w:p w:rsidR="00200594" w:rsidRDefault="00200594" w:rsidP="0066641F">
      <w:pPr>
        <w:rPr>
          <w:lang w:val="cs-CZ"/>
        </w:rPr>
      </w:pPr>
      <w:r>
        <w:rPr>
          <w:lang w:val="cs-CZ"/>
        </w:rPr>
        <w:t>Smlouva bude uzavřena podle §2079 a násl. Občanského zákoníku č.89/2012 Sb.</w:t>
      </w:r>
    </w:p>
    <w:p w:rsidR="00200594" w:rsidRDefault="00200594" w:rsidP="0066641F">
      <w:pPr>
        <w:rPr>
          <w:lang w:val="cs-CZ"/>
        </w:rPr>
      </w:pPr>
      <w:r>
        <w:rPr>
          <w:lang w:val="cs-CZ"/>
        </w:rPr>
        <w:t>Zadavatel, resp. Objednatel má právo odstoupit od smlouvy v případě, že vybraný účastník uvedl v nabídce informace nebo doklady, které neodpovídají skutečnosti a měly nebo mohly mít vliv na výsledek VŘ.</w:t>
      </w:r>
    </w:p>
    <w:p w:rsidR="00200594" w:rsidRDefault="00856835" w:rsidP="0066641F">
      <w:pPr>
        <w:rPr>
          <w:b/>
          <w:u w:val="single"/>
          <w:lang w:val="cs-CZ"/>
        </w:rPr>
      </w:pPr>
      <w:r>
        <w:rPr>
          <w:b/>
          <w:u w:val="single"/>
          <w:lang w:val="cs-CZ"/>
        </w:rPr>
        <w:t>Změna smlouvy</w:t>
      </w:r>
    </w:p>
    <w:p w:rsidR="006B7AEA" w:rsidRPr="00856835" w:rsidRDefault="00856835" w:rsidP="0066641F">
      <w:pPr>
        <w:rPr>
          <w:lang w:val="cs-CZ"/>
        </w:rPr>
      </w:pPr>
      <w:r>
        <w:rPr>
          <w:lang w:val="cs-CZ"/>
        </w:rPr>
        <w:t>Zadavatel nesmí umožnit podstatnou změnu závazku ze smlouvy, kterou uzavřel na plnění zakázky. Za podstatnou se považuje taková změna, která by umožnila účast jiných dodavatelů nebo by mohla ovlivnit výběr dodavatele v původním VŘ, pokud by zadávací podmínky původního výběrového řízení</w:t>
      </w:r>
      <w:r w:rsidR="006B7AEA">
        <w:rPr>
          <w:lang w:val="cs-CZ"/>
        </w:rPr>
        <w:t xml:space="preserve"> odporovaly této změně, měnila ekonomickou rovnováhu závazku ze smlouvy ve prospěch vybraného dodavatele, nebo vedla k významnému rozšíření rozsahu plnění veřejné zakázky.</w:t>
      </w:r>
    </w:p>
    <w:p w:rsidR="00FB6D35" w:rsidRDefault="00FB6D35" w:rsidP="00FB6D35">
      <w:pPr>
        <w:pStyle w:val="Nadpis1"/>
        <w:rPr>
          <w:lang w:val="cs-CZ"/>
        </w:rPr>
      </w:pPr>
      <w:r w:rsidRPr="00700047">
        <w:rPr>
          <w:lang w:val="cs-CZ"/>
        </w:rPr>
        <w:t xml:space="preserve"> </w:t>
      </w:r>
      <w:r w:rsidR="006B7AEA">
        <w:rPr>
          <w:lang w:val="cs-CZ"/>
        </w:rPr>
        <w:t>VYSVĚTLENÍ ZADÁVACÍCH PODMÍNEK</w:t>
      </w:r>
    </w:p>
    <w:p w:rsidR="006B7AEA" w:rsidRDefault="006B7AEA" w:rsidP="006B7AEA">
      <w:pPr>
        <w:rPr>
          <w:lang w:val="cs-CZ"/>
        </w:rPr>
      </w:pPr>
      <w:r>
        <w:rPr>
          <w:lang w:val="cs-CZ"/>
        </w:rPr>
        <w:t xml:space="preserve">Dodavatel je oprávněn požádat o vysvětlení zadávacích podmínek a to písemně na </w:t>
      </w:r>
      <w:proofErr w:type="gramStart"/>
      <w:r>
        <w:rPr>
          <w:lang w:val="cs-CZ"/>
        </w:rPr>
        <w:t xml:space="preserve">adresu : </w:t>
      </w:r>
      <w:r w:rsidR="005B17CF">
        <w:rPr>
          <w:lang w:val="cs-CZ"/>
        </w:rPr>
        <w:t>Znojemská</w:t>
      </w:r>
      <w:proofErr w:type="gramEnd"/>
      <w:r w:rsidR="005B17CF">
        <w:rPr>
          <w:lang w:val="cs-CZ"/>
        </w:rPr>
        <w:t xml:space="preserve"> 170, Kuchařovice, 66902, nebo mailem na adresu: voburkova.eliska</w:t>
      </w:r>
      <w:r w:rsidR="00F16A84">
        <w:rPr>
          <w:lang w:val="cs-CZ"/>
        </w:rPr>
        <w:t>@s</w:t>
      </w:r>
      <w:r w:rsidR="005B17CF">
        <w:rPr>
          <w:lang w:val="cs-CZ"/>
        </w:rPr>
        <w:t>eznam.cz</w:t>
      </w:r>
      <w:r>
        <w:rPr>
          <w:lang w:val="cs-CZ"/>
        </w:rPr>
        <w:t>. E-mailová zpráva musí být v Předmětu jednoznačně označena testem: „Žádost o vysvětlení zadávacích podmínek“</w:t>
      </w:r>
    </w:p>
    <w:p w:rsidR="006B7AEA" w:rsidRDefault="006B7AEA" w:rsidP="006B7AEA">
      <w:pPr>
        <w:rPr>
          <w:lang w:val="cs-CZ"/>
        </w:rPr>
      </w:pPr>
      <w:r>
        <w:rPr>
          <w:lang w:val="cs-CZ"/>
        </w:rPr>
        <w:t xml:space="preserve">Žádost o vysvětlení zadávacích podmínek musí být podána včas, tedy alespoň 4 pracovní dny před skončením lhůty pro </w:t>
      </w:r>
      <w:r w:rsidR="00081428">
        <w:rPr>
          <w:lang w:val="cs-CZ"/>
        </w:rPr>
        <w:t>podání nabídek.</w:t>
      </w:r>
    </w:p>
    <w:p w:rsidR="00081428" w:rsidRDefault="00081428" w:rsidP="006B7AEA">
      <w:pPr>
        <w:rPr>
          <w:lang w:val="cs-CZ"/>
        </w:rPr>
      </w:pPr>
      <w:r>
        <w:rPr>
          <w:lang w:val="cs-CZ"/>
        </w:rPr>
        <w:t>Vysvětlení zadávacích podmínek včetně přesného znění žádosti a případně související dokumenty zadavatele odešle současně všem vyzvaným dodavatelům nejpozději do 2 pracovních dnů ode dne doručení žádosti o vysvětlení zadávacích podmínek.</w:t>
      </w:r>
    </w:p>
    <w:p w:rsidR="00081428" w:rsidRDefault="00081428" w:rsidP="006B7AEA">
      <w:pPr>
        <w:rPr>
          <w:lang w:val="cs-CZ"/>
        </w:rPr>
      </w:pPr>
      <w:r>
        <w:rPr>
          <w:lang w:val="cs-CZ"/>
        </w:rPr>
        <w:t>Zadavatel může změnit nebo doplnit zadávací podmínky i bez předchozí žádosti.</w:t>
      </w:r>
    </w:p>
    <w:p w:rsidR="00081428" w:rsidRPr="006B7AEA" w:rsidRDefault="00081428" w:rsidP="006B7AEA">
      <w:pPr>
        <w:rPr>
          <w:lang w:val="cs-CZ"/>
        </w:rPr>
      </w:pPr>
    </w:p>
    <w:p w:rsidR="00FB6D35" w:rsidRDefault="00FB6D35" w:rsidP="00FB6D35">
      <w:pPr>
        <w:pStyle w:val="Nadpis1"/>
        <w:rPr>
          <w:lang w:val="cs-CZ"/>
        </w:rPr>
      </w:pPr>
      <w:r w:rsidRPr="00700047">
        <w:rPr>
          <w:lang w:val="cs-CZ"/>
        </w:rPr>
        <w:lastRenderedPageBreak/>
        <w:t xml:space="preserve"> </w:t>
      </w:r>
      <w:r w:rsidR="00081428">
        <w:rPr>
          <w:lang w:val="cs-CZ"/>
        </w:rPr>
        <w:t>DALŠÍ PODMÍNKY</w:t>
      </w:r>
    </w:p>
    <w:p w:rsidR="00081428" w:rsidRDefault="00081428" w:rsidP="00081428">
      <w:pPr>
        <w:pStyle w:val="Odstavecseseznamem"/>
        <w:numPr>
          <w:ilvl w:val="0"/>
          <w:numId w:val="12"/>
        </w:numPr>
        <w:rPr>
          <w:lang w:val="cs-CZ"/>
        </w:rPr>
      </w:pPr>
      <w:r>
        <w:rPr>
          <w:lang w:val="cs-CZ"/>
        </w:rPr>
        <w:t>Každý dodavatel může podat pouze jednu nabídku. Jednu nabídku může podat i více dodavatelů společně. Pokud dodavatel v rámci veřejné zakázky podá více nabídek samostatně nebo společně s dalšími dodavateli, vyloučí zadavatel všechny tyto nabídky.</w:t>
      </w:r>
    </w:p>
    <w:p w:rsidR="00185E68" w:rsidRDefault="00185E68" w:rsidP="00081428">
      <w:pPr>
        <w:pStyle w:val="Odstavecseseznamem"/>
        <w:numPr>
          <w:ilvl w:val="0"/>
          <w:numId w:val="12"/>
        </w:numPr>
        <w:rPr>
          <w:lang w:val="cs-CZ"/>
        </w:rPr>
      </w:pPr>
      <w:proofErr w:type="spellStart"/>
      <w:r>
        <w:rPr>
          <w:rStyle w:val="normaltextrun"/>
          <w:rFonts w:ascii="Cambria" w:hAnsi="Cambria"/>
          <w:color w:val="000000"/>
          <w:bdr w:val="none" w:sz="0" w:space="0" w:color="auto" w:frame="1"/>
        </w:rPr>
        <w:t>Zadavatel</w:t>
      </w:r>
      <w:proofErr w:type="spellEnd"/>
      <w:r>
        <w:rPr>
          <w:rStyle w:val="normaltextrun"/>
          <w:rFonts w:ascii="Cambria" w:hAnsi="Cambria"/>
          <w:color w:val="000000"/>
          <w:bdr w:val="none" w:sz="0" w:space="0" w:color="auto" w:frame="1"/>
        </w:rPr>
        <w:t xml:space="preserve"> </w:t>
      </w:r>
      <w:proofErr w:type="spellStart"/>
      <w:r>
        <w:rPr>
          <w:rStyle w:val="normaltextrun"/>
          <w:rFonts w:ascii="Cambria" w:hAnsi="Cambria"/>
          <w:color w:val="000000"/>
          <w:bdr w:val="none" w:sz="0" w:space="0" w:color="auto" w:frame="1"/>
        </w:rPr>
        <w:t>připouští</w:t>
      </w:r>
      <w:proofErr w:type="spellEnd"/>
      <w:r>
        <w:rPr>
          <w:rStyle w:val="normaltextrun"/>
          <w:rFonts w:ascii="Cambria" w:hAnsi="Cambria"/>
          <w:color w:val="000000"/>
          <w:bdr w:val="none" w:sz="0" w:space="0" w:color="auto" w:frame="1"/>
        </w:rPr>
        <w:t xml:space="preserve"> </w:t>
      </w:r>
      <w:proofErr w:type="spellStart"/>
      <w:r>
        <w:rPr>
          <w:rStyle w:val="normaltextrun"/>
          <w:rFonts w:ascii="Cambria" w:hAnsi="Cambria"/>
          <w:color w:val="000000"/>
          <w:bdr w:val="none" w:sz="0" w:space="0" w:color="auto" w:frame="1"/>
        </w:rPr>
        <w:t>možnost</w:t>
      </w:r>
      <w:proofErr w:type="spellEnd"/>
      <w:r>
        <w:rPr>
          <w:rStyle w:val="normaltextrun"/>
          <w:rFonts w:ascii="Cambria" w:hAnsi="Cambria"/>
          <w:color w:val="000000"/>
          <w:bdr w:val="none" w:sz="0" w:space="0" w:color="auto" w:frame="1"/>
        </w:rPr>
        <w:t xml:space="preserve"> </w:t>
      </w:r>
      <w:proofErr w:type="spellStart"/>
      <w:r>
        <w:rPr>
          <w:rStyle w:val="normaltextrun"/>
          <w:rFonts w:ascii="Cambria" w:hAnsi="Cambria"/>
          <w:color w:val="000000"/>
          <w:bdr w:val="none" w:sz="0" w:space="0" w:color="auto" w:frame="1"/>
        </w:rPr>
        <w:t>dílčího</w:t>
      </w:r>
      <w:proofErr w:type="spellEnd"/>
      <w:r>
        <w:rPr>
          <w:rStyle w:val="normaltextrun"/>
          <w:rFonts w:ascii="Cambria" w:hAnsi="Cambria"/>
          <w:color w:val="000000"/>
          <w:bdr w:val="none" w:sz="0" w:space="0" w:color="auto" w:frame="1"/>
        </w:rPr>
        <w:t xml:space="preserve"> </w:t>
      </w:r>
      <w:proofErr w:type="spellStart"/>
      <w:r>
        <w:rPr>
          <w:rStyle w:val="normaltextrun"/>
          <w:rFonts w:ascii="Cambria" w:hAnsi="Cambria"/>
          <w:color w:val="000000"/>
          <w:bdr w:val="none" w:sz="0" w:space="0" w:color="auto" w:frame="1"/>
        </w:rPr>
        <w:t>plnění</w:t>
      </w:r>
      <w:proofErr w:type="spellEnd"/>
      <w:r>
        <w:rPr>
          <w:rStyle w:val="normaltextrun"/>
          <w:rFonts w:ascii="Cambria" w:hAnsi="Cambria"/>
          <w:color w:val="000000"/>
          <w:bdr w:val="none" w:sz="0" w:space="0" w:color="auto" w:frame="1"/>
        </w:rPr>
        <w:t xml:space="preserve"> v </w:t>
      </w:r>
      <w:proofErr w:type="spellStart"/>
      <w:r>
        <w:rPr>
          <w:rStyle w:val="normaltextrun"/>
          <w:rFonts w:ascii="Cambria" w:hAnsi="Cambria"/>
          <w:color w:val="000000"/>
          <w:bdr w:val="none" w:sz="0" w:space="0" w:color="auto" w:frame="1"/>
        </w:rPr>
        <w:t>úrovni</w:t>
      </w:r>
      <w:proofErr w:type="spellEnd"/>
      <w:r>
        <w:rPr>
          <w:rStyle w:val="normaltextrun"/>
          <w:rFonts w:ascii="Cambria" w:hAnsi="Cambria"/>
          <w:color w:val="000000"/>
          <w:bdr w:val="none" w:sz="0" w:space="0" w:color="auto" w:frame="1"/>
        </w:rPr>
        <w:t xml:space="preserve"> </w:t>
      </w:r>
      <w:proofErr w:type="spellStart"/>
      <w:r>
        <w:rPr>
          <w:rStyle w:val="normaltextrun"/>
          <w:rFonts w:ascii="Cambria" w:hAnsi="Cambria"/>
          <w:color w:val="000000"/>
          <w:bdr w:val="none" w:sz="0" w:space="0" w:color="auto" w:frame="1"/>
        </w:rPr>
        <w:t>jednotlivých</w:t>
      </w:r>
      <w:proofErr w:type="spellEnd"/>
      <w:r>
        <w:rPr>
          <w:rStyle w:val="normaltextrun"/>
          <w:rFonts w:ascii="Cambria" w:hAnsi="Cambria"/>
          <w:color w:val="000000"/>
          <w:bdr w:val="none" w:sz="0" w:space="0" w:color="auto" w:frame="1"/>
        </w:rPr>
        <w:t xml:space="preserve"> </w:t>
      </w:r>
      <w:proofErr w:type="spellStart"/>
      <w:r>
        <w:rPr>
          <w:rStyle w:val="normaltextrun"/>
          <w:rFonts w:ascii="Cambria" w:hAnsi="Cambria"/>
          <w:color w:val="000000"/>
          <w:bdr w:val="none" w:sz="0" w:space="0" w:color="auto" w:frame="1"/>
        </w:rPr>
        <w:t>dílčích</w:t>
      </w:r>
      <w:proofErr w:type="spellEnd"/>
      <w:r>
        <w:rPr>
          <w:rStyle w:val="normaltextrun"/>
          <w:rFonts w:ascii="Cambria" w:hAnsi="Cambria"/>
          <w:color w:val="000000"/>
          <w:bdr w:val="none" w:sz="0" w:space="0" w:color="auto" w:frame="1"/>
        </w:rPr>
        <w:t xml:space="preserve"> </w:t>
      </w:r>
      <w:proofErr w:type="spellStart"/>
      <w:r>
        <w:rPr>
          <w:rStyle w:val="normaltextrun"/>
          <w:rFonts w:ascii="Cambria" w:hAnsi="Cambria"/>
          <w:color w:val="000000"/>
          <w:bdr w:val="none" w:sz="0" w:space="0" w:color="auto" w:frame="1"/>
        </w:rPr>
        <w:t>plnění</w:t>
      </w:r>
      <w:proofErr w:type="spellEnd"/>
    </w:p>
    <w:p w:rsidR="007E38C0" w:rsidRDefault="007E38C0" w:rsidP="00081428">
      <w:pPr>
        <w:pStyle w:val="Odstavecseseznamem"/>
        <w:numPr>
          <w:ilvl w:val="0"/>
          <w:numId w:val="12"/>
        </w:numPr>
        <w:rPr>
          <w:lang w:val="cs-CZ"/>
        </w:rPr>
      </w:pPr>
      <w:r>
        <w:rPr>
          <w:lang w:val="cs-CZ"/>
        </w:rPr>
        <w:t>V případě, že dodavatel uvede ve své nabídce nepravdivé údaje nebo údaje nesplňující zadávací podmínky, jedná se o důvody vedoucí k vyloučení účastníka VŘ.</w:t>
      </w:r>
    </w:p>
    <w:p w:rsidR="007E38C0" w:rsidRDefault="007E38C0" w:rsidP="00081428">
      <w:pPr>
        <w:pStyle w:val="Odstavecseseznamem"/>
        <w:numPr>
          <w:ilvl w:val="0"/>
          <w:numId w:val="12"/>
        </w:numPr>
        <w:rPr>
          <w:lang w:val="cs-CZ"/>
        </w:rPr>
      </w:pPr>
      <w:r>
        <w:rPr>
          <w:lang w:val="cs-CZ"/>
        </w:rPr>
        <w:t xml:space="preserve">V případě, že dojde ke změně údajů uvedených v nabídce do doby uzavření smlouvy s vybraných dodavatelem, je příslušný účastník VŘ povinen o této změně zadavatele bezodkladně písemně informovat. V případě, že dojde ke změně v kvalifikaci účastníka VŘ, je účastník povinen tuto změnu zadavateli </w:t>
      </w:r>
      <w:r w:rsidR="00AF4B42">
        <w:rPr>
          <w:lang w:val="cs-CZ"/>
        </w:rPr>
        <w:t>do 5 pracovních dní oznámit a do 10 pracovních dnů od oznámení této změny předložit nové doklady nebo prohlášení ke kvalifikaci.</w:t>
      </w:r>
    </w:p>
    <w:p w:rsidR="00AF4B42" w:rsidRDefault="00AF4B42" w:rsidP="00081428">
      <w:pPr>
        <w:pStyle w:val="Odstavecseseznamem"/>
        <w:numPr>
          <w:ilvl w:val="0"/>
          <w:numId w:val="12"/>
        </w:numPr>
        <w:rPr>
          <w:lang w:val="cs-CZ"/>
        </w:rPr>
      </w:pPr>
      <w:r>
        <w:rPr>
          <w:lang w:val="cs-CZ"/>
        </w:rPr>
        <w:t>Zadavatel stanovuje lhůtu, po kterou jsou účastníci VŘ</w:t>
      </w:r>
      <w:r w:rsidR="007E3816">
        <w:rPr>
          <w:lang w:val="cs-CZ"/>
        </w:rPr>
        <w:t xml:space="preserve"> vázáni svými nabídkami, na dobu 90 dnů od posledního dne lhůty pro podání nabídek. Zadávací lhůta končí dnem uzavření smlouvy nebo do zrušení VŘ.</w:t>
      </w:r>
    </w:p>
    <w:p w:rsidR="007E3816" w:rsidRDefault="007E3816" w:rsidP="00081428">
      <w:pPr>
        <w:pStyle w:val="Odstavecseseznamem"/>
        <w:numPr>
          <w:ilvl w:val="0"/>
          <w:numId w:val="12"/>
        </w:numPr>
        <w:rPr>
          <w:lang w:val="cs-CZ"/>
        </w:rPr>
      </w:pPr>
      <w:r>
        <w:rPr>
          <w:lang w:val="cs-CZ"/>
        </w:rPr>
        <w:t>Zadavatel je oprávněn VŘ zrušit a to i bez udání důvodu, nejpozději však do uzavření smlouvy.</w:t>
      </w:r>
    </w:p>
    <w:p w:rsidR="007E3816" w:rsidRDefault="007E3816" w:rsidP="00081428">
      <w:pPr>
        <w:pStyle w:val="Odstavecseseznamem"/>
        <w:numPr>
          <w:ilvl w:val="0"/>
          <w:numId w:val="12"/>
        </w:numPr>
        <w:rPr>
          <w:lang w:val="cs-CZ"/>
        </w:rPr>
      </w:pPr>
      <w:r>
        <w:rPr>
          <w:lang w:val="cs-CZ"/>
        </w:rPr>
        <w:t xml:space="preserve">Realizace zakázky je závislá na získání finanční podpory v rámci PRV. Nebude-li zadavateli poskytnuta podpora v rámci Žádost o dotaci PRV, je zadavatel v takovém případě </w:t>
      </w:r>
      <w:r w:rsidR="004E0601">
        <w:rPr>
          <w:lang w:val="cs-CZ"/>
        </w:rPr>
        <w:t>oprávněn odstoupit od smlouvy bez jakýchkoliv sankci. Účastníci VŘ podáním nabídky plně respektují tuto podmínku realizace zakázky.</w:t>
      </w:r>
    </w:p>
    <w:p w:rsidR="004E0601" w:rsidRDefault="004E0601" w:rsidP="00081428">
      <w:pPr>
        <w:pStyle w:val="Odstavecseseznamem"/>
        <w:numPr>
          <w:ilvl w:val="0"/>
          <w:numId w:val="12"/>
        </w:numPr>
        <w:rPr>
          <w:lang w:val="cs-CZ"/>
        </w:rPr>
      </w:pPr>
      <w:r>
        <w:rPr>
          <w:lang w:val="cs-CZ"/>
        </w:rPr>
        <w:t>Vybraný dodavatel je povinen uzavřít smlouvu</w:t>
      </w:r>
      <w:r w:rsidR="00185E68">
        <w:rPr>
          <w:lang w:val="cs-CZ"/>
        </w:rPr>
        <w:t xml:space="preserve"> se zadavatelem nejpozději do 3 </w:t>
      </w:r>
      <w:r>
        <w:rPr>
          <w:lang w:val="cs-CZ"/>
        </w:rPr>
        <w:t xml:space="preserve">pracovních dnů od doručení výsledku VŘ. Pokud vybraný účastník neuzavře smlouvu se zadavatelem v této lhůtě, bude to považováno za neposkytnutí dostatečné součinnosti a </w:t>
      </w:r>
      <w:r w:rsidR="00115F18">
        <w:rPr>
          <w:lang w:val="cs-CZ"/>
        </w:rPr>
        <w:t xml:space="preserve">zadavatel uzavře smlouvu s účastníkem, který se umístil jako další v pořadí. Tento účastník je povinen </w:t>
      </w:r>
      <w:r w:rsidR="004B567F">
        <w:rPr>
          <w:lang w:val="cs-CZ"/>
        </w:rPr>
        <w:t>uzavřít</w:t>
      </w:r>
      <w:r w:rsidR="00115F18">
        <w:rPr>
          <w:lang w:val="cs-CZ"/>
        </w:rPr>
        <w:t xml:space="preserve"> smlouvu se zadavatelem nejpozději do 5 pracovních dnů</w:t>
      </w:r>
      <w:r w:rsidR="004B567F">
        <w:rPr>
          <w:lang w:val="cs-CZ"/>
        </w:rPr>
        <w:t xml:space="preserve"> od doručení písemné výzvy k podpisu smlouvy. Takto může zadavatel postupovat, dokud se mu nepodaří uzavřít smlouvu s některým z hodnocených účastníků nebo nedojde ke zrušení VŘ.</w:t>
      </w:r>
    </w:p>
    <w:p w:rsidR="00F14F35" w:rsidRPr="00F14F35" w:rsidRDefault="004B567F" w:rsidP="00F14F35">
      <w:pPr>
        <w:pStyle w:val="Odstavecseseznamem"/>
        <w:numPr>
          <w:ilvl w:val="0"/>
          <w:numId w:val="12"/>
        </w:numPr>
        <w:rPr>
          <w:lang w:val="cs-CZ"/>
        </w:rPr>
      </w:pPr>
      <w:r>
        <w:rPr>
          <w:lang w:val="cs-CZ"/>
        </w:rPr>
        <w:t>Žádná práva na náhradu nákladů spojených s </w:t>
      </w:r>
      <w:r w:rsidR="00F14F35">
        <w:rPr>
          <w:lang w:val="cs-CZ"/>
        </w:rPr>
        <w:t>účast</w:t>
      </w:r>
      <w:r>
        <w:rPr>
          <w:lang w:val="cs-CZ"/>
        </w:rPr>
        <w:t xml:space="preserve">í ve VŘ nebudou </w:t>
      </w:r>
      <w:r w:rsidR="00F14F35">
        <w:rPr>
          <w:lang w:val="cs-CZ"/>
        </w:rPr>
        <w:t>účastníkům VŘ přiznána.</w:t>
      </w:r>
    </w:p>
    <w:p w:rsidR="00FB6D35" w:rsidRDefault="00FB6D35" w:rsidP="00FB6D35">
      <w:pPr>
        <w:pStyle w:val="Nadpis1"/>
        <w:rPr>
          <w:lang w:val="cs-CZ"/>
        </w:rPr>
      </w:pPr>
      <w:r w:rsidRPr="00700047">
        <w:rPr>
          <w:lang w:val="cs-CZ"/>
        </w:rPr>
        <w:t xml:space="preserve"> </w:t>
      </w:r>
      <w:r w:rsidR="00F14F35">
        <w:rPr>
          <w:lang w:val="cs-CZ"/>
        </w:rPr>
        <w:t>PŘÍLOHY ZADÁVACÍ DOKUMENTACE</w:t>
      </w:r>
    </w:p>
    <w:p w:rsidR="00F14F35" w:rsidRDefault="00F14F35" w:rsidP="00F14F35">
      <w:pPr>
        <w:ind w:left="432"/>
        <w:rPr>
          <w:lang w:val="cs-CZ"/>
        </w:rPr>
      </w:pPr>
      <w:r>
        <w:rPr>
          <w:lang w:val="cs-CZ"/>
        </w:rPr>
        <w:t xml:space="preserve">Příloha </w:t>
      </w:r>
      <w:proofErr w:type="gramStart"/>
      <w:r>
        <w:rPr>
          <w:lang w:val="cs-CZ"/>
        </w:rPr>
        <w:t>č.1 Nadepsaná</w:t>
      </w:r>
      <w:proofErr w:type="gramEnd"/>
      <w:r>
        <w:rPr>
          <w:lang w:val="cs-CZ"/>
        </w:rPr>
        <w:t xml:space="preserve"> obálka – vzor</w:t>
      </w:r>
    </w:p>
    <w:p w:rsidR="00F14F35" w:rsidRDefault="00F14F35" w:rsidP="00F14F35">
      <w:pPr>
        <w:ind w:left="432"/>
        <w:rPr>
          <w:lang w:val="cs-CZ"/>
        </w:rPr>
      </w:pPr>
      <w:r>
        <w:rPr>
          <w:lang w:val="cs-CZ"/>
        </w:rPr>
        <w:t xml:space="preserve">Příloha </w:t>
      </w:r>
      <w:proofErr w:type="gramStart"/>
      <w:r>
        <w:rPr>
          <w:lang w:val="cs-CZ"/>
        </w:rPr>
        <w:t>č.2 Krycí</w:t>
      </w:r>
      <w:proofErr w:type="gramEnd"/>
      <w:r>
        <w:rPr>
          <w:lang w:val="cs-CZ"/>
        </w:rPr>
        <w:t xml:space="preserve"> list – vzor</w:t>
      </w:r>
    </w:p>
    <w:p w:rsidR="00F14F35" w:rsidRDefault="00F14F35" w:rsidP="00F14F35">
      <w:pPr>
        <w:ind w:left="432"/>
        <w:rPr>
          <w:lang w:val="cs-CZ"/>
        </w:rPr>
      </w:pPr>
      <w:r>
        <w:rPr>
          <w:lang w:val="cs-CZ"/>
        </w:rPr>
        <w:t xml:space="preserve">Příloha </w:t>
      </w:r>
      <w:proofErr w:type="gramStart"/>
      <w:r>
        <w:rPr>
          <w:lang w:val="cs-CZ"/>
        </w:rPr>
        <w:t>č.3 Čestné</w:t>
      </w:r>
      <w:proofErr w:type="gramEnd"/>
      <w:r>
        <w:rPr>
          <w:lang w:val="cs-CZ"/>
        </w:rPr>
        <w:t xml:space="preserve"> prohlášení o splnění způsobilosti a kvalifikace – vzor</w:t>
      </w:r>
    </w:p>
    <w:p w:rsidR="00F14F35" w:rsidRDefault="007B7D1F" w:rsidP="00F14F35">
      <w:pPr>
        <w:ind w:left="432"/>
        <w:rPr>
          <w:lang w:val="cs-CZ"/>
        </w:rPr>
      </w:pPr>
      <w:r>
        <w:rPr>
          <w:lang w:val="cs-CZ"/>
        </w:rPr>
        <w:t xml:space="preserve">Příloha </w:t>
      </w:r>
      <w:proofErr w:type="gramStart"/>
      <w:r>
        <w:rPr>
          <w:lang w:val="cs-CZ"/>
        </w:rPr>
        <w:t>č.4 N</w:t>
      </w:r>
      <w:r w:rsidR="00F14F35">
        <w:rPr>
          <w:lang w:val="cs-CZ"/>
        </w:rPr>
        <w:t>ávrh</w:t>
      </w:r>
      <w:proofErr w:type="gramEnd"/>
      <w:r w:rsidR="00F14F35">
        <w:rPr>
          <w:lang w:val="cs-CZ"/>
        </w:rPr>
        <w:t xml:space="preserve"> Kupní smlouvy</w:t>
      </w:r>
    </w:p>
    <w:p w:rsidR="00F14F35" w:rsidRDefault="007B7D1F" w:rsidP="00F14F35">
      <w:pPr>
        <w:ind w:left="432"/>
        <w:rPr>
          <w:lang w:val="cs-CZ"/>
        </w:rPr>
      </w:pPr>
      <w:r>
        <w:rPr>
          <w:lang w:val="cs-CZ"/>
        </w:rPr>
        <w:t xml:space="preserve">Příloha </w:t>
      </w:r>
      <w:proofErr w:type="gramStart"/>
      <w:r>
        <w:rPr>
          <w:lang w:val="cs-CZ"/>
        </w:rPr>
        <w:t>č.</w:t>
      </w:r>
      <w:r w:rsidR="00F14F35">
        <w:rPr>
          <w:lang w:val="cs-CZ"/>
        </w:rPr>
        <w:t>5 Technická</w:t>
      </w:r>
      <w:proofErr w:type="gramEnd"/>
      <w:r w:rsidR="00F14F35">
        <w:rPr>
          <w:lang w:val="cs-CZ"/>
        </w:rPr>
        <w:t xml:space="preserve"> specifikace </w:t>
      </w:r>
    </w:p>
    <w:p w:rsidR="00F14F35" w:rsidRDefault="00F14F35" w:rsidP="00F14F35">
      <w:pPr>
        <w:rPr>
          <w:lang w:val="cs-CZ"/>
        </w:rPr>
      </w:pPr>
    </w:p>
    <w:p w:rsidR="00F14F35" w:rsidRDefault="00F14F35" w:rsidP="00F14F35">
      <w:pPr>
        <w:rPr>
          <w:lang w:val="cs-CZ"/>
        </w:rPr>
      </w:pPr>
    </w:p>
    <w:p w:rsidR="00F14F35" w:rsidRDefault="00F14F35" w:rsidP="00F14F35">
      <w:pPr>
        <w:rPr>
          <w:lang w:val="cs-CZ"/>
        </w:rPr>
      </w:pPr>
      <w:r>
        <w:rPr>
          <w:lang w:val="cs-CZ"/>
        </w:rPr>
        <w:lastRenderedPageBreak/>
        <w:t xml:space="preserve">Ve Znojmě dne </w:t>
      </w:r>
      <w:proofErr w:type="gramStart"/>
      <w:r w:rsidR="00E87927">
        <w:rPr>
          <w:lang w:val="cs-CZ"/>
        </w:rPr>
        <w:t>6.8.2020</w:t>
      </w:r>
      <w:proofErr w:type="gramEnd"/>
    </w:p>
    <w:p w:rsidR="00330688" w:rsidRDefault="00330688" w:rsidP="00330688">
      <w:pPr>
        <w:jc w:val="right"/>
        <w:rPr>
          <w:lang w:val="cs-CZ"/>
        </w:rPr>
      </w:pPr>
      <w:r>
        <w:rPr>
          <w:lang w:val="cs-CZ"/>
        </w:rPr>
        <w:t>…………………………………………………………………..</w:t>
      </w:r>
    </w:p>
    <w:p w:rsidR="00AA10A2" w:rsidRPr="00700047" w:rsidRDefault="00330688" w:rsidP="00C05AB3">
      <w:pPr>
        <w:jc w:val="right"/>
        <w:rPr>
          <w:lang w:val="cs-CZ"/>
        </w:rPr>
      </w:pPr>
      <w:r>
        <w:rPr>
          <w:lang w:val="cs-CZ"/>
        </w:rPr>
        <w:t>Podpis zadavatele</w:t>
      </w:r>
    </w:p>
    <w:sectPr w:rsidR="00AA10A2" w:rsidRPr="00700047" w:rsidSect="00705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3ED"/>
    <w:multiLevelType w:val="hybridMultilevel"/>
    <w:tmpl w:val="D382A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265AD4"/>
    <w:multiLevelType w:val="hybridMultilevel"/>
    <w:tmpl w:val="695C85A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66B60"/>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AA154C0"/>
    <w:multiLevelType w:val="multilevel"/>
    <w:tmpl w:val="2E5E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DB1958"/>
    <w:multiLevelType w:val="hybridMultilevel"/>
    <w:tmpl w:val="4F40DB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8F77B1"/>
    <w:multiLevelType w:val="hybridMultilevel"/>
    <w:tmpl w:val="CF3CED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0E20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585EF0"/>
    <w:multiLevelType w:val="hybridMultilevel"/>
    <w:tmpl w:val="F75AC2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4309A6"/>
    <w:multiLevelType w:val="hybridMultilevel"/>
    <w:tmpl w:val="79F8B1BC"/>
    <w:lvl w:ilvl="0" w:tplc="F6D6330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9A4239"/>
    <w:multiLevelType w:val="hybridMultilevel"/>
    <w:tmpl w:val="ABD49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2FD6932"/>
    <w:multiLevelType w:val="hybridMultilevel"/>
    <w:tmpl w:val="E22434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3015F8"/>
    <w:multiLevelType w:val="hybridMultilevel"/>
    <w:tmpl w:val="4EAEED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6"/>
  </w:num>
  <w:num w:numId="5">
    <w:abstractNumId w:val="2"/>
  </w:num>
  <w:num w:numId="6">
    <w:abstractNumId w:val="5"/>
  </w:num>
  <w:num w:numId="7">
    <w:abstractNumId w:val="9"/>
  </w:num>
  <w:num w:numId="8">
    <w:abstractNumId w:val="8"/>
  </w:num>
  <w:num w:numId="9">
    <w:abstractNumId w:val="1"/>
  </w:num>
  <w:num w:numId="10">
    <w:abstractNumId w:val="11"/>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35"/>
    <w:rsid w:val="0000031A"/>
    <w:rsid w:val="000276C1"/>
    <w:rsid w:val="0003214E"/>
    <w:rsid w:val="00040C0C"/>
    <w:rsid w:val="00056C20"/>
    <w:rsid w:val="00081428"/>
    <w:rsid w:val="000E2E3E"/>
    <w:rsid w:val="00115F18"/>
    <w:rsid w:val="00165E89"/>
    <w:rsid w:val="00185E68"/>
    <w:rsid w:val="001A78D3"/>
    <w:rsid w:val="001A7DDD"/>
    <w:rsid w:val="001C61D3"/>
    <w:rsid w:val="00200594"/>
    <w:rsid w:val="00200747"/>
    <w:rsid w:val="00201906"/>
    <w:rsid w:val="002C03E2"/>
    <w:rsid w:val="002C291E"/>
    <w:rsid w:val="00330688"/>
    <w:rsid w:val="00374FC8"/>
    <w:rsid w:val="0038737B"/>
    <w:rsid w:val="003878E3"/>
    <w:rsid w:val="00393783"/>
    <w:rsid w:val="003B4D10"/>
    <w:rsid w:val="00405F1C"/>
    <w:rsid w:val="0045426D"/>
    <w:rsid w:val="00457AA6"/>
    <w:rsid w:val="00463809"/>
    <w:rsid w:val="00470650"/>
    <w:rsid w:val="004746E5"/>
    <w:rsid w:val="00491F1A"/>
    <w:rsid w:val="004B4694"/>
    <w:rsid w:val="004B567F"/>
    <w:rsid w:val="004D36F5"/>
    <w:rsid w:val="004E0601"/>
    <w:rsid w:val="004F4EC2"/>
    <w:rsid w:val="0050087F"/>
    <w:rsid w:val="0056057B"/>
    <w:rsid w:val="00565E7D"/>
    <w:rsid w:val="005B17CF"/>
    <w:rsid w:val="005B3AAE"/>
    <w:rsid w:val="005E742C"/>
    <w:rsid w:val="0062708F"/>
    <w:rsid w:val="00641BE0"/>
    <w:rsid w:val="0066641F"/>
    <w:rsid w:val="006B7AEA"/>
    <w:rsid w:val="006C498E"/>
    <w:rsid w:val="006D01D8"/>
    <w:rsid w:val="00700047"/>
    <w:rsid w:val="007050A9"/>
    <w:rsid w:val="00725B00"/>
    <w:rsid w:val="00741F61"/>
    <w:rsid w:val="00757E6A"/>
    <w:rsid w:val="007B7D1F"/>
    <w:rsid w:val="007C0F93"/>
    <w:rsid w:val="007E3816"/>
    <w:rsid w:val="007E38C0"/>
    <w:rsid w:val="00814C88"/>
    <w:rsid w:val="00823C58"/>
    <w:rsid w:val="0082575C"/>
    <w:rsid w:val="008327CA"/>
    <w:rsid w:val="00856835"/>
    <w:rsid w:val="00867FE5"/>
    <w:rsid w:val="008B186D"/>
    <w:rsid w:val="008F32CD"/>
    <w:rsid w:val="00915203"/>
    <w:rsid w:val="00927545"/>
    <w:rsid w:val="00950E29"/>
    <w:rsid w:val="00997344"/>
    <w:rsid w:val="009A1E14"/>
    <w:rsid w:val="009B678D"/>
    <w:rsid w:val="009B7340"/>
    <w:rsid w:val="009E1AE4"/>
    <w:rsid w:val="00A776E4"/>
    <w:rsid w:val="00A8576E"/>
    <w:rsid w:val="00AA10A2"/>
    <w:rsid w:val="00AD1847"/>
    <w:rsid w:val="00AF4B42"/>
    <w:rsid w:val="00B36AC7"/>
    <w:rsid w:val="00B432E1"/>
    <w:rsid w:val="00B84378"/>
    <w:rsid w:val="00BA53A1"/>
    <w:rsid w:val="00C05AB3"/>
    <w:rsid w:val="00C23259"/>
    <w:rsid w:val="00C51A86"/>
    <w:rsid w:val="00C52C2C"/>
    <w:rsid w:val="00C54B30"/>
    <w:rsid w:val="00C91683"/>
    <w:rsid w:val="00CB60CC"/>
    <w:rsid w:val="00CD0D83"/>
    <w:rsid w:val="00CE29E6"/>
    <w:rsid w:val="00D0561E"/>
    <w:rsid w:val="00D073CB"/>
    <w:rsid w:val="00D22231"/>
    <w:rsid w:val="00D305D1"/>
    <w:rsid w:val="00D52AB8"/>
    <w:rsid w:val="00D93DE2"/>
    <w:rsid w:val="00DB0A7B"/>
    <w:rsid w:val="00DD3EB7"/>
    <w:rsid w:val="00DD4E1B"/>
    <w:rsid w:val="00E06D50"/>
    <w:rsid w:val="00E4720A"/>
    <w:rsid w:val="00E61340"/>
    <w:rsid w:val="00E81EC8"/>
    <w:rsid w:val="00E873A5"/>
    <w:rsid w:val="00E87927"/>
    <w:rsid w:val="00EA1DA9"/>
    <w:rsid w:val="00F14F35"/>
    <w:rsid w:val="00F16A84"/>
    <w:rsid w:val="00F454ED"/>
    <w:rsid w:val="00F53129"/>
    <w:rsid w:val="00F75C08"/>
    <w:rsid w:val="00F76C79"/>
    <w:rsid w:val="00F8539C"/>
    <w:rsid w:val="00F87ABF"/>
    <w:rsid w:val="00FA5F18"/>
    <w:rsid w:val="00FB6D35"/>
    <w:rsid w:val="00FD2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70E9A-CC52-45AF-91FE-A6D00091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6D35"/>
  </w:style>
  <w:style w:type="paragraph" w:styleId="Nadpis1">
    <w:name w:val="heading 1"/>
    <w:basedOn w:val="Normln"/>
    <w:next w:val="Normln"/>
    <w:link w:val="Nadpis1Char"/>
    <w:uiPriority w:val="9"/>
    <w:qFormat/>
    <w:rsid w:val="00FB6D35"/>
    <w:pPr>
      <w:numPr>
        <w:numId w:val="2"/>
      </w:num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FB6D35"/>
    <w:pPr>
      <w:numPr>
        <w:ilvl w:val="1"/>
        <w:numId w:val="2"/>
      </w:num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B6D35"/>
    <w:pPr>
      <w:numPr>
        <w:ilvl w:val="2"/>
        <w:numId w:val="2"/>
      </w:num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B6D35"/>
    <w:pPr>
      <w:numPr>
        <w:ilvl w:val="3"/>
        <w:numId w:val="2"/>
      </w:num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B6D35"/>
    <w:pPr>
      <w:numPr>
        <w:ilvl w:val="4"/>
        <w:numId w:val="2"/>
      </w:num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B6D35"/>
    <w:pPr>
      <w:numPr>
        <w:ilvl w:val="5"/>
        <w:numId w:val="2"/>
      </w:num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B6D35"/>
    <w:pPr>
      <w:numPr>
        <w:ilvl w:val="6"/>
        <w:numId w:val="2"/>
      </w:num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B6D35"/>
    <w:pPr>
      <w:numPr>
        <w:ilvl w:val="7"/>
        <w:numId w:val="2"/>
      </w:num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B6D35"/>
    <w:pPr>
      <w:numPr>
        <w:ilvl w:val="8"/>
        <w:numId w:val="2"/>
      </w:num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B6D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6D35"/>
    <w:rPr>
      <w:rFonts w:ascii="Tahoma" w:hAnsi="Tahoma" w:cs="Tahoma"/>
      <w:noProof/>
      <w:sz w:val="16"/>
      <w:szCs w:val="16"/>
    </w:rPr>
  </w:style>
  <w:style w:type="paragraph" w:styleId="Odstavecseseznamem">
    <w:name w:val="List Paragraph"/>
    <w:basedOn w:val="Normln"/>
    <w:uiPriority w:val="34"/>
    <w:qFormat/>
    <w:rsid w:val="00FB6D35"/>
    <w:pPr>
      <w:ind w:left="720"/>
      <w:contextualSpacing/>
    </w:pPr>
  </w:style>
  <w:style w:type="character" w:customStyle="1" w:styleId="Nadpis1Char">
    <w:name w:val="Nadpis 1 Char"/>
    <w:basedOn w:val="Standardnpsmoodstavce"/>
    <w:link w:val="Nadpis1"/>
    <w:uiPriority w:val="9"/>
    <w:rsid w:val="00FB6D35"/>
    <w:rPr>
      <w:smallCaps/>
      <w:spacing w:val="5"/>
      <w:sz w:val="36"/>
      <w:szCs w:val="36"/>
    </w:rPr>
  </w:style>
  <w:style w:type="character" w:customStyle="1" w:styleId="Nadpis2Char">
    <w:name w:val="Nadpis 2 Char"/>
    <w:basedOn w:val="Standardnpsmoodstavce"/>
    <w:link w:val="Nadpis2"/>
    <w:uiPriority w:val="9"/>
    <w:rsid w:val="00FB6D35"/>
    <w:rPr>
      <w:smallCaps/>
      <w:sz w:val="28"/>
      <w:szCs w:val="28"/>
    </w:rPr>
  </w:style>
  <w:style w:type="character" w:customStyle="1" w:styleId="Nadpis3Char">
    <w:name w:val="Nadpis 3 Char"/>
    <w:basedOn w:val="Standardnpsmoodstavce"/>
    <w:link w:val="Nadpis3"/>
    <w:uiPriority w:val="9"/>
    <w:semiHidden/>
    <w:rsid w:val="00FB6D35"/>
    <w:rPr>
      <w:i/>
      <w:iCs/>
      <w:smallCaps/>
      <w:spacing w:val="5"/>
      <w:sz w:val="26"/>
      <w:szCs w:val="26"/>
    </w:rPr>
  </w:style>
  <w:style w:type="character" w:customStyle="1" w:styleId="Nadpis4Char">
    <w:name w:val="Nadpis 4 Char"/>
    <w:basedOn w:val="Standardnpsmoodstavce"/>
    <w:link w:val="Nadpis4"/>
    <w:uiPriority w:val="9"/>
    <w:semiHidden/>
    <w:rsid w:val="00FB6D35"/>
    <w:rPr>
      <w:b/>
      <w:bCs/>
      <w:spacing w:val="5"/>
      <w:sz w:val="24"/>
      <w:szCs w:val="24"/>
    </w:rPr>
  </w:style>
  <w:style w:type="character" w:customStyle="1" w:styleId="Nadpis5Char">
    <w:name w:val="Nadpis 5 Char"/>
    <w:basedOn w:val="Standardnpsmoodstavce"/>
    <w:link w:val="Nadpis5"/>
    <w:uiPriority w:val="9"/>
    <w:semiHidden/>
    <w:rsid w:val="00FB6D35"/>
    <w:rPr>
      <w:i/>
      <w:iCs/>
      <w:sz w:val="24"/>
      <w:szCs w:val="24"/>
    </w:rPr>
  </w:style>
  <w:style w:type="character" w:customStyle="1" w:styleId="Nadpis6Char">
    <w:name w:val="Nadpis 6 Char"/>
    <w:basedOn w:val="Standardnpsmoodstavce"/>
    <w:link w:val="Nadpis6"/>
    <w:uiPriority w:val="9"/>
    <w:semiHidden/>
    <w:rsid w:val="00FB6D35"/>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B6D35"/>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B6D35"/>
    <w:rPr>
      <w:b/>
      <w:bCs/>
      <w:color w:val="7F7F7F" w:themeColor="text1" w:themeTint="80"/>
      <w:sz w:val="20"/>
      <w:szCs w:val="20"/>
    </w:rPr>
  </w:style>
  <w:style w:type="character" w:customStyle="1" w:styleId="Nadpis9Char">
    <w:name w:val="Nadpis 9 Char"/>
    <w:basedOn w:val="Standardnpsmoodstavce"/>
    <w:link w:val="Nadpis9"/>
    <w:uiPriority w:val="9"/>
    <w:semiHidden/>
    <w:rsid w:val="00FB6D35"/>
    <w:rPr>
      <w:b/>
      <w:bCs/>
      <w:i/>
      <w:iCs/>
      <w:color w:val="7F7F7F" w:themeColor="text1" w:themeTint="80"/>
      <w:sz w:val="18"/>
      <w:szCs w:val="18"/>
    </w:rPr>
  </w:style>
  <w:style w:type="paragraph" w:styleId="Nzev">
    <w:name w:val="Title"/>
    <w:basedOn w:val="Normln"/>
    <w:next w:val="Normln"/>
    <w:link w:val="NzevChar"/>
    <w:uiPriority w:val="10"/>
    <w:qFormat/>
    <w:rsid w:val="00FB6D35"/>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B6D35"/>
    <w:rPr>
      <w:smallCaps/>
      <w:sz w:val="52"/>
      <w:szCs w:val="52"/>
    </w:rPr>
  </w:style>
  <w:style w:type="paragraph" w:styleId="Podtitul">
    <w:name w:val="Subtitle"/>
    <w:basedOn w:val="Normln"/>
    <w:next w:val="Normln"/>
    <w:link w:val="PodtitulChar"/>
    <w:uiPriority w:val="11"/>
    <w:qFormat/>
    <w:rsid w:val="00FB6D35"/>
    <w:rPr>
      <w:i/>
      <w:iCs/>
      <w:smallCaps/>
      <w:spacing w:val="10"/>
      <w:sz w:val="28"/>
      <w:szCs w:val="28"/>
    </w:rPr>
  </w:style>
  <w:style w:type="character" w:customStyle="1" w:styleId="PodtitulChar">
    <w:name w:val="Podtitul Char"/>
    <w:basedOn w:val="Standardnpsmoodstavce"/>
    <w:link w:val="Podtitul"/>
    <w:uiPriority w:val="11"/>
    <w:rsid w:val="00FB6D35"/>
    <w:rPr>
      <w:i/>
      <w:iCs/>
      <w:smallCaps/>
      <w:spacing w:val="10"/>
      <w:sz w:val="28"/>
      <w:szCs w:val="28"/>
    </w:rPr>
  </w:style>
  <w:style w:type="character" w:styleId="Siln">
    <w:name w:val="Strong"/>
    <w:uiPriority w:val="22"/>
    <w:qFormat/>
    <w:rsid w:val="00FB6D35"/>
    <w:rPr>
      <w:b/>
      <w:bCs/>
    </w:rPr>
  </w:style>
  <w:style w:type="character" w:styleId="Zdraznn">
    <w:name w:val="Emphasis"/>
    <w:uiPriority w:val="20"/>
    <w:qFormat/>
    <w:rsid w:val="00FB6D35"/>
    <w:rPr>
      <w:b/>
      <w:bCs/>
      <w:i/>
      <w:iCs/>
      <w:spacing w:val="10"/>
    </w:rPr>
  </w:style>
  <w:style w:type="paragraph" w:styleId="Bezmezer">
    <w:name w:val="No Spacing"/>
    <w:basedOn w:val="Normln"/>
    <w:uiPriority w:val="1"/>
    <w:qFormat/>
    <w:rsid w:val="00FB6D35"/>
    <w:pPr>
      <w:spacing w:after="0" w:line="240" w:lineRule="auto"/>
    </w:pPr>
  </w:style>
  <w:style w:type="paragraph" w:styleId="Citt">
    <w:name w:val="Quote"/>
    <w:basedOn w:val="Normln"/>
    <w:next w:val="Normln"/>
    <w:link w:val="CittChar"/>
    <w:uiPriority w:val="29"/>
    <w:qFormat/>
    <w:rsid w:val="00FB6D35"/>
    <w:rPr>
      <w:i/>
      <w:iCs/>
    </w:rPr>
  </w:style>
  <w:style w:type="character" w:customStyle="1" w:styleId="CittChar">
    <w:name w:val="Citát Char"/>
    <w:basedOn w:val="Standardnpsmoodstavce"/>
    <w:link w:val="Citt"/>
    <w:uiPriority w:val="29"/>
    <w:rsid w:val="00FB6D35"/>
    <w:rPr>
      <w:i/>
      <w:iCs/>
    </w:rPr>
  </w:style>
  <w:style w:type="paragraph" w:styleId="Vrazncitt">
    <w:name w:val="Intense Quote"/>
    <w:basedOn w:val="Normln"/>
    <w:next w:val="Normln"/>
    <w:link w:val="VrazncittChar"/>
    <w:uiPriority w:val="30"/>
    <w:qFormat/>
    <w:rsid w:val="00FB6D35"/>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FB6D35"/>
    <w:rPr>
      <w:i/>
      <w:iCs/>
    </w:rPr>
  </w:style>
  <w:style w:type="character" w:styleId="Zdraznnjemn">
    <w:name w:val="Subtle Emphasis"/>
    <w:uiPriority w:val="19"/>
    <w:qFormat/>
    <w:rsid w:val="00FB6D35"/>
    <w:rPr>
      <w:i/>
      <w:iCs/>
    </w:rPr>
  </w:style>
  <w:style w:type="character" w:styleId="Zdraznnintenzivn">
    <w:name w:val="Intense Emphasis"/>
    <w:uiPriority w:val="21"/>
    <w:qFormat/>
    <w:rsid w:val="00FB6D35"/>
    <w:rPr>
      <w:b/>
      <w:bCs/>
      <w:i/>
      <w:iCs/>
    </w:rPr>
  </w:style>
  <w:style w:type="character" w:styleId="Odkazjemn">
    <w:name w:val="Subtle Reference"/>
    <w:basedOn w:val="Standardnpsmoodstavce"/>
    <w:uiPriority w:val="31"/>
    <w:qFormat/>
    <w:rsid w:val="00FB6D35"/>
    <w:rPr>
      <w:smallCaps/>
    </w:rPr>
  </w:style>
  <w:style w:type="character" w:styleId="Odkazintenzivn">
    <w:name w:val="Intense Reference"/>
    <w:uiPriority w:val="32"/>
    <w:qFormat/>
    <w:rsid w:val="00FB6D35"/>
    <w:rPr>
      <w:b/>
      <w:bCs/>
      <w:smallCaps/>
    </w:rPr>
  </w:style>
  <w:style w:type="character" w:styleId="Nzevknihy">
    <w:name w:val="Book Title"/>
    <w:basedOn w:val="Standardnpsmoodstavce"/>
    <w:uiPriority w:val="33"/>
    <w:qFormat/>
    <w:rsid w:val="00FB6D35"/>
    <w:rPr>
      <w:i/>
      <w:iCs/>
      <w:smallCaps/>
      <w:spacing w:val="5"/>
    </w:rPr>
  </w:style>
  <w:style w:type="paragraph" w:styleId="Nadpisobsahu">
    <w:name w:val="TOC Heading"/>
    <w:basedOn w:val="Nadpis1"/>
    <w:next w:val="Normln"/>
    <w:uiPriority w:val="39"/>
    <w:semiHidden/>
    <w:unhideWhenUsed/>
    <w:qFormat/>
    <w:rsid w:val="00FB6D35"/>
    <w:pPr>
      <w:outlineLvl w:val="9"/>
    </w:pPr>
  </w:style>
  <w:style w:type="paragraph" w:customStyle="1" w:styleId="paragraph">
    <w:name w:val="paragraph"/>
    <w:basedOn w:val="Normln"/>
    <w:rsid w:val="00FA5F18"/>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 w:type="character" w:customStyle="1" w:styleId="normaltextrun">
    <w:name w:val="normaltextrun"/>
    <w:basedOn w:val="Standardnpsmoodstavce"/>
    <w:rsid w:val="00FA5F18"/>
  </w:style>
  <w:style w:type="character" w:customStyle="1" w:styleId="eop">
    <w:name w:val="eop"/>
    <w:basedOn w:val="Standardnpsmoodstavce"/>
    <w:rsid w:val="00FA5F18"/>
  </w:style>
  <w:style w:type="character" w:customStyle="1" w:styleId="spellingerror">
    <w:name w:val="spellingerror"/>
    <w:basedOn w:val="Standardnpsmoodstavce"/>
    <w:rsid w:val="00FA5F18"/>
  </w:style>
  <w:style w:type="paragraph" w:customStyle="1" w:styleId="Default">
    <w:name w:val="Default"/>
    <w:rsid w:val="009B678D"/>
    <w:pPr>
      <w:autoSpaceDE w:val="0"/>
      <w:autoSpaceDN w:val="0"/>
      <w:adjustRightInd w:val="0"/>
      <w:spacing w:after="0" w:line="240" w:lineRule="auto"/>
    </w:pPr>
    <w:rPr>
      <w:rFonts w:ascii="Arial" w:hAnsi="Arial" w:cs="Arial"/>
      <w:color w:val="000000"/>
      <w:sz w:val="24"/>
      <w:szCs w:val="24"/>
      <w:lang w:val="cs-CZ" w:bidi="ar-SA"/>
    </w:rPr>
  </w:style>
  <w:style w:type="character" w:styleId="Hypertextovodkaz">
    <w:name w:val="Hyperlink"/>
    <w:basedOn w:val="Standardnpsmoodstavce"/>
    <w:uiPriority w:val="99"/>
    <w:unhideWhenUsed/>
    <w:rsid w:val="009B67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1816">
      <w:bodyDiv w:val="1"/>
      <w:marLeft w:val="0"/>
      <w:marRight w:val="0"/>
      <w:marTop w:val="0"/>
      <w:marBottom w:val="0"/>
      <w:divBdr>
        <w:top w:val="none" w:sz="0" w:space="0" w:color="auto"/>
        <w:left w:val="none" w:sz="0" w:space="0" w:color="auto"/>
        <w:bottom w:val="none" w:sz="0" w:space="0" w:color="auto"/>
        <w:right w:val="none" w:sz="0" w:space="0" w:color="auto"/>
      </w:divBdr>
      <w:divsChild>
        <w:div w:id="1975018000">
          <w:marLeft w:val="0"/>
          <w:marRight w:val="0"/>
          <w:marTop w:val="0"/>
          <w:marBottom w:val="0"/>
          <w:divBdr>
            <w:top w:val="none" w:sz="0" w:space="0" w:color="auto"/>
            <w:left w:val="none" w:sz="0" w:space="0" w:color="auto"/>
            <w:bottom w:val="none" w:sz="0" w:space="0" w:color="auto"/>
            <w:right w:val="none" w:sz="0" w:space="0" w:color="auto"/>
          </w:divBdr>
        </w:div>
        <w:div w:id="478882044">
          <w:marLeft w:val="0"/>
          <w:marRight w:val="0"/>
          <w:marTop w:val="0"/>
          <w:marBottom w:val="0"/>
          <w:divBdr>
            <w:top w:val="none" w:sz="0" w:space="0" w:color="auto"/>
            <w:left w:val="none" w:sz="0" w:space="0" w:color="auto"/>
            <w:bottom w:val="none" w:sz="0" w:space="0" w:color="auto"/>
            <w:right w:val="none" w:sz="0" w:space="0" w:color="auto"/>
          </w:divBdr>
        </w:div>
        <w:div w:id="1290286006">
          <w:marLeft w:val="0"/>
          <w:marRight w:val="0"/>
          <w:marTop w:val="0"/>
          <w:marBottom w:val="0"/>
          <w:divBdr>
            <w:top w:val="none" w:sz="0" w:space="0" w:color="auto"/>
            <w:left w:val="none" w:sz="0" w:space="0" w:color="auto"/>
            <w:bottom w:val="none" w:sz="0" w:space="0" w:color="auto"/>
            <w:right w:val="none" w:sz="0" w:space="0" w:color="auto"/>
          </w:divBdr>
        </w:div>
        <w:div w:id="1874659312">
          <w:marLeft w:val="0"/>
          <w:marRight w:val="0"/>
          <w:marTop w:val="0"/>
          <w:marBottom w:val="0"/>
          <w:divBdr>
            <w:top w:val="none" w:sz="0" w:space="0" w:color="auto"/>
            <w:left w:val="none" w:sz="0" w:space="0" w:color="auto"/>
            <w:bottom w:val="none" w:sz="0" w:space="0" w:color="auto"/>
            <w:right w:val="none" w:sz="0" w:space="0" w:color="auto"/>
          </w:divBdr>
        </w:div>
      </w:divsChild>
    </w:div>
    <w:div w:id="1368994011">
      <w:bodyDiv w:val="1"/>
      <w:marLeft w:val="0"/>
      <w:marRight w:val="0"/>
      <w:marTop w:val="0"/>
      <w:marBottom w:val="0"/>
      <w:divBdr>
        <w:top w:val="none" w:sz="0" w:space="0" w:color="auto"/>
        <w:left w:val="none" w:sz="0" w:space="0" w:color="auto"/>
        <w:bottom w:val="none" w:sz="0" w:space="0" w:color="auto"/>
        <w:right w:val="none" w:sz="0" w:space="0" w:color="auto"/>
      </w:divBdr>
      <w:divsChild>
        <w:div w:id="1656373523">
          <w:marLeft w:val="0"/>
          <w:marRight w:val="0"/>
          <w:marTop w:val="0"/>
          <w:marBottom w:val="0"/>
          <w:divBdr>
            <w:top w:val="none" w:sz="0" w:space="0" w:color="auto"/>
            <w:left w:val="none" w:sz="0" w:space="0" w:color="auto"/>
            <w:bottom w:val="none" w:sz="0" w:space="0" w:color="auto"/>
            <w:right w:val="none" w:sz="0" w:space="0" w:color="auto"/>
          </w:divBdr>
        </w:div>
        <w:div w:id="97070622">
          <w:marLeft w:val="0"/>
          <w:marRight w:val="0"/>
          <w:marTop w:val="0"/>
          <w:marBottom w:val="0"/>
          <w:divBdr>
            <w:top w:val="none" w:sz="0" w:space="0" w:color="auto"/>
            <w:left w:val="none" w:sz="0" w:space="0" w:color="auto"/>
            <w:bottom w:val="none" w:sz="0" w:space="0" w:color="auto"/>
            <w:right w:val="none" w:sz="0" w:space="0" w:color="auto"/>
          </w:divBdr>
        </w:div>
        <w:div w:id="959460991">
          <w:marLeft w:val="0"/>
          <w:marRight w:val="0"/>
          <w:marTop w:val="0"/>
          <w:marBottom w:val="0"/>
          <w:divBdr>
            <w:top w:val="none" w:sz="0" w:space="0" w:color="auto"/>
            <w:left w:val="none" w:sz="0" w:space="0" w:color="auto"/>
            <w:bottom w:val="none" w:sz="0" w:space="0" w:color="auto"/>
            <w:right w:val="none" w:sz="0" w:space="0" w:color="auto"/>
          </w:divBdr>
        </w:div>
        <w:div w:id="1159730823">
          <w:marLeft w:val="0"/>
          <w:marRight w:val="0"/>
          <w:marTop w:val="0"/>
          <w:marBottom w:val="0"/>
          <w:divBdr>
            <w:top w:val="none" w:sz="0" w:space="0" w:color="auto"/>
            <w:left w:val="none" w:sz="0" w:space="0" w:color="auto"/>
            <w:bottom w:val="none" w:sz="0" w:space="0" w:color="auto"/>
            <w:right w:val="none" w:sz="0" w:space="0" w:color="auto"/>
          </w:divBdr>
        </w:div>
        <w:div w:id="1199469490">
          <w:marLeft w:val="0"/>
          <w:marRight w:val="0"/>
          <w:marTop w:val="0"/>
          <w:marBottom w:val="0"/>
          <w:divBdr>
            <w:top w:val="none" w:sz="0" w:space="0" w:color="auto"/>
            <w:left w:val="none" w:sz="0" w:space="0" w:color="auto"/>
            <w:bottom w:val="none" w:sz="0" w:space="0" w:color="auto"/>
            <w:right w:val="none" w:sz="0" w:space="0" w:color="auto"/>
          </w:divBdr>
        </w:div>
        <w:div w:id="697311951">
          <w:marLeft w:val="0"/>
          <w:marRight w:val="0"/>
          <w:marTop w:val="0"/>
          <w:marBottom w:val="0"/>
          <w:divBdr>
            <w:top w:val="none" w:sz="0" w:space="0" w:color="auto"/>
            <w:left w:val="none" w:sz="0" w:space="0" w:color="auto"/>
            <w:bottom w:val="none" w:sz="0" w:space="0" w:color="auto"/>
            <w:right w:val="none" w:sz="0" w:space="0" w:color="auto"/>
          </w:divBdr>
        </w:div>
        <w:div w:id="2017147238">
          <w:marLeft w:val="0"/>
          <w:marRight w:val="0"/>
          <w:marTop w:val="0"/>
          <w:marBottom w:val="0"/>
          <w:divBdr>
            <w:top w:val="none" w:sz="0" w:space="0" w:color="auto"/>
            <w:left w:val="none" w:sz="0" w:space="0" w:color="auto"/>
            <w:bottom w:val="none" w:sz="0" w:space="0" w:color="auto"/>
            <w:right w:val="none" w:sz="0" w:space="0" w:color="auto"/>
          </w:divBdr>
        </w:div>
        <w:div w:id="238909355">
          <w:marLeft w:val="0"/>
          <w:marRight w:val="0"/>
          <w:marTop w:val="0"/>
          <w:marBottom w:val="0"/>
          <w:divBdr>
            <w:top w:val="none" w:sz="0" w:space="0" w:color="auto"/>
            <w:left w:val="none" w:sz="0" w:space="0" w:color="auto"/>
            <w:bottom w:val="none" w:sz="0" w:space="0" w:color="auto"/>
            <w:right w:val="none" w:sz="0" w:space="0" w:color="auto"/>
          </w:divBdr>
        </w:div>
        <w:div w:id="1634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burkova.elisk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2726</Words>
  <Characters>16084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Kancelar1</dc:creator>
  <cp:lastModifiedBy>Králová Zuzana</cp:lastModifiedBy>
  <cp:revision>12</cp:revision>
  <cp:lastPrinted>2018-09-06T10:29:00Z</cp:lastPrinted>
  <dcterms:created xsi:type="dcterms:W3CDTF">2020-08-06T19:32:00Z</dcterms:created>
  <dcterms:modified xsi:type="dcterms:W3CDTF">2020-08-08T07:56:00Z</dcterms:modified>
</cp:coreProperties>
</file>