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267B3F" w:rsidRDefault="00267B3F">
      <w:pPr>
        <w:jc w:val="center"/>
        <w:rPr>
          <w:rFonts w:ascii="Tahoma" w:hAnsi="Tahoma" w:cs="Tahoma"/>
        </w:rPr>
      </w:pPr>
    </w:p>
    <w:p w:rsidR="00267B3F" w:rsidRDefault="00267B3F">
      <w:pPr>
        <w:jc w:val="center"/>
        <w:rPr>
          <w:rFonts w:ascii="Tahoma" w:hAnsi="Tahoma" w:cs="Tahoma"/>
        </w:rPr>
      </w:pPr>
    </w:p>
    <w:p w:rsidR="00267B3F" w:rsidRDefault="00267B3F">
      <w:pPr>
        <w:jc w:val="center"/>
        <w:rPr>
          <w:rFonts w:ascii="Tahoma" w:hAnsi="Tahoma" w:cs="Tahoma"/>
        </w:rPr>
      </w:pPr>
    </w:p>
    <w:p w:rsidR="00267B3F" w:rsidRPr="00D069FA" w:rsidRDefault="00D069FA" w:rsidP="00D069FA">
      <w:pPr>
        <w:rPr>
          <w:rFonts w:ascii="Tahoma" w:hAnsi="Tahoma" w:cs="Tahoma"/>
          <w:b/>
          <w:sz w:val="28"/>
          <w:szCs w:val="28"/>
        </w:rPr>
      </w:pPr>
      <w:r w:rsidRPr="00D069FA">
        <w:rPr>
          <w:rFonts w:ascii="Tahoma" w:hAnsi="Tahoma" w:cs="Tahoma"/>
          <w:b/>
          <w:sz w:val="28"/>
          <w:szCs w:val="28"/>
        </w:rPr>
        <w:t>Příloha č. 3</w:t>
      </w:r>
    </w:p>
    <w:p w:rsidR="00267B3F" w:rsidRDefault="00267B3F">
      <w:pPr>
        <w:jc w:val="center"/>
        <w:rPr>
          <w:rFonts w:ascii="Tahoma" w:hAnsi="Tahoma" w:cs="Tahoma"/>
        </w:rPr>
      </w:pPr>
    </w:p>
    <w:p w:rsidR="00267B3F" w:rsidRPr="00D40E91" w:rsidRDefault="00267B3F">
      <w:pPr>
        <w:jc w:val="center"/>
        <w:rPr>
          <w:rFonts w:ascii="Tahoma" w:hAnsi="Tahoma" w:cs="Tahoma"/>
        </w:rPr>
      </w:pPr>
      <w:r w:rsidRPr="00D40E91">
        <w:rPr>
          <w:rFonts w:ascii="Tahoma" w:hAnsi="Tahoma" w:cs="Tahoma"/>
        </w:rPr>
        <w:t xml:space="preserve">Níže uvedeného dne, měsíce a roku uzavřely níže uvedené smluvní strany dle § 2079 a násl. zákona </w:t>
      </w:r>
      <w:r w:rsidRPr="00D40E91">
        <w:rPr>
          <w:rFonts w:ascii="Tahoma" w:hAnsi="Tahoma" w:cs="Tahoma"/>
        </w:rPr>
        <w:br/>
        <w:t>č. 89/2012Sb., občanského zákoníku ve znění pozdějších předpisů (dále jen „OZ“)</w:t>
      </w:r>
    </w:p>
    <w:p w:rsidR="00267B3F" w:rsidRPr="00D40E91" w:rsidRDefault="00267B3F">
      <w:pPr>
        <w:jc w:val="center"/>
        <w:rPr>
          <w:rFonts w:ascii="Tahoma" w:hAnsi="Tahoma" w:cs="Tahoma"/>
        </w:rPr>
      </w:pPr>
      <w:r w:rsidRPr="00D40E91">
        <w:rPr>
          <w:rFonts w:ascii="Tahoma" w:hAnsi="Tahoma" w:cs="Tahoma"/>
        </w:rPr>
        <w:t>a v souladu se svou jedinou a pravou vůlí tuto</w:t>
      </w:r>
    </w:p>
    <w:p w:rsidR="00267B3F" w:rsidRPr="00D40E91" w:rsidRDefault="00267B3F">
      <w:pPr>
        <w:jc w:val="both"/>
        <w:rPr>
          <w:rFonts w:ascii="Tahoma" w:hAnsi="Tahoma" w:cs="Tahoma"/>
        </w:rPr>
      </w:pPr>
    </w:p>
    <w:p w:rsidR="00267B3F" w:rsidRPr="00D40E91" w:rsidRDefault="00267B3F">
      <w:pPr>
        <w:jc w:val="center"/>
        <w:rPr>
          <w:rFonts w:ascii="Tahoma" w:hAnsi="Tahoma" w:cs="Tahoma"/>
        </w:rPr>
      </w:pPr>
    </w:p>
    <w:p w:rsidR="00267B3F" w:rsidRPr="00D40E91" w:rsidRDefault="00267B3F">
      <w:pPr>
        <w:spacing w:line="300" w:lineRule="atLeast"/>
        <w:ind w:left="2127" w:hanging="2127"/>
        <w:jc w:val="center"/>
        <w:rPr>
          <w:rFonts w:ascii="Tahoma" w:hAnsi="Tahoma" w:cs="Tahoma"/>
          <w:sz w:val="22"/>
        </w:rPr>
      </w:pPr>
      <w:r w:rsidRPr="00D40E91">
        <w:rPr>
          <w:rFonts w:ascii="Tahoma" w:hAnsi="Tahoma" w:cs="Tahoma"/>
          <w:b/>
          <w:sz w:val="24"/>
          <w:szCs w:val="24"/>
          <w:u w:val="single"/>
        </w:rPr>
        <w:t xml:space="preserve">KUPNÍ SMLOUVU </w:t>
      </w:r>
    </w:p>
    <w:p w:rsidR="00267B3F" w:rsidRPr="00D40E91" w:rsidRDefault="00267B3F">
      <w:pPr>
        <w:jc w:val="center"/>
        <w:rPr>
          <w:rFonts w:ascii="Tahoma" w:hAnsi="Tahoma" w:cs="Tahoma"/>
          <w:sz w:val="22"/>
        </w:rPr>
      </w:pPr>
    </w:p>
    <w:p w:rsidR="00267B3F" w:rsidRPr="00D40E91" w:rsidRDefault="00962F89">
      <w:pPr>
        <w:rPr>
          <w:rFonts w:ascii="Tahoma" w:hAnsi="Tahoma" w:cs="Tahoma"/>
          <w:b/>
        </w:rPr>
      </w:pPr>
      <w:r w:rsidRPr="00D40E91">
        <w:rPr>
          <w:rFonts w:ascii="Tahoma" w:hAnsi="Tahoma" w:cs="Tahoma"/>
        </w:rPr>
        <w:t>Kupující:</w:t>
      </w:r>
      <w:r w:rsidRPr="00D40E91">
        <w:rPr>
          <w:rFonts w:ascii="Tahoma" w:hAnsi="Tahoma" w:cs="Tahoma"/>
        </w:rPr>
        <w:tab/>
      </w:r>
      <w:r w:rsidRPr="00D40E91">
        <w:rPr>
          <w:rFonts w:ascii="Tahoma" w:hAnsi="Tahoma" w:cs="Tahoma"/>
          <w:b/>
        </w:rPr>
        <w:t>Beskydské uzeniny a.s.</w:t>
      </w:r>
    </w:p>
    <w:p w:rsidR="00267B3F" w:rsidRPr="00D40E91" w:rsidRDefault="00267B3F">
      <w:pPr>
        <w:rPr>
          <w:rFonts w:ascii="Tahoma" w:hAnsi="Tahoma" w:cs="Tahoma"/>
        </w:rPr>
      </w:pPr>
      <w:proofErr w:type="gramStart"/>
      <w:r w:rsidRPr="00D40E91">
        <w:rPr>
          <w:rFonts w:ascii="Tahoma" w:hAnsi="Tahoma" w:cs="Tahoma"/>
        </w:rPr>
        <w:t xml:space="preserve">Sídlo:   </w:t>
      </w:r>
      <w:proofErr w:type="gramEnd"/>
      <w:r w:rsidRPr="00D40E91">
        <w:rPr>
          <w:rFonts w:ascii="Tahoma" w:hAnsi="Tahoma" w:cs="Tahoma"/>
        </w:rPr>
        <w:t xml:space="preserve">      </w:t>
      </w:r>
      <w:r w:rsidRPr="00D40E91">
        <w:rPr>
          <w:rFonts w:ascii="Tahoma" w:hAnsi="Tahoma" w:cs="Tahoma"/>
        </w:rPr>
        <w:tab/>
      </w:r>
      <w:r w:rsidR="00962F89" w:rsidRPr="00D40E91">
        <w:rPr>
          <w:rFonts w:ascii="Tahoma" w:hAnsi="Tahoma" w:cs="Tahoma"/>
        </w:rPr>
        <w:t>Příborská 520, 738 01 Frýdek - Místek</w:t>
      </w:r>
    </w:p>
    <w:p w:rsidR="00267B3F" w:rsidRPr="00D40E91" w:rsidRDefault="00267B3F">
      <w:pPr>
        <w:rPr>
          <w:rFonts w:ascii="Tahoma" w:hAnsi="Tahoma" w:cs="Tahoma"/>
        </w:rPr>
      </w:pPr>
      <w:proofErr w:type="gramStart"/>
      <w:r w:rsidRPr="00D40E91">
        <w:rPr>
          <w:rFonts w:ascii="Tahoma" w:hAnsi="Tahoma" w:cs="Tahoma"/>
        </w:rPr>
        <w:t xml:space="preserve">IČO:   </w:t>
      </w:r>
      <w:proofErr w:type="gramEnd"/>
      <w:r w:rsidRPr="00D40E91">
        <w:rPr>
          <w:rFonts w:ascii="Tahoma" w:hAnsi="Tahoma" w:cs="Tahoma"/>
        </w:rPr>
        <w:t xml:space="preserve">         </w:t>
      </w:r>
      <w:r w:rsidR="00D40E91" w:rsidRPr="00D40E91">
        <w:rPr>
          <w:rFonts w:ascii="Tahoma" w:hAnsi="Tahoma" w:cs="Tahoma"/>
        </w:rPr>
        <w:tab/>
      </w:r>
      <w:r w:rsidR="00962F89" w:rsidRPr="00D40E91">
        <w:rPr>
          <w:rFonts w:ascii="Tahoma" w:hAnsi="Tahoma" w:cs="Tahoma"/>
        </w:rPr>
        <w:t>26790203</w:t>
      </w:r>
      <w:r w:rsidRPr="00D40E91">
        <w:rPr>
          <w:rFonts w:ascii="Tahoma" w:hAnsi="Tahoma" w:cs="Tahoma"/>
        </w:rPr>
        <w:t xml:space="preserve"> </w:t>
      </w:r>
    </w:p>
    <w:p w:rsidR="00267B3F" w:rsidRPr="00D40E91" w:rsidRDefault="00962F89">
      <w:pPr>
        <w:rPr>
          <w:rFonts w:ascii="Tahoma" w:hAnsi="Tahoma" w:cs="Tahoma"/>
        </w:rPr>
      </w:pPr>
      <w:proofErr w:type="gramStart"/>
      <w:r w:rsidRPr="00D40E91">
        <w:rPr>
          <w:rFonts w:ascii="Tahoma" w:hAnsi="Tahoma" w:cs="Tahoma"/>
        </w:rPr>
        <w:t xml:space="preserve">DIČ:   </w:t>
      </w:r>
      <w:proofErr w:type="gramEnd"/>
      <w:r w:rsidRPr="00D40E91">
        <w:rPr>
          <w:rFonts w:ascii="Tahoma" w:hAnsi="Tahoma" w:cs="Tahoma"/>
        </w:rPr>
        <w:t xml:space="preserve">         </w:t>
      </w:r>
      <w:r w:rsidR="00D40E91" w:rsidRPr="00D40E91">
        <w:rPr>
          <w:rFonts w:ascii="Tahoma" w:hAnsi="Tahoma" w:cs="Tahoma"/>
        </w:rPr>
        <w:tab/>
      </w:r>
      <w:r w:rsidRPr="00D40E91">
        <w:rPr>
          <w:rFonts w:ascii="Tahoma" w:hAnsi="Tahoma" w:cs="Tahoma"/>
        </w:rPr>
        <w:t>CZ26790203</w:t>
      </w:r>
    </w:p>
    <w:p w:rsidR="00267B3F" w:rsidRPr="00D40E91" w:rsidRDefault="00D40E91">
      <w:pPr>
        <w:rPr>
          <w:rFonts w:ascii="Tahoma" w:hAnsi="Tahoma" w:cs="Tahoma"/>
        </w:rPr>
      </w:pPr>
      <w:r w:rsidRPr="00D40E91">
        <w:rPr>
          <w:rFonts w:ascii="Tahoma" w:hAnsi="Tahoma" w:cs="Tahoma"/>
        </w:rPr>
        <w:t>Zastoupený:</w:t>
      </w:r>
      <w:r w:rsidRPr="00D40E91">
        <w:rPr>
          <w:rFonts w:ascii="Tahoma" w:hAnsi="Tahoma" w:cs="Tahoma"/>
        </w:rPr>
        <w:tab/>
      </w:r>
      <w:proofErr w:type="gramStart"/>
      <w:r w:rsidR="00962F89" w:rsidRPr="00D40E91">
        <w:rPr>
          <w:rFonts w:ascii="Tahoma" w:hAnsi="Tahoma" w:cs="Tahoma"/>
        </w:rPr>
        <w:t>ing.</w:t>
      </w:r>
      <w:proofErr w:type="gramEnd"/>
      <w:r w:rsidR="00962F89" w:rsidRPr="00D40E91">
        <w:rPr>
          <w:rFonts w:ascii="Tahoma" w:hAnsi="Tahoma" w:cs="Tahoma"/>
        </w:rPr>
        <w:t xml:space="preserve"> Šárkou Víchovou – předsedkyní představenstva</w:t>
      </w:r>
      <w:r w:rsidR="00267B3F" w:rsidRPr="00D40E91">
        <w:rPr>
          <w:rFonts w:ascii="Tahoma" w:hAnsi="Tahoma" w:cs="Tahoma"/>
        </w:rPr>
        <w:t xml:space="preserve"> </w:t>
      </w:r>
    </w:p>
    <w:p w:rsidR="00267B3F" w:rsidRPr="00D40E91" w:rsidRDefault="00D40E91">
      <w:pPr>
        <w:rPr>
          <w:rFonts w:ascii="Tahoma" w:hAnsi="Tahoma" w:cs="Tahoma"/>
        </w:rPr>
      </w:pPr>
      <w:r w:rsidRPr="00D40E91">
        <w:rPr>
          <w:rFonts w:ascii="Tahoma" w:hAnsi="Tahoma" w:cs="Tahoma"/>
        </w:rPr>
        <w:t xml:space="preserve">bank. </w:t>
      </w:r>
      <w:proofErr w:type="gramStart"/>
      <w:r w:rsidRPr="00D40E91">
        <w:rPr>
          <w:rFonts w:ascii="Tahoma" w:hAnsi="Tahoma" w:cs="Tahoma"/>
        </w:rPr>
        <w:t xml:space="preserve">spojení:  </w:t>
      </w:r>
      <w:r w:rsidR="00962F89" w:rsidRPr="00D40E91">
        <w:rPr>
          <w:rFonts w:ascii="Tahoma" w:hAnsi="Tahoma" w:cs="Tahoma"/>
        </w:rPr>
        <w:t>KB</w:t>
      </w:r>
      <w:proofErr w:type="gramEnd"/>
      <w:r w:rsidRPr="00D40E91">
        <w:rPr>
          <w:rFonts w:ascii="Tahoma" w:hAnsi="Tahoma" w:cs="Tahoma"/>
        </w:rPr>
        <w:t>, a.s.</w:t>
      </w:r>
      <w:r w:rsidR="00962F89" w:rsidRPr="00D40E91">
        <w:rPr>
          <w:rFonts w:ascii="Tahoma" w:hAnsi="Tahoma" w:cs="Tahoma"/>
        </w:rPr>
        <w:t xml:space="preserve"> Frýdek - Místek</w:t>
      </w:r>
    </w:p>
    <w:p w:rsidR="00267B3F" w:rsidRPr="00D40E91" w:rsidRDefault="00267B3F">
      <w:pPr>
        <w:rPr>
          <w:rFonts w:ascii="Tahoma" w:hAnsi="Tahoma" w:cs="Tahoma"/>
        </w:rPr>
      </w:pPr>
      <w:r w:rsidRPr="00D40E91">
        <w:rPr>
          <w:rFonts w:ascii="Tahoma" w:hAnsi="Tahoma" w:cs="Tahoma"/>
        </w:rPr>
        <w:t>Číslo účtu:</w:t>
      </w:r>
      <w:r w:rsidR="00D40E91" w:rsidRPr="00D40E91">
        <w:rPr>
          <w:rFonts w:ascii="Tahoma" w:hAnsi="Tahoma" w:cs="Tahoma"/>
        </w:rPr>
        <w:tab/>
      </w:r>
      <w:r w:rsidR="00962F89" w:rsidRPr="00D40E91">
        <w:rPr>
          <w:rFonts w:ascii="Tahoma" w:hAnsi="Tahoma" w:cs="Tahoma"/>
        </w:rPr>
        <w:t>86-5231480227/0100</w:t>
      </w:r>
    </w:p>
    <w:p w:rsidR="00962F89" w:rsidRPr="00D40E91" w:rsidRDefault="00962F89">
      <w:pPr>
        <w:rPr>
          <w:rFonts w:ascii="Tahoma" w:hAnsi="Tahoma" w:cs="Tahoma"/>
          <w:sz w:val="24"/>
          <w:szCs w:val="24"/>
        </w:rPr>
      </w:pPr>
    </w:p>
    <w:p w:rsidR="00267B3F" w:rsidRPr="00D40E91" w:rsidRDefault="00267B3F">
      <w:pPr>
        <w:rPr>
          <w:rFonts w:ascii="Tahoma" w:hAnsi="Tahoma" w:cs="Tahoma"/>
        </w:rPr>
      </w:pPr>
      <w:r w:rsidRPr="00D40E91">
        <w:rPr>
          <w:rFonts w:ascii="Tahoma" w:hAnsi="Tahoma" w:cs="Tahoma"/>
        </w:rPr>
        <w:t xml:space="preserve">na straně jedné jako kupující </w:t>
      </w:r>
    </w:p>
    <w:p w:rsidR="00267B3F" w:rsidRPr="00D40E91" w:rsidRDefault="00267B3F">
      <w:pPr>
        <w:rPr>
          <w:rFonts w:ascii="Tahoma" w:hAnsi="Tahoma" w:cs="Tahoma"/>
          <w:b/>
          <w:caps/>
        </w:rPr>
      </w:pPr>
      <w:r w:rsidRPr="00D40E91">
        <w:rPr>
          <w:rFonts w:ascii="Tahoma" w:hAnsi="Tahoma" w:cs="Tahoma"/>
        </w:rPr>
        <w:t xml:space="preserve">(dále jen </w:t>
      </w:r>
      <w:r w:rsidRPr="00D40E91">
        <w:rPr>
          <w:rFonts w:ascii="Tahoma" w:hAnsi="Tahoma" w:cs="Tahoma"/>
          <w:b/>
        </w:rPr>
        <w:t>“kupující”</w:t>
      </w:r>
      <w:r w:rsidRPr="00D40E91">
        <w:rPr>
          <w:rFonts w:ascii="Tahoma" w:hAnsi="Tahoma" w:cs="Tahoma"/>
        </w:rPr>
        <w:t xml:space="preserve">) </w:t>
      </w:r>
    </w:p>
    <w:p w:rsidR="00267B3F" w:rsidRPr="00D40E91" w:rsidRDefault="00267B3F">
      <w:pPr>
        <w:spacing w:line="300" w:lineRule="atLeast"/>
        <w:ind w:left="2127" w:hanging="2127"/>
        <w:rPr>
          <w:rFonts w:ascii="Tahoma" w:hAnsi="Tahoma" w:cs="Tahoma"/>
          <w:b/>
          <w:caps/>
        </w:rPr>
      </w:pPr>
    </w:p>
    <w:p w:rsidR="00267B3F" w:rsidRPr="00D40E91" w:rsidRDefault="00267B3F">
      <w:pPr>
        <w:rPr>
          <w:rFonts w:ascii="Tahoma" w:hAnsi="Tahoma" w:cs="Tahoma"/>
          <w:b/>
          <w:caps/>
        </w:rPr>
      </w:pPr>
      <w:r w:rsidRPr="00D40E91">
        <w:rPr>
          <w:rFonts w:ascii="Tahoma" w:hAnsi="Tahoma" w:cs="Tahoma"/>
        </w:rPr>
        <w:t>a</w:t>
      </w:r>
    </w:p>
    <w:p w:rsidR="00267B3F" w:rsidRPr="00D40E91" w:rsidRDefault="00267B3F">
      <w:pPr>
        <w:rPr>
          <w:rFonts w:ascii="Tahoma" w:hAnsi="Tahoma" w:cs="Tahoma"/>
          <w:b/>
          <w:caps/>
        </w:rPr>
      </w:pPr>
    </w:p>
    <w:p w:rsidR="00267B3F" w:rsidRPr="0088479E" w:rsidRDefault="007E47A3" w:rsidP="00D40E91">
      <w:pPr>
        <w:rPr>
          <w:rFonts w:ascii="Tahoma" w:hAnsi="Tahoma" w:cs="Tahoma"/>
          <w:highlight w:val="yellow"/>
        </w:rPr>
      </w:pPr>
      <w:r>
        <w:rPr>
          <w:rFonts w:ascii="Tahoma" w:hAnsi="Tahoma" w:cs="Tahoma"/>
          <w:highlight w:val="yellow"/>
        </w:rPr>
        <w:t>Prodávající:</w:t>
      </w:r>
    </w:p>
    <w:p w:rsidR="00267B3F" w:rsidRPr="0088479E" w:rsidRDefault="00267B3F" w:rsidP="00D40E91">
      <w:pPr>
        <w:rPr>
          <w:rFonts w:ascii="Tahoma" w:hAnsi="Tahoma" w:cs="Tahoma"/>
          <w:highlight w:val="yellow"/>
        </w:rPr>
      </w:pPr>
      <w:r w:rsidRPr="0088479E">
        <w:rPr>
          <w:rFonts w:ascii="Tahoma" w:hAnsi="Tahoma" w:cs="Tahoma"/>
          <w:highlight w:val="yellow"/>
        </w:rPr>
        <w:t>Sídlo:</w:t>
      </w:r>
      <w:r w:rsidRPr="0088479E">
        <w:rPr>
          <w:rFonts w:ascii="Tahoma" w:hAnsi="Tahoma" w:cs="Tahoma"/>
          <w:highlight w:val="yellow"/>
        </w:rPr>
        <w:tab/>
      </w:r>
      <w:r w:rsidRPr="0088479E">
        <w:rPr>
          <w:rFonts w:ascii="Tahoma" w:hAnsi="Tahoma" w:cs="Tahoma"/>
          <w:highlight w:val="yellow"/>
        </w:rPr>
        <w:tab/>
      </w:r>
      <w:r w:rsidRPr="0088479E">
        <w:rPr>
          <w:rFonts w:ascii="Tahoma" w:hAnsi="Tahoma" w:cs="Tahoma"/>
          <w:highlight w:val="yellow"/>
        </w:rPr>
        <w:tab/>
      </w:r>
    </w:p>
    <w:p w:rsidR="00267B3F" w:rsidRPr="0088479E" w:rsidRDefault="00267B3F" w:rsidP="00D40E91">
      <w:pPr>
        <w:rPr>
          <w:rFonts w:ascii="Tahoma" w:hAnsi="Tahoma" w:cs="Tahoma"/>
          <w:highlight w:val="yellow"/>
        </w:rPr>
      </w:pPr>
      <w:r w:rsidRPr="0088479E">
        <w:rPr>
          <w:rFonts w:ascii="Tahoma" w:hAnsi="Tahoma" w:cs="Tahoma"/>
          <w:highlight w:val="yellow"/>
        </w:rPr>
        <w:t>IČO:</w:t>
      </w:r>
      <w:r w:rsidRPr="0088479E">
        <w:rPr>
          <w:rFonts w:ascii="Tahoma" w:hAnsi="Tahoma" w:cs="Tahoma"/>
          <w:highlight w:val="yellow"/>
        </w:rPr>
        <w:tab/>
      </w:r>
    </w:p>
    <w:p w:rsidR="00267B3F" w:rsidRPr="0088479E" w:rsidRDefault="00267B3F" w:rsidP="00D40E91">
      <w:pPr>
        <w:rPr>
          <w:rFonts w:ascii="Tahoma" w:hAnsi="Tahoma" w:cs="Tahoma"/>
          <w:highlight w:val="yellow"/>
        </w:rPr>
      </w:pPr>
      <w:r w:rsidRPr="0088479E">
        <w:rPr>
          <w:rFonts w:ascii="Tahoma" w:hAnsi="Tahoma" w:cs="Tahoma"/>
          <w:highlight w:val="yellow"/>
        </w:rPr>
        <w:t>DIČ:</w:t>
      </w:r>
    </w:p>
    <w:p w:rsidR="00267B3F" w:rsidRPr="0088479E" w:rsidRDefault="00267B3F" w:rsidP="00D40E91">
      <w:pPr>
        <w:rPr>
          <w:rFonts w:ascii="Tahoma" w:hAnsi="Tahoma" w:cs="Tahoma"/>
          <w:highlight w:val="yellow"/>
        </w:rPr>
      </w:pPr>
      <w:r w:rsidRPr="0088479E">
        <w:rPr>
          <w:rFonts w:ascii="Tahoma" w:hAnsi="Tahoma" w:cs="Tahoma"/>
          <w:highlight w:val="yellow"/>
        </w:rPr>
        <w:t>Zastoupený:</w:t>
      </w:r>
    </w:p>
    <w:p w:rsidR="00267B3F" w:rsidRPr="0088479E" w:rsidRDefault="00267B3F" w:rsidP="00D40E91">
      <w:pPr>
        <w:rPr>
          <w:rFonts w:ascii="Tahoma" w:hAnsi="Tahoma" w:cs="Tahoma"/>
          <w:highlight w:val="yellow"/>
        </w:rPr>
      </w:pPr>
    </w:p>
    <w:p w:rsidR="00267B3F" w:rsidRPr="0088479E" w:rsidRDefault="00267B3F" w:rsidP="00D40E91">
      <w:pPr>
        <w:rPr>
          <w:rFonts w:ascii="Tahoma" w:hAnsi="Tahoma" w:cs="Tahoma"/>
          <w:highlight w:val="yellow"/>
        </w:rPr>
      </w:pPr>
      <w:r w:rsidRPr="0088479E">
        <w:rPr>
          <w:rFonts w:ascii="Tahoma" w:hAnsi="Tahoma" w:cs="Tahoma"/>
          <w:highlight w:val="yellow"/>
        </w:rPr>
        <w:t>Kontaktní osoba:</w:t>
      </w:r>
    </w:p>
    <w:p w:rsidR="00267B3F" w:rsidRPr="0088479E" w:rsidRDefault="00267B3F" w:rsidP="00D40E91">
      <w:pPr>
        <w:rPr>
          <w:rFonts w:ascii="Tahoma" w:hAnsi="Tahoma" w:cs="Tahoma"/>
          <w:highlight w:val="yellow"/>
        </w:rPr>
      </w:pPr>
      <w:r w:rsidRPr="0088479E">
        <w:rPr>
          <w:rFonts w:ascii="Tahoma" w:hAnsi="Tahoma" w:cs="Tahoma"/>
          <w:highlight w:val="yellow"/>
        </w:rPr>
        <w:t>Bankovní spojení:</w:t>
      </w:r>
      <w:r w:rsidRPr="0088479E">
        <w:rPr>
          <w:rFonts w:ascii="Tahoma" w:hAnsi="Tahoma" w:cs="Tahoma"/>
          <w:highlight w:val="yellow"/>
        </w:rPr>
        <w:tab/>
      </w:r>
    </w:p>
    <w:p w:rsidR="00267B3F" w:rsidRPr="00D40E91" w:rsidRDefault="00267B3F" w:rsidP="00D40E91">
      <w:pPr>
        <w:rPr>
          <w:rFonts w:ascii="Tahoma" w:hAnsi="Tahoma" w:cs="Tahoma"/>
        </w:rPr>
      </w:pPr>
      <w:r w:rsidRPr="0088479E">
        <w:rPr>
          <w:rFonts w:ascii="Tahoma" w:hAnsi="Tahoma" w:cs="Tahoma"/>
          <w:highlight w:val="yellow"/>
        </w:rPr>
        <w:t>Číslo účtu:</w:t>
      </w:r>
      <w:r w:rsidRPr="0088479E">
        <w:rPr>
          <w:rFonts w:ascii="Tahoma" w:hAnsi="Tahoma" w:cs="Tahoma"/>
          <w:highlight w:val="yellow"/>
        </w:rPr>
        <w:footnoteReference w:id="1"/>
      </w:r>
    </w:p>
    <w:p w:rsidR="00267B3F" w:rsidRPr="00D40E91" w:rsidRDefault="00267B3F">
      <w:pPr>
        <w:rPr>
          <w:rFonts w:ascii="Tahoma" w:hAnsi="Tahoma" w:cs="Tahoma"/>
        </w:rPr>
      </w:pPr>
    </w:p>
    <w:p w:rsidR="00267B3F" w:rsidRPr="00D40E91" w:rsidRDefault="00267B3F">
      <w:pPr>
        <w:rPr>
          <w:rFonts w:ascii="Tahoma" w:hAnsi="Tahoma" w:cs="Tahoma"/>
        </w:rPr>
      </w:pPr>
      <w:r w:rsidRPr="00D40E91">
        <w:rPr>
          <w:rFonts w:ascii="Tahoma" w:hAnsi="Tahoma" w:cs="Tahoma"/>
        </w:rPr>
        <w:t>na straně druhé jako prodávající</w:t>
      </w:r>
    </w:p>
    <w:p w:rsidR="00267B3F" w:rsidRPr="00D40E91" w:rsidRDefault="00267B3F">
      <w:pPr>
        <w:rPr>
          <w:rFonts w:ascii="Tahoma" w:hAnsi="Tahoma" w:cs="Tahoma"/>
        </w:rPr>
      </w:pPr>
      <w:r w:rsidRPr="00D40E91">
        <w:rPr>
          <w:rFonts w:ascii="Tahoma" w:hAnsi="Tahoma" w:cs="Tahoma"/>
        </w:rPr>
        <w:t xml:space="preserve">(dále jen </w:t>
      </w:r>
      <w:r w:rsidRPr="00D40E91">
        <w:rPr>
          <w:rFonts w:ascii="Tahoma" w:hAnsi="Tahoma" w:cs="Tahoma"/>
          <w:b/>
        </w:rPr>
        <w:t>“prodávající”</w:t>
      </w:r>
      <w:r w:rsidRPr="00D40E91">
        <w:rPr>
          <w:rFonts w:ascii="Tahoma" w:hAnsi="Tahoma" w:cs="Tahoma"/>
        </w:rPr>
        <w:t xml:space="preserve">) </w:t>
      </w:r>
    </w:p>
    <w:p w:rsidR="00267B3F" w:rsidRPr="00D40E91" w:rsidRDefault="00267B3F">
      <w:pPr>
        <w:rPr>
          <w:rFonts w:ascii="Tahoma" w:hAnsi="Tahoma" w:cs="Tahoma"/>
        </w:rPr>
      </w:pPr>
    </w:p>
    <w:p w:rsidR="00267B3F" w:rsidRPr="00D40E91" w:rsidRDefault="00267B3F">
      <w:pPr>
        <w:rPr>
          <w:rFonts w:ascii="Tahoma" w:hAnsi="Tahoma" w:cs="Tahoma"/>
          <w:b/>
          <w:sz w:val="22"/>
          <w:szCs w:val="22"/>
        </w:rPr>
      </w:pPr>
      <w:r w:rsidRPr="00D40E91">
        <w:rPr>
          <w:rFonts w:ascii="Tahoma" w:hAnsi="Tahoma" w:cs="Tahoma"/>
        </w:rPr>
        <w:t>„prodávající“ a „kupující“ dále též jako</w:t>
      </w:r>
      <w:r w:rsidRPr="00D40E91">
        <w:rPr>
          <w:rFonts w:ascii="Tahoma" w:hAnsi="Tahoma" w:cs="Tahoma"/>
          <w:b/>
        </w:rPr>
        <w:t xml:space="preserve"> „smluvní strany“</w:t>
      </w:r>
    </w:p>
    <w:p w:rsidR="00267B3F" w:rsidRPr="00D40E91" w:rsidRDefault="00267B3F">
      <w:pPr>
        <w:rPr>
          <w:rFonts w:ascii="Tahoma" w:hAnsi="Tahoma" w:cs="Tahoma"/>
          <w:b/>
          <w:sz w:val="22"/>
          <w:szCs w:val="22"/>
        </w:rPr>
      </w:pPr>
    </w:p>
    <w:p w:rsidR="00267B3F" w:rsidRPr="00D40E91" w:rsidRDefault="00267B3F">
      <w:pPr>
        <w:pStyle w:val="Zkladntext"/>
        <w:spacing w:after="120"/>
        <w:jc w:val="center"/>
        <w:rPr>
          <w:rFonts w:ascii="Calibri" w:hAnsi="Calibri" w:cs="Calibri"/>
        </w:rPr>
      </w:pPr>
      <w:r w:rsidRPr="00D40E91">
        <w:rPr>
          <w:rFonts w:ascii="Calibri" w:hAnsi="Calibri" w:cs="Calibri"/>
          <w:b/>
        </w:rPr>
        <w:t>Preambule</w:t>
      </w:r>
    </w:p>
    <w:p w:rsidR="00267B3F" w:rsidRPr="00D40E91" w:rsidRDefault="00267B3F">
      <w:pPr>
        <w:jc w:val="both"/>
      </w:pPr>
      <w:r w:rsidRPr="00D40E91">
        <w:rPr>
          <w:rFonts w:ascii="Calibri" w:hAnsi="Calibri" w:cs="Calibri"/>
          <w:sz w:val="22"/>
          <w:szCs w:val="22"/>
        </w:rPr>
        <w:t xml:space="preserve">Tato smlouva je uzavřena na základě výběrového řízení k zakázce na dodávky s názvem </w:t>
      </w:r>
      <w:r w:rsidRPr="00D40E91">
        <w:rPr>
          <w:rFonts w:ascii="Calibri" w:hAnsi="Calibri" w:cs="Calibri"/>
          <w:b/>
          <w:sz w:val="22"/>
          <w:szCs w:val="22"/>
        </w:rPr>
        <w:t>„</w:t>
      </w:r>
      <w:r w:rsidR="0088479E">
        <w:rPr>
          <w:rFonts w:ascii="Calibri" w:hAnsi="Calibri" w:cs="Calibri"/>
          <w:b/>
          <w:sz w:val="22"/>
          <w:szCs w:val="22"/>
        </w:rPr>
        <w:t>Investice do nové technologie ( zařízení) potřebné k výrobě nových výrobků nebo zavedení nového postupu vycházející z inovací projektu</w:t>
      </w:r>
      <w:r w:rsidRPr="00D40E91">
        <w:rPr>
          <w:rFonts w:ascii="Calibri" w:hAnsi="Calibri" w:cs="Calibri"/>
          <w:b/>
          <w:bCs/>
          <w:iCs/>
          <w:sz w:val="22"/>
          <w:szCs w:val="22"/>
        </w:rPr>
        <w:t>“</w:t>
      </w:r>
      <w:r w:rsidRPr="00D40E91">
        <w:rPr>
          <w:rFonts w:ascii="Calibri" w:hAnsi="Calibri" w:cs="Calibri"/>
          <w:sz w:val="22"/>
          <w:szCs w:val="22"/>
        </w:rPr>
        <w:t xml:space="preserve"> (dále jen „</w:t>
      </w:r>
      <w:r w:rsidRPr="00D40E91">
        <w:rPr>
          <w:rFonts w:ascii="Calibri" w:hAnsi="Calibri" w:cs="Calibri"/>
          <w:b/>
          <w:sz w:val="22"/>
          <w:szCs w:val="22"/>
        </w:rPr>
        <w:t>zakázka</w:t>
      </w:r>
      <w:r w:rsidRPr="00D40E91">
        <w:rPr>
          <w:rFonts w:ascii="Calibri" w:hAnsi="Calibri" w:cs="Calibri"/>
          <w:sz w:val="22"/>
          <w:szCs w:val="22"/>
        </w:rPr>
        <w:t xml:space="preserve">“) zadávané </w:t>
      </w:r>
      <w:r w:rsidRPr="00D40E91">
        <w:rPr>
          <w:rFonts w:ascii="Calibri" w:hAnsi="Calibri" w:cs="Calibri"/>
          <w:bCs/>
          <w:sz w:val="22"/>
          <w:szCs w:val="22"/>
        </w:rPr>
        <w:t>mimo režim zákona č. 134/2016 Sb., o zadávání veřejných zakázek (dále jen „</w:t>
      </w:r>
      <w:r w:rsidRPr="00D40E91">
        <w:rPr>
          <w:rFonts w:ascii="Calibri" w:hAnsi="Calibri" w:cs="Calibri"/>
          <w:b/>
          <w:bCs/>
          <w:sz w:val="22"/>
          <w:szCs w:val="22"/>
        </w:rPr>
        <w:t>ZZVZ</w:t>
      </w:r>
      <w:r w:rsidR="00D922BB" w:rsidRPr="00D40E91">
        <w:rPr>
          <w:rFonts w:ascii="Calibri" w:hAnsi="Calibri" w:cs="Calibri"/>
          <w:b/>
          <w:bCs/>
          <w:sz w:val="22"/>
          <w:szCs w:val="22"/>
        </w:rPr>
        <w:t xml:space="preserve">“ </w:t>
      </w:r>
      <w:r w:rsidRPr="00D40E91">
        <w:rPr>
          <w:rFonts w:ascii="Calibri" w:hAnsi="Calibri" w:cs="Calibri"/>
          <w:sz w:val="22"/>
          <w:szCs w:val="22"/>
        </w:rPr>
        <w:t xml:space="preserve">a v souladu s Příručkou pro zadávání veřejných zakázek </w:t>
      </w:r>
      <w:r w:rsidR="00D922BB" w:rsidRPr="00D40E91">
        <w:rPr>
          <w:rFonts w:ascii="Calibri" w:hAnsi="Calibri" w:cs="Calibri"/>
          <w:sz w:val="22"/>
          <w:szCs w:val="22"/>
        </w:rPr>
        <w:t>P</w:t>
      </w:r>
      <w:r w:rsidRPr="00D40E91">
        <w:rPr>
          <w:rFonts w:ascii="Calibri" w:hAnsi="Calibri" w:cs="Calibri"/>
          <w:sz w:val="22"/>
          <w:szCs w:val="22"/>
        </w:rPr>
        <w:t xml:space="preserve">rogramu rozvoje venkova na období 2014-2020 </w:t>
      </w:r>
      <w:r w:rsidRPr="00D40E91">
        <w:rPr>
          <w:rFonts w:ascii="Calibri" w:eastAsia="Calibri" w:hAnsi="Calibri" w:cs="Calibri"/>
          <w:bCs/>
          <w:sz w:val="22"/>
          <w:szCs w:val="22"/>
        </w:rPr>
        <w:t>v rámci projektu spolufinancovaného z Programu rozvoje venkova s názvem projektu:</w:t>
      </w:r>
      <w:r w:rsidRPr="00D40E91">
        <w:rPr>
          <w:rFonts w:ascii="Calibri" w:hAnsi="Calibri" w:cs="Calibri"/>
          <w:sz w:val="22"/>
          <w:szCs w:val="22"/>
        </w:rPr>
        <w:t xml:space="preserve"> „</w:t>
      </w:r>
      <w:r w:rsidR="00D922BB" w:rsidRPr="00D40E91">
        <w:rPr>
          <w:rFonts w:ascii="Calibri" w:hAnsi="Calibri" w:cs="Calibri"/>
          <w:sz w:val="22"/>
          <w:szCs w:val="22"/>
        </w:rPr>
        <w:t>Technologická a procesní inovace výroby šunek ve společnosti Beskydské uzeniny a.s.“</w:t>
      </w:r>
      <w:r w:rsidRPr="00D40E91">
        <w:rPr>
          <w:rFonts w:ascii="Calibri" w:hAnsi="Calibri" w:cs="Calibri"/>
          <w:sz w:val="22"/>
          <w:szCs w:val="22"/>
        </w:rPr>
        <w:t xml:space="preserve">, registrační číslo projektu: </w:t>
      </w:r>
      <w:r w:rsidRPr="00D40E91">
        <w:rPr>
          <w:rFonts w:ascii="Calibri" w:eastAsia="Calibri" w:hAnsi="Calibri" w:cs="Calibri"/>
          <w:bCs/>
          <w:sz w:val="22"/>
          <w:szCs w:val="22"/>
        </w:rPr>
        <w:t xml:space="preserve"> </w:t>
      </w:r>
      <w:r w:rsidR="00D922BB" w:rsidRPr="00D40E91">
        <w:rPr>
          <w:rFonts w:ascii="Calibri" w:eastAsia="Calibri" w:hAnsi="Calibri" w:cs="Calibri"/>
          <w:bCs/>
          <w:sz w:val="22"/>
          <w:szCs w:val="22"/>
        </w:rPr>
        <w:t xml:space="preserve">17/005/16220/780/000058 </w:t>
      </w:r>
      <w:r w:rsidRPr="00D40E91">
        <w:rPr>
          <w:rFonts w:ascii="Calibri" w:eastAsia="Calibri" w:hAnsi="Calibri" w:cs="Calibri"/>
          <w:bCs/>
          <w:sz w:val="22"/>
          <w:szCs w:val="22"/>
        </w:rPr>
        <w:t>(dále jen jako „</w:t>
      </w:r>
      <w:r w:rsidRPr="00D40E91">
        <w:rPr>
          <w:rFonts w:ascii="Calibri" w:eastAsia="Calibri" w:hAnsi="Calibri" w:cs="Calibri"/>
          <w:b/>
          <w:bCs/>
          <w:sz w:val="22"/>
          <w:szCs w:val="22"/>
        </w:rPr>
        <w:t>projekt</w:t>
      </w:r>
      <w:r w:rsidRPr="00D40E91">
        <w:rPr>
          <w:rFonts w:ascii="Calibri" w:eastAsia="Calibri" w:hAnsi="Calibri" w:cs="Calibri"/>
          <w:bCs/>
          <w:sz w:val="22"/>
          <w:szCs w:val="22"/>
        </w:rPr>
        <w:t>“),</w:t>
      </w:r>
      <w:r w:rsidRPr="00D40E91">
        <w:rPr>
          <w:rFonts w:ascii="Calibri" w:hAnsi="Calibri" w:cs="Calibri"/>
          <w:szCs w:val="22"/>
        </w:rPr>
        <w:t xml:space="preserve"> </w:t>
      </w:r>
      <w:r w:rsidRPr="00D40E91">
        <w:rPr>
          <w:rFonts w:ascii="Calibri" w:hAnsi="Calibri" w:cs="Calibri"/>
          <w:sz w:val="22"/>
          <w:szCs w:val="22"/>
        </w:rPr>
        <w:t>mezi kupujícím, jakožto zadavatelem zakázky, a prodávajícím, jakožto vybraným uchazečem.</w:t>
      </w:r>
    </w:p>
    <w:p w:rsidR="00267B3F" w:rsidRPr="00D40E91" w:rsidRDefault="00267B3F">
      <w:pPr>
        <w:jc w:val="both"/>
      </w:pPr>
    </w:p>
    <w:p w:rsidR="00267B3F" w:rsidRPr="00D40E91" w:rsidRDefault="00267B3F">
      <w:pPr>
        <w:jc w:val="both"/>
      </w:pPr>
    </w:p>
    <w:p w:rsidR="00267B3F" w:rsidRPr="00D40E91" w:rsidRDefault="00267B3F">
      <w:pPr>
        <w:jc w:val="both"/>
      </w:pPr>
    </w:p>
    <w:p w:rsidR="00267B3F" w:rsidRPr="00D40E91" w:rsidRDefault="00267B3F">
      <w:pPr>
        <w:sectPr w:rsidR="00267B3F" w:rsidRPr="00D40E91" w:rsidSect="009D2B42">
          <w:footerReference w:type="default" r:id="rId7"/>
          <w:headerReference w:type="first" r:id="rId8"/>
          <w:footerReference w:type="first" r:id="rId9"/>
          <w:pgSz w:w="11906" w:h="16838"/>
          <w:pgMar w:top="1276" w:right="1276" w:bottom="1134" w:left="1134" w:header="709" w:footer="709" w:gutter="0"/>
          <w:cols w:space="708"/>
          <w:titlePg/>
          <w:docGrid w:linePitch="600" w:charSpace="40960"/>
        </w:sectPr>
      </w:pPr>
    </w:p>
    <w:p w:rsidR="00267B3F" w:rsidRPr="00D40E91" w:rsidRDefault="00267B3F">
      <w:pPr>
        <w:jc w:val="center"/>
        <w:rPr>
          <w:rFonts w:ascii="Tahoma" w:hAnsi="Tahoma" w:cs="Tahoma"/>
          <w:b/>
        </w:rPr>
      </w:pPr>
      <w:r w:rsidRPr="00D40E91">
        <w:rPr>
          <w:rFonts w:ascii="Tahoma" w:hAnsi="Tahoma" w:cs="Tahoma"/>
          <w:b/>
        </w:rPr>
        <w:lastRenderedPageBreak/>
        <w:t>I.</w:t>
      </w:r>
    </w:p>
    <w:p w:rsidR="00267B3F" w:rsidRPr="00D40E91" w:rsidRDefault="00267B3F">
      <w:pPr>
        <w:jc w:val="center"/>
        <w:rPr>
          <w:rFonts w:ascii="Tahoma" w:hAnsi="Tahoma" w:cs="Tahoma"/>
          <w:b/>
        </w:rPr>
      </w:pPr>
      <w:r w:rsidRPr="00D40E91">
        <w:rPr>
          <w:rFonts w:ascii="Tahoma" w:hAnsi="Tahoma" w:cs="Tahoma"/>
          <w:b/>
        </w:rPr>
        <w:t xml:space="preserve">Předmět smlouvy </w:t>
      </w:r>
    </w:p>
    <w:p w:rsidR="00267B3F" w:rsidRPr="00D40E91" w:rsidRDefault="00267B3F">
      <w:pPr>
        <w:jc w:val="center"/>
        <w:rPr>
          <w:rFonts w:ascii="Tahoma" w:hAnsi="Tahoma" w:cs="Tahoma"/>
          <w:b/>
        </w:rPr>
      </w:pPr>
    </w:p>
    <w:p w:rsidR="00267B3F" w:rsidRPr="00D40E91" w:rsidRDefault="00267B3F">
      <w:pPr>
        <w:numPr>
          <w:ilvl w:val="0"/>
          <w:numId w:val="2"/>
        </w:numPr>
        <w:jc w:val="both"/>
        <w:rPr>
          <w:rFonts w:ascii="Tahoma" w:hAnsi="Tahoma" w:cs="Tahoma"/>
        </w:rPr>
      </w:pPr>
      <w:r w:rsidRPr="00D40E91">
        <w:rPr>
          <w:rFonts w:ascii="Tahoma" w:hAnsi="Tahoma" w:cs="Tahoma"/>
        </w:rPr>
        <w:t xml:space="preserve">Prodávající zavazuje odevzdat za podmínek v této smlouvě sjednaných kupujícímu předmět koupě specifikovaný v čl. II. této smlouvy (dále také „zboží“) a převést na něj vlastnické právo písemným protokolárním předáním zboží. </w:t>
      </w:r>
    </w:p>
    <w:p w:rsidR="00267B3F" w:rsidRPr="00D40E91" w:rsidRDefault="00267B3F">
      <w:pPr>
        <w:jc w:val="both"/>
        <w:rPr>
          <w:rFonts w:ascii="Tahoma" w:hAnsi="Tahoma" w:cs="Tahoma"/>
        </w:rPr>
      </w:pPr>
    </w:p>
    <w:p w:rsidR="00267B3F" w:rsidRPr="00D40E91" w:rsidRDefault="00267B3F">
      <w:pPr>
        <w:numPr>
          <w:ilvl w:val="0"/>
          <w:numId w:val="2"/>
        </w:numPr>
        <w:jc w:val="both"/>
        <w:rPr>
          <w:rFonts w:ascii="Tahoma" w:hAnsi="Tahoma" w:cs="Tahoma"/>
        </w:rPr>
      </w:pPr>
      <w:r w:rsidRPr="00D40E91">
        <w:rPr>
          <w:rFonts w:ascii="Tahoma" w:hAnsi="Tahoma" w:cs="Tahoma"/>
        </w:rPr>
        <w:t>Kupující se zavazuje předmět koupě převzít a zaplatit za něj sjednanou kupní cenu způsobem a v termínech stanovených touto smlouvou.</w:t>
      </w:r>
    </w:p>
    <w:p w:rsidR="00267B3F" w:rsidRPr="00D40E91" w:rsidRDefault="00267B3F">
      <w:pPr>
        <w:jc w:val="both"/>
        <w:rPr>
          <w:rFonts w:ascii="Tahoma" w:hAnsi="Tahoma" w:cs="Tahoma"/>
        </w:rPr>
      </w:pPr>
    </w:p>
    <w:p w:rsidR="00267B3F" w:rsidRPr="00D40E91" w:rsidRDefault="00267B3F">
      <w:pPr>
        <w:tabs>
          <w:tab w:val="left" w:pos="426"/>
        </w:tabs>
        <w:jc w:val="both"/>
        <w:rPr>
          <w:rFonts w:ascii="Tahoma" w:hAnsi="Tahoma" w:cs="Tahoma"/>
          <w:b/>
        </w:rPr>
      </w:pPr>
      <w:r w:rsidRPr="00D40E91">
        <w:rPr>
          <w:rFonts w:ascii="Tahoma" w:hAnsi="Tahoma" w:cs="Tahoma"/>
        </w:rPr>
        <w:t xml:space="preserve">3.  Zakázka je spolufinancovaná z Evropské unie v rámci Státního zemědělského intervenčního fondu - </w:t>
      </w:r>
      <w:r w:rsidRPr="00D40E91">
        <w:rPr>
          <w:rFonts w:ascii="Tahoma" w:hAnsi="Tahoma" w:cs="Tahoma"/>
        </w:rPr>
        <w:tab/>
        <w:t xml:space="preserve">Program rozvoje venkova na období </w:t>
      </w:r>
      <w:proofErr w:type="gramStart"/>
      <w:r w:rsidRPr="00D40E91">
        <w:rPr>
          <w:rFonts w:ascii="Tahoma" w:hAnsi="Tahoma" w:cs="Tahoma"/>
        </w:rPr>
        <w:t>2014 – 2020</w:t>
      </w:r>
      <w:proofErr w:type="gramEnd"/>
      <w:r w:rsidRPr="00D40E91">
        <w:rPr>
          <w:rFonts w:ascii="Tahoma" w:hAnsi="Tahoma" w:cs="Tahoma"/>
        </w:rPr>
        <w:t>.</w:t>
      </w:r>
    </w:p>
    <w:p w:rsidR="00267B3F" w:rsidRPr="00D40E91" w:rsidRDefault="00267B3F">
      <w:pPr>
        <w:jc w:val="center"/>
        <w:rPr>
          <w:rFonts w:ascii="Tahoma" w:hAnsi="Tahoma" w:cs="Tahoma"/>
          <w:b/>
        </w:rPr>
      </w:pPr>
    </w:p>
    <w:p w:rsidR="00267B3F" w:rsidRPr="00D40E91" w:rsidRDefault="00267B3F">
      <w:pPr>
        <w:jc w:val="center"/>
        <w:rPr>
          <w:rFonts w:ascii="Tahoma" w:hAnsi="Tahoma" w:cs="Tahoma"/>
          <w:b/>
        </w:rPr>
      </w:pPr>
      <w:r w:rsidRPr="00D40E91">
        <w:rPr>
          <w:rFonts w:ascii="Tahoma" w:hAnsi="Tahoma" w:cs="Tahoma"/>
          <w:b/>
        </w:rPr>
        <w:t>II.</w:t>
      </w:r>
    </w:p>
    <w:p w:rsidR="00267B3F" w:rsidRPr="00D40E91" w:rsidRDefault="00267B3F">
      <w:pPr>
        <w:jc w:val="center"/>
        <w:rPr>
          <w:rFonts w:ascii="Tahoma" w:hAnsi="Tahoma" w:cs="Tahoma"/>
          <w:b/>
        </w:rPr>
      </w:pPr>
      <w:r w:rsidRPr="00D40E91">
        <w:rPr>
          <w:rFonts w:ascii="Tahoma" w:hAnsi="Tahoma" w:cs="Tahoma"/>
          <w:b/>
        </w:rPr>
        <w:t>Předmět koupě</w:t>
      </w:r>
    </w:p>
    <w:p w:rsidR="00267B3F" w:rsidRPr="00D40E91" w:rsidRDefault="00267B3F">
      <w:pPr>
        <w:jc w:val="center"/>
        <w:rPr>
          <w:rFonts w:ascii="Tahoma" w:hAnsi="Tahoma" w:cs="Tahoma"/>
          <w:b/>
        </w:rPr>
      </w:pPr>
    </w:p>
    <w:p w:rsidR="00267B3F" w:rsidRPr="00D40E91" w:rsidRDefault="00267B3F">
      <w:pPr>
        <w:tabs>
          <w:tab w:val="left" w:pos="0"/>
          <w:tab w:val="left" w:pos="426"/>
        </w:tabs>
        <w:ind w:left="420" w:hanging="420"/>
        <w:jc w:val="both"/>
        <w:rPr>
          <w:rFonts w:ascii="Tahoma" w:hAnsi="Tahoma" w:cs="Tahoma"/>
        </w:rPr>
      </w:pPr>
      <w:r w:rsidRPr="00D40E91">
        <w:rPr>
          <w:rFonts w:ascii="Tahoma" w:hAnsi="Tahoma" w:cs="Tahoma"/>
        </w:rPr>
        <w:t>1.</w:t>
      </w:r>
      <w:r w:rsidRPr="00D40E91">
        <w:rPr>
          <w:rFonts w:ascii="Tahoma" w:hAnsi="Tahoma" w:cs="Tahoma"/>
        </w:rPr>
        <w:tab/>
        <w:t xml:space="preserve">Předmětem koupě je </w:t>
      </w:r>
      <w:r w:rsidR="00C92B42" w:rsidRPr="00D40E91">
        <w:rPr>
          <w:rFonts w:ascii="Tahoma" w:hAnsi="Tahoma" w:cs="Tahoma"/>
        </w:rPr>
        <w:t xml:space="preserve">dodávka </w:t>
      </w:r>
      <w:r w:rsidR="002F73E6" w:rsidRPr="002F73E6">
        <w:rPr>
          <w:rFonts w:ascii="Tahoma" w:hAnsi="Tahoma" w:cs="Tahoma"/>
          <w:b/>
          <w:bCs/>
        </w:rPr>
        <w:t>rozšíření počítačového hardware stávajícího skladového systému</w:t>
      </w:r>
      <w:r w:rsidR="00186FC7">
        <w:rPr>
          <w:rFonts w:ascii="Tahoma" w:hAnsi="Tahoma" w:cs="Tahoma"/>
        </w:rPr>
        <w:t xml:space="preserve"> </w:t>
      </w:r>
      <w:r w:rsidRPr="00D40E91">
        <w:rPr>
          <w:rFonts w:ascii="Tahoma" w:hAnsi="Tahoma" w:cs="Tahoma"/>
        </w:rPr>
        <w:t xml:space="preserve">splňující požadavky kupujícího uvedené v zadávací dokumentaci k zakázce. </w:t>
      </w:r>
    </w:p>
    <w:p w:rsidR="00267B3F" w:rsidRPr="00D40E91" w:rsidRDefault="00267B3F">
      <w:pPr>
        <w:rPr>
          <w:rFonts w:ascii="Tahoma" w:hAnsi="Tahoma" w:cs="Tahoma"/>
        </w:rPr>
      </w:pPr>
    </w:p>
    <w:p w:rsidR="00267B3F" w:rsidRPr="00D40E91" w:rsidRDefault="00267B3F">
      <w:pPr>
        <w:tabs>
          <w:tab w:val="left" w:pos="426"/>
        </w:tabs>
        <w:ind w:left="426" w:hanging="426"/>
        <w:jc w:val="both"/>
        <w:rPr>
          <w:rFonts w:ascii="Tahoma" w:hAnsi="Tahoma" w:cs="Tahoma"/>
        </w:rPr>
      </w:pPr>
      <w:r w:rsidRPr="00D40E91">
        <w:rPr>
          <w:rFonts w:ascii="Tahoma" w:hAnsi="Tahoma" w:cs="Tahoma"/>
        </w:rPr>
        <w:t>2.</w:t>
      </w:r>
      <w:r w:rsidRPr="00D40E91">
        <w:rPr>
          <w:rFonts w:ascii="Tahoma" w:hAnsi="Tahoma" w:cs="Tahoma"/>
        </w:rPr>
        <w:tab/>
      </w:r>
      <w:r w:rsidR="00186FC7">
        <w:rPr>
          <w:rFonts w:ascii="Tahoma" w:hAnsi="Tahoma" w:cs="Tahoma"/>
        </w:rPr>
        <w:t>S</w:t>
      </w:r>
      <w:r w:rsidRPr="00D40E91">
        <w:rPr>
          <w:rFonts w:ascii="Tahoma" w:hAnsi="Tahoma" w:cs="Tahoma"/>
        </w:rPr>
        <w:t xml:space="preserve">pecifikace </w:t>
      </w:r>
      <w:r w:rsidR="005C7D85" w:rsidRPr="00D40E91">
        <w:rPr>
          <w:rFonts w:ascii="Tahoma" w:hAnsi="Tahoma" w:cs="Tahoma"/>
        </w:rPr>
        <w:t>předmětu koupě</w:t>
      </w:r>
      <w:r w:rsidRPr="00D40E91">
        <w:rPr>
          <w:rFonts w:ascii="Tahoma" w:hAnsi="Tahoma" w:cs="Tahoma"/>
        </w:rPr>
        <w:t xml:space="preserve"> (společně dále také jen </w:t>
      </w:r>
      <w:proofErr w:type="gramStart"/>
      <w:r w:rsidRPr="00D40E91">
        <w:rPr>
          <w:rFonts w:ascii="Tahoma" w:hAnsi="Tahoma" w:cs="Tahoma"/>
        </w:rPr>
        <w:t>„ z</w:t>
      </w:r>
      <w:r w:rsidR="005C7D85" w:rsidRPr="00D40E91">
        <w:rPr>
          <w:rFonts w:ascii="Tahoma" w:hAnsi="Tahoma" w:cs="Tahoma"/>
        </w:rPr>
        <w:t>boží</w:t>
      </w:r>
      <w:proofErr w:type="gramEnd"/>
      <w:r w:rsidR="005C7D85" w:rsidRPr="00D40E91">
        <w:rPr>
          <w:rFonts w:ascii="Tahoma" w:hAnsi="Tahoma" w:cs="Tahoma"/>
        </w:rPr>
        <w:t>“) je uvedena v příloze č. 2</w:t>
      </w:r>
      <w:r w:rsidR="00CB7DAD">
        <w:rPr>
          <w:rFonts w:ascii="Tahoma" w:hAnsi="Tahoma" w:cs="Tahoma"/>
        </w:rPr>
        <w:t xml:space="preserve"> zadávacích podmínek</w:t>
      </w:r>
      <w:r w:rsidRPr="00D40E91">
        <w:rPr>
          <w:rFonts w:ascii="Tahoma" w:hAnsi="Tahoma" w:cs="Tahoma"/>
        </w:rPr>
        <w:t>, která je nedílnou součástí této smlouvy. Tuto specifikaci tvoří vyplněná</w:t>
      </w:r>
      <w:r w:rsidRPr="00D40E91">
        <w:t xml:space="preserve"> </w:t>
      </w:r>
      <w:r w:rsidRPr="00D40E91">
        <w:rPr>
          <w:rFonts w:ascii="Tahoma" w:hAnsi="Tahoma" w:cs="Tahoma"/>
        </w:rPr>
        <w:t xml:space="preserve">Tabulka </w:t>
      </w:r>
      <w:r w:rsidR="00186FC7">
        <w:rPr>
          <w:rFonts w:ascii="Tahoma" w:hAnsi="Tahoma" w:cs="Tahoma"/>
        </w:rPr>
        <w:t xml:space="preserve">požadovaných </w:t>
      </w:r>
      <w:r w:rsidR="00CB7DAD">
        <w:rPr>
          <w:rFonts w:ascii="Tahoma" w:hAnsi="Tahoma" w:cs="Tahoma"/>
        </w:rPr>
        <w:t>parametrů. T</w:t>
      </w:r>
      <w:r w:rsidRPr="00D40E91">
        <w:rPr>
          <w:rFonts w:ascii="Tahoma" w:hAnsi="Tahoma" w:cs="Tahoma"/>
        </w:rPr>
        <w:t>echnická specifikace výrobce (technické listy,</w:t>
      </w:r>
      <w:r w:rsidR="00CB7DAD">
        <w:rPr>
          <w:rFonts w:ascii="Tahoma" w:hAnsi="Tahoma" w:cs="Tahoma"/>
        </w:rPr>
        <w:t xml:space="preserve"> grafické</w:t>
      </w:r>
      <w:r w:rsidRPr="00D40E91">
        <w:rPr>
          <w:rFonts w:ascii="Tahoma" w:hAnsi="Tahoma" w:cs="Tahoma"/>
        </w:rPr>
        <w:t xml:space="preserve"> znázornění</w:t>
      </w:r>
      <w:r w:rsidR="00CB7DAD">
        <w:rPr>
          <w:rFonts w:ascii="Tahoma" w:hAnsi="Tahoma" w:cs="Tahoma"/>
        </w:rPr>
        <w:t xml:space="preserve"> nebo brožury</w:t>
      </w:r>
      <w:r w:rsidR="002F73E6">
        <w:rPr>
          <w:rFonts w:ascii="Tahoma" w:hAnsi="Tahoma" w:cs="Tahoma"/>
        </w:rPr>
        <w:t>)</w:t>
      </w:r>
      <w:r w:rsidR="00CB7DAD">
        <w:rPr>
          <w:rFonts w:ascii="Tahoma" w:hAnsi="Tahoma" w:cs="Tahoma"/>
        </w:rPr>
        <w:t xml:space="preserve"> tvoří samostatnou přílohu této smlouvy.</w:t>
      </w:r>
    </w:p>
    <w:p w:rsidR="00267B3F" w:rsidRPr="00D40E91" w:rsidRDefault="00267B3F">
      <w:pPr>
        <w:tabs>
          <w:tab w:val="left" w:pos="426"/>
        </w:tabs>
        <w:ind w:left="426" w:hanging="426"/>
        <w:jc w:val="both"/>
        <w:rPr>
          <w:rFonts w:ascii="Tahoma" w:hAnsi="Tahoma" w:cs="Tahoma"/>
        </w:rPr>
      </w:pPr>
    </w:p>
    <w:p w:rsidR="00267B3F" w:rsidRPr="00D40E91" w:rsidRDefault="00267B3F">
      <w:pPr>
        <w:tabs>
          <w:tab w:val="left" w:pos="426"/>
        </w:tabs>
        <w:ind w:left="426" w:hanging="426"/>
        <w:jc w:val="both"/>
        <w:rPr>
          <w:rFonts w:ascii="Tahoma" w:hAnsi="Tahoma" w:cs="Tahoma"/>
        </w:rPr>
      </w:pPr>
      <w:r w:rsidRPr="00D40E91">
        <w:rPr>
          <w:rFonts w:ascii="Tahoma" w:hAnsi="Tahoma" w:cs="Tahoma"/>
        </w:rPr>
        <w:t>3.</w:t>
      </w:r>
      <w:r w:rsidRPr="00D40E91">
        <w:rPr>
          <w:rFonts w:ascii="Tahoma" w:hAnsi="Tahoma" w:cs="Tahoma"/>
        </w:rPr>
        <w:tab/>
        <w:t xml:space="preserve">Prodávající prohlašuje, že </w:t>
      </w:r>
      <w:r w:rsidR="00186FC7">
        <w:rPr>
          <w:rFonts w:ascii="Tahoma" w:hAnsi="Tahoma" w:cs="Tahoma"/>
        </w:rPr>
        <w:t>dodávk</w:t>
      </w:r>
      <w:r w:rsidR="002F73E6">
        <w:rPr>
          <w:rFonts w:ascii="Tahoma" w:hAnsi="Tahoma" w:cs="Tahoma"/>
        </w:rPr>
        <w:t>y</w:t>
      </w:r>
      <w:r w:rsidRPr="00D40E91">
        <w:rPr>
          <w:rFonts w:ascii="Tahoma" w:hAnsi="Tahoma" w:cs="Tahoma"/>
        </w:rPr>
        <w:t>, kter</w:t>
      </w:r>
      <w:r w:rsidR="002F73E6">
        <w:rPr>
          <w:rFonts w:ascii="Tahoma" w:hAnsi="Tahoma" w:cs="Tahoma"/>
        </w:rPr>
        <w:t>é</w:t>
      </w:r>
      <w:r w:rsidRPr="00D40E91">
        <w:rPr>
          <w:rFonts w:ascii="Tahoma" w:hAnsi="Tahoma" w:cs="Tahoma"/>
        </w:rPr>
        <w:t xml:space="preserve"> j</w:t>
      </w:r>
      <w:r w:rsidR="002F73E6">
        <w:rPr>
          <w:rFonts w:ascii="Tahoma" w:hAnsi="Tahoma" w:cs="Tahoma"/>
        </w:rPr>
        <w:t>sou</w:t>
      </w:r>
      <w:r w:rsidRPr="00D40E91">
        <w:rPr>
          <w:rFonts w:ascii="Tahoma" w:hAnsi="Tahoma" w:cs="Tahoma"/>
        </w:rPr>
        <w:t xml:space="preserve"> předmětem plnění dle této smlouvy, jsou nezastavené, nezapůjčené, nezatížené leasingem ani jinými právními vadami a neporušuj</w:t>
      </w:r>
      <w:r w:rsidR="002F73E6">
        <w:rPr>
          <w:rFonts w:ascii="Tahoma" w:hAnsi="Tahoma" w:cs="Tahoma"/>
        </w:rPr>
        <w:t>í</w:t>
      </w:r>
      <w:r w:rsidRPr="00D40E91">
        <w:rPr>
          <w:rFonts w:ascii="Tahoma" w:hAnsi="Tahoma" w:cs="Tahoma"/>
        </w:rPr>
        <w:t xml:space="preserve"> žádná práva třetích osob k patentu nebo k jiné formě duševního vlastnictví. </w:t>
      </w:r>
    </w:p>
    <w:p w:rsidR="00267B3F" w:rsidRPr="00D40E91" w:rsidRDefault="00267B3F">
      <w:pPr>
        <w:tabs>
          <w:tab w:val="left" w:pos="426"/>
        </w:tabs>
        <w:ind w:left="426" w:hanging="426"/>
        <w:jc w:val="both"/>
        <w:rPr>
          <w:rFonts w:ascii="Tahoma" w:hAnsi="Tahoma" w:cs="Tahoma"/>
        </w:rPr>
      </w:pPr>
    </w:p>
    <w:p w:rsidR="00267B3F" w:rsidRPr="00D40E91" w:rsidRDefault="00267B3F">
      <w:pPr>
        <w:tabs>
          <w:tab w:val="left" w:pos="426"/>
        </w:tabs>
        <w:ind w:left="426" w:hanging="426"/>
        <w:jc w:val="both"/>
        <w:rPr>
          <w:rFonts w:ascii="Tahoma" w:hAnsi="Tahoma" w:cs="Tahoma"/>
        </w:rPr>
      </w:pPr>
    </w:p>
    <w:p w:rsidR="00267B3F" w:rsidRPr="00D40E91" w:rsidRDefault="005C7D85">
      <w:pPr>
        <w:tabs>
          <w:tab w:val="left" w:pos="426"/>
        </w:tabs>
        <w:ind w:left="-720" w:firstLine="720"/>
        <w:rPr>
          <w:rFonts w:ascii="Tahoma" w:hAnsi="Tahoma" w:cs="Tahoma"/>
        </w:rPr>
      </w:pPr>
      <w:r w:rsidRPr="00D40E91">
        <w:rPr>
          <w:rFonts w:ascii="Tahoma" w:hAnsi="Tahoma" w:cs="Tahoma"/>
        </w:rPr>
        <w:t>4</w:t>
      </w:r>
      <w:r w:rsidR="00267B3F" w:rsidRPr="00D40E91">
        <w:rPr>
          <w:rFonts w:ascii="Tahoma" w:hAnsi="Tahoma" w:cs="Tahoma"/>
        </w:rPr>
        <w:t>.</w:t>
      </w:r>
      <w:r w:rsidR="00267B3F" w:rsidRPr="00D40E91">
        <w:rPr>
          <w:rFonts w:ascii="Tahoma" w:hAnsi="Tahoma" w:cs="Tahoma"/>
        </w:rPr>
        <w:tab/>
        <w:t>Součástí předmětu plnění dle této smlouvy jsou dále:</w:t>
      </w:r>
    </w:p>
    <w:p w:rsidR="00267B3F" w:rsidRPr="00D40E91" w:rsidRDefault="00267B3F">
      <w:pPr>
        <w:numPr>
          <w:ilvl w:val="0"/>
          <w:numId w:val="6"/>
        </w:numPr>
        <w:jc w:val="both"/>
        <w:rPr>
          <w:rFonts w:ascii="Tahoma" w:hAnsi="Tahoma" w:cs="Tahoma"/>
        </w:rPr>
      </w:pPr>
      <w:r w:rsidRPr="00D40E91">
        <w:rPr>
          <w:rFonts w:ascii="Tahoma" w:hAnsi="Tahoma" w:cs="Tahoma"/>
        </w:rPr>
        <w:t xml:space="preserve">veškeré nezbytné komponenty potřebné pro uvedení do provozu, včetně prověření bezchybné funkčnosti; </w:t>
      </w:r>
    </w:p>
    <w:p w:rsidR="00267B3F" w:rsidRPr="00D40E91" w:rsidRDefault="00267B3F">
      <w:pPr>
        <w:numPr>
          <w:ilvl w:val="0"/>
          <w:numId w:val="6"/>
        </w:numPr>
        <w:jc w:val="both"/>
        <w:rPr>
          <w:rFonts w:ascii="Tahoma" w:hAnsi="Tahoma" w:cs="Tahoma"/>
        </w:rPr>
      </w:pPr>
      <w:r w:rsidRPr="00D40E91">
        <w:rPr>
          <w:rFonts w:ascii="Tahoma" w:hAnsi="Tahoma" w:cs="Tahoma"/>
        </w:rPr>
        <w:t>doprava dodávky na místo plnění;</w:t>
      </w:r>
    </w:p>
    <w:p w:rsidR="00267B3F" w:rsidRPr="00D40E91" w:rsidRDefault="00186FC7">
      <w:pPr>
        <w:numPr>
          <w:ilvl w:val="0"/>
          <w:numId w:val="6"/>
        </w:numPr>
        <w:jc w:val="both"/>
        <w:rPr>
          <w:rFonts w:ascii="Tahoma" w:hAnsi="Tahoma" w:cs="Tahoma"/>
        </w:rPr>
      </w:pPr>
      <w:r>
        <w:rPr>
          <w:rFonts w:ascii="Tahoma" w:hAnsi="Tahoma" w:cs="Tahoma"/>
        </w:rPr>
        <w:t>instalace</w:t>
      </w:r>
      <w:r w:rsidR="00267B3F" w:rsidRPr="00D40E91">
        <w:rPr>
          <w:rFonts w:ascii="Tahoma" w:hAnsi="Tahoma" w:cs="Tahoma"/>
        </w:rPr>
        <w:t xml:space="preserve"> a předvedení jeho funkčnosti;</w:t>
      </w:r>
    </w:p>
    <w:p w:rsidR="00267B3F" w:rsidRPr="00D40E91" w:rsidRDefault="00267B3F">
      <w:pPr>
        <w:numPr>
          <w:ilvl w:val="0"/>
          <w:numId w:val="6"/>
        </w:numPr>
        <w:jc w:val="both"/>
        <w:rPr>
          <w:rFonts w:ascii="Tahoma" w:hAnsi="Tahoma" w:cs="Tahoma"/>
        </w:rPr>
      </w:pPr>
      <w:r w:rsidRPr="00D40E91">
        <w:rPr>
          <w:rFonts w:ascii="Tahoma" w:hAnsi="Tahoma" w:cs="Tahoma"/>
        </w:rPr>
        <w:t xml:space="preserve">zaškolení obsluhy zadavatele v dostatečném rozsahu pro bezpečné ovládání a základní údržbu; </w:t>
      </w:r>
    </w:p>
    <w:p w:rsidR="00D40E91" w:rsidRPr="00D40E91" w:rsidRDefault="00267B3F" w:rsidP="00D40E91">
      <w:pPr>
        <w:numPr>
          <w:ilvl w:val="0"/>
          <w:numId w:val="6"/>
        </w:numPr>
        <w:ind w:left="1145" w:hanging="357"/>
        <w:jc w:val="both"/>
        <w:rPr>
          <w:rFonts w:ascii="Tahoma" w:hAnsi="Tahoma" w:cs="Tahoma"/>
          <w:shd w:val="clear" w:color="auto" w:fill="FF6600"/>
        </w:rPr>
      </w:pPr>
      <w:r w:rsidRPr="00D40E91">
        <w:rPr>
          <w:rFonts w:ascii="Tahoma" w:hAnsi="Tahoma" w:cs="Tahoma"/>
        </w:rPr>
        <w:t xml:space="preserve">veškeré poplatky spojené s dovozem </w:t>
      </w:r>
      <w:r w:rsidR="00186FC7">
        <w:rPr>
          <w:rFonts w:ascii="Tahoma" w:hAnsi="Tahoma" w:cs="Tahoma"/>
        </w:rPr>
        <w:t>komponent</w:t>
      </w:r>
      <w:r w:rsidRPr="00D40E91">
        <w:rPr>
          <w:rFonts w:ascii="Tahoma" w:hAnsi="Tahoma" w:cs="Tahoma"/>
        </w:rPr>
        <w:t>, cla, daně, dovozní a vývozní přirážky, licenční a veškeré další poplatky spojené s dodávkou zboží až do jejího funkčního předání v místě plnění;</w:t>
      </w:r>
    </w:p>
    <w:p w:rsidR="00D40E91" w:rsidRPr="00D40E91" w:rsidRDefault="00267B3F" w:rsidP="00D40E91">
      <w:pPr>
        <w:numPr>
          <w:ilvl w:val="0"/>
          <w:numId w:val="6"/>
        </w:numPr>
        <w:ind w:left="1145" w:hanging="357"/>
        <w:jc w:val="both"/>
        <w:rPr>
          <w:rFonts w:ascii="Tahoma" w:hAnsi="Tahoma" w:cs="Tahoma"/>
          <w:shd w:val="clear" w:color="auto" w:fill="FF6600"/>
        </w:rPr>
      </w:pPr>
      <w:r w:rsidRPr="00D40E91">
        <w:rPr>
          <w:rFonts w:ascii="Tahoma" w:hAnsi="Tahoma" w:cs="Tahoma"/>
        </w:rPr>
        <w:t>návod</w:t>
      </w:r>
      <w:r w:rsidR="00186FC7">
        <w:rPr>
          <w:rFonts w:ascii="Tahoma" w:hAnsi="Tahoma" w:cs="Tahoma"/>
        </w:rPr>
        <w:t xml:space="preserve">y, instruktážní </w:t>
      </w:r>
      <w:proofErr w:type="spellStart"/>
      <w:proofErr w:type="gramStart"/>
      <w:r w:rsidR="00186FC7">
        <w:rPr>
          <w:rFonts w:ascii="Tahoma" w:hAnsi="Tahoma" w:cs="Tahoma"/>
        </w:rPr>
        <w:t>pokyny,vysvětlivky</w:t>
      </w:r>
      <w:proofErr w:type="spellEnd"/>
      <w:proofErr w:type="gramEnd"/>
      <w:r w:rsidR="00186FC7">
        <w:rPr>
          <w:rFonts w:ascii="Tahoma" w:hAnsi="Tahoma" w:cs="Tahoma"/>
        </w:rPr>
        <w:t xml:space="preserve"> a jiné informace k </w:t>
      </w:r>
      <w:r w:rsidR="002F73E6">
        <w:rPr>
          <w:rFonts w:ascii="Tahoma" w:hAnsi="Tahoma" w:cs="Tahoma"/>
        </w:rPr>
        <w:t>H</w:t>
      </w:r>
      <w:r w:rsidR="00186FC7">
        <w:rPr>
          <w:rFonts w:ascii="Tahoma" w:hAnsi="Tahoma" w:cs="Tahoma"/>
        </w:rPr>
        <w:t>W včetně  </w:t>
      </w:r>
      <w:proofErr w:type="spellStart"/>
      <w:r w:rsidR="00186FC7">
        <w:rPr>
          <w:rFonts w:ascii="Tahoma" w:hAnsi="Tahoma" w:cs="Tahoma"/>
        </w:rPr>
        <w:t>bezpečnostnímích</w:t>
      </w:r>
      <w:proofErr w:type="spellEnd"/>
      <w:r w:rsidR="00186FC7">
        <w:rPr>
          <w:rFonts w:ascii="Tahoma" w:hAnsi="Tahoma" w:cs="Tahoma"/>
        </w:rPr>
        <w:t xml:space="preserve"> pokynů</w:t>
      </w:r>
      <w:r w:rsidR="00CB7DAD">
        <w:rPr>
          <w:rFonts w:ascii="Tahoma" w:hAnsi="Tahoma" w:cs="Tahoma"/>
        </w:rPr>
        <w:t xml:space="preserve"> </w:t>
      </w:r>
      <w:r w:rsidR="00186FC7">
        <w:rPr>
          <w:rFonts w:ascii="Tahoma" w:hAnsi="Tahoma" w:cs="Tahoma"/>
        </w:rPr>
        <w:t xml:space="preserve">jsou </w:t>
      </w:r>
      <w:r w:rsidR="00CB7DAD">
        <w:rPr>
          <w:rFonts w:ascii="Tahoma" w:hAnsi="Tahoma" w:cs="Tahoma"/>
        </w:rPr>
        <w:t>v českém jazyce</w:t>
      </w:r>
    </w:p>
    <w:p w:rsidR="00267B3F" w:rsidRPr="00D40E91" w:rsidRDefault="00267B3F" w:rsidP="00D40E91">
      <w:pPr>
        <w:numPr>
          <w:ilvl w:val="0"/>
          <w:numId w:val="6"/>
        </w:numPr>
        <w:ind w:left="1145" w:hanging="357"/>
        <w:jc w:val="both"/>
        <w:rPr>
          <w:rFonts w:ascii="Tahoma" w:hAnsi="Tahoma" w:cs="Tahoma"/>
          <w:shd w:val="clear" w:color="auto" w:fill="FF6600"/>
        </w:rPr>
      </w:pPr>
      <w:r w:rsidRPr="00D40E91">
        <w:rPr>
          <w:rFonts w:ascii="Tahoma" w:hAnsi="Tahoma" w:cs="Tahoma"/>
        </w:rPr>
        <w:t>montáž mimořádných výbav dle požadovan</w:t>
      </w:r>
      <w:r w:rsidR="005C7D85" w:rsidRPr="00D40E91">
        <w:rPr>
          <w:rFonts w:ascii="Tahoma" w:hAnsi="Tahoma" w:cs="Tahoma"/>
        </w:rPr>
        <w:t>é technické specifikace</w:t>
      </w:r>
      <w:r w:rsidRPr="00D40E91">
        <w:rPr>
          <w:rFonts w:ascii="Tahoma" w:hAnsi="Tahoma" w:cs="Tahoma"/>
        </w:rPr>
        <w:t>;</w:t>
      </w:r>
    </w:p>
    <w:p w:rsidR="00267B3F" w:rsidRPr="00D40E91" w:rsidRDefault="00267B3F">
      <w:pPr>
        <w:tabs>
          <w:tab w:val="left" w:pos="426"/>
        </w:tabs>
        <w:rPr>
          <w:rFonts w:ascii="Tahoma" w:hAnsi="Tahoma" w:cs="Tahoma"/>
        </w:rPr>
      </w:pPr>
    </w:p>
    <w:p w:rsidR="00267B3F" w:rsidRPr="00D40E91" w:rsidRDefault="00267B3F">
      <w:pPr>
        <w:tabs>
          <w:tab w:val="left" w:pos="426"/>
        </w:tabs>
        <w:rPr>
          <w:rFonts w:ascii="Tahoma" w:hAnsi="Tahoma" w:cs="Tahoma"/>
        </w:rPr>
      </w:pPr>
    </w:p>
    <w:p w:rsidR="00267B3F" w:rsidRPr="00D40E91" w:rsidRDefault="00267B3F">
      <w:pPr>
        <w:tabs>
          <w:tab w:val="left" w:pos="426"/>
        </w:tabs>
        <w:rPr>
          <w:rFonts w:ascii="Tahoma" w:hAnsi="Tahoma" w:cs="Tahoma"/>
        </w:rPr>
      </w:pPr>
    </w:p>
    <w:p w:rsidR="00267B3F" w:rsidRPr="00D40E91" w:rsidRDefault="00267B3F">
      <w:pPr>
        <w:jc w:val="center"/>
        <w:rPr>
          <w:rFonts w:ascii="Tahoma" w:hAnsi="Tahoma" w:cs="Tahoma"/>
          <w:b/>
        </w:rPr>
      </w:pPr>
      <w:r w:rsidRPr="00D40E91">
        <w:rPr>
          <w:rFonts w:ascii="Tahoma" w:hAnsi="Tahoma" w:cs="Tahoma"/>
          <w:b/>
        </w:rPr>
        <w:t>III.</w:t>
      </w:r>
    </w:p>
    <w:p w:rsidR="00267B3F" w:rsidRPr="00D40E91" w:rsidRDefault="00267B3F">
      <w:pPr>
        <w:jc w:val="center"/>
        <w:rPr>
          <w:rFonts w:ascii="Tahoma" w:hAnsi="Tahoma" w:cs="Tahoma"/>
        </w:rPr>
      </w:pPr>
      <w:r w:rsidRPr="00D40E91">
        <w:rPr>
          <w:rFonts w:ascii="Tahoma" w:hAnsi="Tahoma" w:cs="Tahoma"/>
          <w:b/>
        </w:rPr>
        <w:t>Kupní cena a platební podmínky</w:t>
      </w:r>
    </w:p>
    <w:p w:rsidR="00267B3F" w:rsidRPr="00D40E91" w:rsidRDefault="00267B3F">
      <w:pPr>
        <w:tabs>
          <w:tab w:val="left" w:pos="426"/>
        </w:tabs>
        <w:ind w:left="780"/>
        <w:rPr>
          <w:rFonts w:ascii="Tahoma" w:hAnsi="Tahoma" w:cs="Tahoma"/>
        </w:rPr>
      </w:pPr>
    </w:p>
    <w:p w:rsidR="00267B3F" w:rsidRPr="00D40E91" w:rsidRDefault="00267B3F">
      <w:pPr>
        <w:numPr>
          <w:ilvl w:val="0"/>
          <w:numId w:val="8"/>
        </w:numPr>
        <w:ind w:left="426" w:hanging="426"/>
        <w:rPr>
          <w:rFonts w:ascii="Tahoma" w:hAnsi="Tahoma" w:cs="Tahoma"/>
        </w:rPr>
      </w:pPr>
      <w:r w:rsidRPr="00D40E91">
        <w:rPr>
          <w:rFonts w:ascii="Tahoma" w:hAnsi="Tahoma" w:cs="Tahoma"/>
        </w:rPr>
        <w:t>Kupní cena zboží dle čl. II této smlouvy je:</w:t>
      </w:r>
    </w:p>
    <w:p w:rsidR="00267B3F" w:rsidRPr="00D40E91" w:rsidRDefault="00267B3F">
      <w:pPr>
        <w:jc w:val="both"/>
        <w:rPr>
          <w:rFonts w:ascii="Tahoma" w:hAnsi="Tahoma" w:cs="Tahoma"/>
        </w:rPr>
      </w:pPr>
      <w:r w:rsidRPr="00D40E91">
        <w:rPr>
          <w:rFonts w:ascii="Tahoma" w:hAnsi="Tahoma" w:cs="Tahoma"/>
        </w:rPr>
        <w:tab/>
      </w:r>
      <w:r w:rsidRPr="00D40E91">
        <w:rPr>
          <w:rFonts w:ascii="Tahoma" w:hAnsi="Tahoma" w:cs="Tahoma"/>
        </w:rPr>
        <w:tab/>
      </w:r>
      <w:r w:rsidRPr="00D40E91">
        <w:rPr>
          <w:rFonts w:ascii="Tahoma" w:hAnsi="Tahoma" w:cs="Tahoma"/>
        </w:rPr>
        <w:tab/>
      </w:r>
    </w:p>
    <w:p w:rsidR="00267B3F" w:rsidRPr="009F5E46" w:rsidRDefault="00267B3F" w:rsidP="00D40E91">
      <w:pPr>
        <w:rPr>
          <w:rFonts w:ascii="Tahoma" w:hAnsi="Tahoma" w:cs="Tahoma"/>
          <w:highlight w:val="yellow"/>
        </w:rPr>
      </w:pPr>
      <w:r w:rsidRPr="00D40E91">
        <w:tab/>
      </w:r>
      <w:r w:rsidRPr="0088479E">
        <w:rPr>
          <w:rFonts w:ascii="Tahoma" w:hAnsi="Tahoma" w:cs="Tahoma"/>
          <w:b/>
        </w:rPr>
        <w:t>Celková kupní cena</w:t>
      </w:r>
      <w:r w:rsidRPr="00D40E91">
        <w:rPr>
          <w:rFonts w:ascii="Tahoma" w:hAnsi="Tahoma" w:cs="Tahoma"/>
        </w:rPr>
        <w:t xml:space="preserve">                    </w:t>
      </w:r>
      <w:r w:rsidRPr="00D40E91">
        <w:rPr>
          <w:rFonts w:ascii="Tahoma" w:hAnsi="Tahoma" w:cs="Tahoma"/>
        </w:rPr>
        <w:tab/>
      </w:r>
      <w:r w:rsidRPr="00D40E91">
        <w:rPr>
          <w:rFonts w:ascii="Tahoma" w:hAnsi="Tahoma" w:cs="Tahoma"/>
        </w:rPr>
        <w:tab/>
      </w:r>
      <w:r w:rsidR="00D40E91">
        <w:rPr>
          <w:rFonts w:ascii="Tahoma" w:hAnsi="Tahoma" w:cs="Tahoma"/>
        </w:rPr>
        <w:tab/>
      </w:r>
      <w:r w:rsidRPr="009F5E46">
        <w:rPr>
          <w:rFonts w:ascii="Tahoma" w:hAnsi="Tahoma" w:cs="Tahoma"/>
          <w:highlight w:val="yellow"/>
        </w:rPr>
        <w:t>……………………………</w:t>
      </w:r>
      <w:proofErr w:type="gramStart"/>
      <w:r w:rsidR="00891387">
        <w:rPr>
          <w:rFonts w:ascii="Tahoma" w:hAnsi="Tahoma" w:cs="Tahoma"/>
          <w:highlight w:val="yellow"/>
        </w:rPr>
        <w:t>…….</w:t>
      </w:r>
      <w:proofErr w:type="gramEnd"/>
      <w:r w:rsidRPr="009F5E46">
        <w:rPr>
          <w:rFonts w:ascii="Tahoma" w:hAnsi="Tahoma" w:cs="Tahoma"/>
          <w:highlight w:val="yellow"/>
        </w:rPr>
        <w:t>bez DPH</w:t>
      </w:r>
      <w:r w:rsidRPr="009F5E46">
        <w:rPr>
          <w:rFonts w:ascii="Tahoma" w:hAnsi="Tahoma" w:cs="Tahoma"/>
          <w:highlight w:val="yellow"/>
        </w:rPr>
        <w:tab/>
      </w:r>
      <w:r w:rsidRPr="009F5E46">
        <w:rPr>
          <w:rFonts w:ascii="Tahoma" w:hAnsi="Tahoma" w:cs="Tahoma"/>
          <w:highlight w:val="yellow"/>
        </w:rPr>
        <w:tab/>
      </w:r>
    </w:p>
    <w:p w:rsidR="00267B3F" w:rsidRPr="009F5E46" w:rsidRDefault="00267B3F" w:rsidP="00D40E91">
      <w:pPr>
        <w:rPr>
          <w:rFonts w:ascii="Tahoma" w:hAnsi="Tahoma" w:cs="Tahoma"/>
          <w:highlight w:val="yellow"/>
        </w:rPr>
      </w:pPr>
      <w:r w:rsidRPr="009F5E46">
        <w:rPr>
          <w:rFonts w:ascii="Tahoma" w:hAnsi="Tahoma" w:cs="Tahoma"/>
          <w:highlight w:val="yellow"/>
        </w:rPr>
        <w:tab/>
      </w:r>
      <w:r w:rsidRPr="009F5E46">
        <w:rPr>
          <w:rFonts w:ascii="Tahoma" w:hAnsi="Tahoma" w:cs="Tahoma"/>
          <w:highlight w:val="yellow"/>
        </w:rPr>
        <w:tab/>
      </w:r>
      <w:r w:rsidRPr="009F5E46">
        <w:rPr>
          <w:rFonts w:ascii="Tahoma" w:hAnsi="Tahoma" w:cs="Tahoma"/>
          <w:highlight w:val="yellow"/>
        </w:rPr>
        <w:tab/>
      </w:r>
      <w:r w:rsidRPr="009F5E46">
        <w:rPr>
          <w:rFonts w:ascii="Tahoma" w:hAnsi="Tahoma" w:cs="Tahoma"/>
          <w:highlight w:val="yellow"/>
        </w:rPr>
        <w:tab/>
      </w:r>
      <w:r w:rsidRPr="009F5E46">
        <w:rPr>
          <w:rFonts w:ascii="Tahoma" w:hAnsi="Tahoma" w:cs="Tahoma"/>
          <w:highlight w:val="yellow"/>
        </w:rPr>
        <w:tab/>
      </w:r>
      <w:r w:rsidRPr="009F5E46">
        <w:rPr>
          <w:rFonts w:ascii="Tahoma" w:hAnsi="Tahoma" w:cs="Tahoma"/>
          <w:highlight w:val="yellow"/>
        </w:rPr>
        <w:tab/>
      </w:r>
      <w:r w:rsidRPr="009F5E46">
        <w:rPr>
          <w:rFonts w:ascii="Tahoma" w:hAnsi="Tahoma" w:cs="Tahoma"/>
          <w:highlight w:val="yellow"/>
        </w:rPr>
        <w:tab/>
      </w:r>
      <w:r w:rsidRPr="009F5E46">
        <w:rPr>
          <w:rFonts w:ascii="Tahoma" w:hAnsi="Tahoma" w:cs="Tahoma"/>
          <w:highlight w:val="yellow"/>
        </w:rPr>
        <w:tab/>
        <w:t>……….…………………………….. DPH</w:t>
      </w:r>
      <w:r w:rsidRPr="009F5E46">
        <w:rPr>
          <w:rFonts w:ascii="Tahoma" w:hAnsi="Tahoma" w:cs="Tahoma"/>
          <w:highlight w:val="yellow"/>
        </w:rPr>
        <w:tab/>
      </w:r>
      <w:r w:rsidRPr="009F5E46">
        <w:rPr>
          <w:rFonts w:ascii="Tahoma" w:hAnsi="Tahoma" w:cs="Tahoma"/>
          <w:highlight w:val="yellow"/>
        </w:rPr>
        <w:tab/>
      </w:r>
    </w:p>
    <w:p w:rsidR="00267B3F" w:rsidRPr="009F5E46" w:rsidRDefault="00267B3F" w:rsidP="00D40E91">
      <w:pPr>
        <w:rPr>
          <w:rFonts w:ascii="Tahoma" w:hAnsi="Tahoma" w:cs="Tahoma"/>
          <w:b/>
          <w:highlight w:val="yellow"/>
        </w:rPr>
      </w:pPr>
      <w:r w:rsidRPr="009F5E46">
        <w:rPr>
          <w:rFonts w:ascii="Tahoma" w:hAnsi="Tahoma" w:cs="Tahoma"/>
          <w:highlight w:val="yellow"/>
        </w:rPr>
        <w:tab/>
      </w:r>
      <w:r w:rsidRPr="009F5E46">
        <w:rPr>
          <w:rFonts w:ascii="Tahoma" w:hAnsi="Tahoma" w:cs="Tahoma"/>
          <w:highlight w:val="yellow"/>
        </w:rPr>
        <w:tab/>
      </w:r>
      <w:r w:rsidRPr="009F5E46">
        <w:rPr>
          <w:rFonts w:ascii="Tahoma" w:hAnsi="Tahoma" w:cs="Tahoma"/>
          <w:highlight w:val="yellow"/>
        </w:rPr>
        <w:tab/>
      </w:r>
      <w:r w:rsidRPr="009F5E46">
        <w:rPr>
          <w:rFonts w:ascii="Tahoma" w:hAnsi="Tahoma" w:cs="Tahoma"/>
          <w:highlight w:val="yellow"/>
        </w:rPr>
        <w:tab/>
      </w:r>
      <w:r w:rsidRPr="009F5E46">
        <w:rPr>
          <w:rFonts w:ascii="Tahoma" w:hAnsi="Tahoma" w:cs="Tahoma"/>
          <w:highlight w:val="yellow"/>
        </w:rPr>
        <w:tab/>
      </w:r>
      <w:r w:rsidRPr="009F5E46">
        <w:rPr>
          <w:rFonts w:ascii="Tahoma" w:hAnsi="Tahoma" w:cs="Tahoma"/>
          <w:highlight w:val="yellow"/>
        </w:rPr>
        <w:tab/>
      </w:r>
      <w:r w:rsidRPr="009F5E46">
        <w:rPr>
          <w:rFonts w:ascii="Tahoma" w:hAnsi="Tahoma" w:cs="Tahoma"/>
          <w:highlight w:val="yellow"/>
        </w:rPr>
        <w:tab/>
      </w:r>
      <w:r w:rsidRPr="009F5E46">
        <w:rPr>
          <w:rFonts w:ascii="Tahoma" w:hAnsi="Tahoma" w:cs="Tahoma"/>
          <w:highlight w:val="yellow"/>
        </w:rPr>
        <w:tab/>
      </w:r>
      <w:r w:rsidRPr="009F5E46">
        <w:rPr>
          <w:rFonts w:ascii="Tahoma" w:hAnsi="Tahoma" w:cs="Tahoma"/>
          <w:b/>
          <w:highlight w:val="yellow"/>
        </w:rPr>
        <w:t>………</w:t>
      </w:r>
      <w:r w:rsidR="004B3923">
        <w:rPr>
          <w:rFonts w:ascii="Tahoma" w:hAnsi="Tahoma" w:cs="Tahoma"/>
          <w:b/>
          <w:highlight w:val="yellow"/>
        </w:rPr>
        <w:t>……………</w:t>
      </w:r>
      <w:r w:rsidRPr="009F5E46">
        <w:rPr>
          <w:rFonts w:ascii="Tahoma" w:hAnsi="Tahoma" w:cs="Tahoma"/>
          <w:b/>
          <w:highlight w:val="yellow"/>
        </w:rPr>
        <w:t>……</w:t>
      </w:r>
      <w:r w:rsidR="00891387">
        <w:rPr>
          <w:rFonts w:ascii="Tahoma" w:hAnsi="Tahoma" w:cs="Tahoma"/>
          <w:b/>
          <w:highlight w:val="yellow"/>
        </w:rPr>
        <w:t>…</w:t>
      </w:r>
      <w:r w:rsidRPr="009F5E46">
        <w:rPr>
          <w:rFonts w:ascii="Tahoma" w:hAnsi="Tahoma" w:cs="Tahoma"/>
          <w:b/>
          <w:highlight w:val="yellow"/>
        </w:rPr>
        <w:t xml:space="preserve"> včetně DPH</w:t>
      </w:r>
    </w:p>
    <w:p w:rsidR="0088479E" w:rsidRPr="009F5E46" w:rsidRDefault="0088479E" w:rsidP="00D40E91">
      <w:pPr>
        <w:rPr>
          <w:rFonts w:ascii="Tahoma" w:hAnsi="Tahoma" w:cs="Tahoma"/>
          <w:b/>
          <w:highlight w:val="yellow"/>
        </w:rPr>
      </w:pPr>
    </w:p>
    <w:p w:rsidR="0088479E" w:rsidRPr="009F5E46" w:rsidRDefault="0088479E" w:rsidP="00D40E91">
      <w:pPr>
        <w:rPr>
          <w:rFonts w:ascii="Tahoma" w:hAnsi="Tahoma" w:cs="Tahoma"/>
          <w:highlight w:val="yellow"/>
        </w:rPr>
      </w:pPr>
    </w:p>
    <w:p w:rsidR="00267B3F" w:rsidRPr="009F5E46" w:rsidRDefault="00267B3F" w:rsidP="00D40E91">
      <w:pPr>
        <w:rPr>
          <w:rFonts w:ascii="Tahoma" w:hAnsi="Tahoma" w:cs="Tahoma"/>
          <w:highlight w:val="yellow"/>
        </w:rPr>
      </w:pPr>
    </w:p>
    <w:p w:rsidR="009F5E46" w:rsidRDefault="009F5E46" w:rsidP="00D40E91">
      <w:pPr>
        <w:rPr>
          <w:rFonts w:ascii="Tahoma" w:hAnsi="Tahoma" w:cs="Tahoma"/>
        </w:rPr>
      </w:pPr>
    </w:p>
    <w:p w:rsidR="00267B3F" w:rsidRPr="00D40E91" w:rsidRDefault="00267B3F">
      <w:pPr>
        <w:tabs>
          <w:tab w:val="left" w:pos="426"/>
        </w:tabs>
        <w:ind w:left="360"/>
        <w:rPr>
          <w:rFonts w:ascii="Tahoma" w:hAnsi="Tahoma" w:cs="Tahoma"/>
        </w:rPr>
      </w:pPr>
    </w:p>
    <w:p w:rsidR="00267B3F" w:rsidRPr="00D40E91" w:rsidRDefault="00267B3F">
      <w:pPr>
        <w:numPr>
          <w:ilvl w:val="0"/>
          <w:numId w:val="8"/>
        </w:numPr>
        <w:ind w:left="426" w:hanging="426"/>
        <w:jc w:val="both"/>
        <w:rPr>
          <w:rFonts w:ascii="Tahoma" w:hAnsi="Tahoma" w:cs="Tahoma"/>
        </w:rPr>
      </w:pPr>
      <w:r w:rsidRPr="00D40E91">
        <w:rPr>
          <w:rFonts w:ascii="Tahoma" w:hAnsi="Tahoma" w:cs="Tahoma"/>
        </w:rPr>
        <w:t>Kupní cena je stanovena dohodou smluvních stran jako cena pevná a nejvýše přípustná, která zahrnuje veškeré náklady prodávajícího spojené s plněním předmětu této smlouvy. Kupní cena zahrnuje zboží i všechny jeho součásti uvedené v čl. II. této smlouvy. Smluvní strany sjednávají, že kupní cena může být navýšena, a to v případě zvýšení zákonné sazby DPH v době od uzavření smlouvy do protokolárního předání zboží. Navýšení sjednané ceny musí odpovídat zvýšení hodnoty DPH v závislosti na zvýšení zákonné sazby DPH. Smluvní strany sjednávají, že cena díla bude snížena, a to v případě snížení zákonné sazby DPH v době od uzavření smlouvy do protokolárního předání zboží. Snížení sjednané ceny musí odpovídat snížení hodnoty DPH v závislosti na snížení zákonné sazby DPH. Smluvní strany se dohodly, že v případě zákonné změny sazby DPH nebudou uzavírat dodatek k této smlouvě, ale bude fakturovaná cena včetně zákonné sazby DPH.</w:t>
      </w:r>
      <w:r w:rsidR="004B3923">
        <w:rPr>
          <w:rFonts w:ascii="Tahoma" w:hAnsi="Tahoma" w:cs="Tahoma"/>
        </w:rPr>
        <w:t xml:space="preserve"> </w:t>
      </w:r>
      <w:r w:rsidRPr="00D40E91">
        <w:rPr>
          <w:rFonts w:ascii="Tahoma" w:hAnsi="Tahoma" w:cs="Tahoma"/>
        </w:rPr>
        <w:t>Jiná změna kupní ceny není přípustná.</w:t>
      </w:r>
      <w:r w:rsidR="00F81829">
        <w:rPr>
          <w:rFonts w:ascii="Tahoma" w:hAnsi="Tahoma" w:cs="Tahoma"/>
        </w:rPr>
        <w:t xml:space="preserve"> Přílohou smlouvy je prostá kopie registrace plátce DPH.</w:t>
      </w:r>
    </w:p>
    <w:p w:rsidR="00267B3F" w:rsidRPr="00D40E91" w:rsidRDefault="00267B3F">
      <w:pPr>
        <w:ind w:left="426"/>
        <w:jc w:val="both"/>
        <w:rPr>
          <w:rFonts w:ascii="Tahoma" w:hAnsi="Tahoma" w:cs="Tahoma"/>
        </w:rPr>
      </w:pPr>
    </w:p>
    <w:p w:rsidR="007E47A3" w:rsidRPr="0005412F" w:rsidRDefault="00267B3F" w:rsidP="007E47A3">
      <w:pPr>
        <w:numPr>
          <w:ilvl w:val="0"/>
          <w:numId w:val="8"/>
        </w:numPr>
        <w:ind w:left="426" w:hanging="426"/>
        <w:jc w:val="both"/>
        <w:rPr>
          <w:rFonts w:ascii="Tahoma" w:hAnsi="Tahoma" w:cs="Tahoma"/>
        </w:rPr>
      </w:pPr>
      <w:r w:rsidRPr="0005412F">
        <w:rPr>
          <w:rFonts w:ascii="Tahoma" w:hAnsi="Tahoma" w:cs="Tahoma"/>
        </w:rPr>
        <w:t xml:space="preserve">Kupní cena bude uhrazena na základě daňového dokladu vystaveného prodávajícím po podpisu předávacího protokolu se splatností </w:t>
      </w:r>
      <w:r w:rsidR="002F73E6">
        <w:rPr>
          <w:rFonts w:ascii="Tahoma" w:hAnsi="Tahoma" w:cs="Tahoma"/>
        </w:rPr>
        <w:t>30</w:t>
      </w:r>
      <w:r w:rsidRPr="0005412F">
        <w:rPr>
          <w:rFonts w:ascii="Tahoma" w:hAnsi="Tahoma" w:cs="Tahoma"/>
        </w:rPr>
        <w:t xml:space="preserve"> kalendářních dní. </w:t>
      </w:r>
    </w:p>
    <w:p w:rsidR="00267B3F" w:rsidRDefault="00267B3F" w:rsidP="007E47A3">
      <w:pPr>
        <w:ind w:left="426"/>
        <w:jc w:val="both"/>
        <w:rPr>
          <w:rFonts w:ascii="Calibri" w:hAnsi="Calibri" w:cs="Calibri"/>
          <w:sz w:val="22"/>
          <w:szCs w:val="22"/>
        </w:rPr>
      </w:pPr>
      <w:r w:rsidRPr="00D40E91">
        <w:rPr>
          <w:rFonts w:ascii="Tahoma" w:hAnsi="Tahoma" w:cs="Tahoma"/>
        </w:rPr>
        <w:t xml:space="preserve">Daňový doklad musí být vystaven v měně </w:t>
      </w:r>
      <w:r w:rsidR="002F73E6">
        <w:rPr>
          <w:rFonts w:ascii="Tahoma" w:hAnsi="Tahoma" w:cs="Tahoma"/>
        </w:rPr>
        <w:t>Kč</w:t>
      </w:r>
      <w:r w:rsidRPr="00D40E91">
        <w:rPr>
          <w:rFonts w:ascii="Tahoma" w:hAnsi="Tahoma" w:cs="Tahoma"/>
        </w:rPr>
        <w:t xml:space="preserve"> a v hodnotě odpovídající kupní ceně stanovené v </w:t>
      </w:r>
      <w:r w:rsidRPr="00D40E91">
        <w:rPr>
          <w:rFonts w:ascii="Tahoma" w:hAnsi="Tahoma" w:cs="Tahoma"/>
        </w:rPr>
        <w:br/>
        <w:t>čl. III., bod 1 této smlouvy.</w:t>
      </w:r>
      <w:r w:rsidRPr="00D40E91">
        <w:rPr>
          <w:rFonts w:ascii="Calibri" w:hAnsi="Calibri" w:cs="Calibri"/>
          <w:sz w:val="22"/>
          <w:szCs w:val="22"/>
        </w:rPr>
        <w:t xml:space="preserve"> Na základě dohody mezi kupujícím a prodávajícím bude smluvní cena uhrazena na základě daňového </w:t>
      </w:r>
      <w:proofErr w:type="gramStart"/>
      <w:r w:rsidRPr="00D40E91">
        <w:rPr>
          <w:rFonts w:ascii="Calibri" w:hAnsi="Calibri" w:cs="Calibri"/>
          <w:sz w:val="22"/>
          <w:szCs w:val="22"/>
        </w:rPr>
        <w:t>dokladu - faktury</w:t>
      </w:r>
      <w:proofErr w:type="gramEnd"/>
      <w:r w:rsidRPr="00D40E91">
        <w:rPr>
          <w:rFonts w:ascii="Calibri" w:hAnsi="Calibri" w:cs="Calibri"/>
          <w:sz w:val="22"/>
          <w:szCs w:val="22"/>
        </w:rPr>
        <w:t xml:space="preserve">, vystaveného dodavatelem, jehož nedílnou součástí bude specifikace dodávky v členění dle kódů přijatelných výdajů pravidel Programu rozvoje venkova na období 2014-2020. </w:t>
      </w:r>
      <w:r w:rsidRPr="00D40E91">
        <w:rPr>
          <w:rFonts w:ascii="Calibri" w:hAnsi="Calibri" w:cs="Calibri"/>
          <w:b/>
          <w:sz w:val="22"/>
          <w:szCs w:val="22"/>
        </w:rPr>
        <w:t>V textové části bude uvedeno identifikační nebo výrobní číslo zboží.</w:t>
      </w:r>
      <w:r w:rsidRPr="00D40E91">
        <w:rPr>
          <w:rFonts w:ascii="Calibri" w:hAnsi="Calibri" w:cs="Calibri"/>
          <w:sz w:val="22"/>
          <w:szCs w:val="22"/>
        </w:rPr>
        <w:t xml:space="preserve"> Platba se uskuteční převodním příkazem mezi bankou kupujícího a bankou prodávajícího z účtu kupujícího na účet prodávajícího, uvedených v záhlaví smlouvy.</w:t>
      </w:r>
    </w:p>
    <w:p w:rsidR="004B3923" w:rsidRDefault="004B3923" w:rsidP="007E47A3">
      <w:pPr>
        <w:ind w:left="426"/>
        <w:jc w:val="both"/>
        <w:rPr>
          <w:rFonts w:ascii="Calibri" w:hAnsi="Calibri" w:cs="Calibri"/>
          <w:sz w:val="22"/>
          <w:szCs w:val="22"/>
        </w:rPr>
      </w:pPr>
      <w:r>
        <w:rPr>
          <w:rFonts w:ascii="Calibri" w:hAnsi="Calibri" w:cs="Calibri"/>
          <w:sz w:val="22"/>
          <w:szCs w:val="22"/>
        </w:rPr>
        <w:t>Na dodávku nebudou poskytovány zálohy.</w:t>
      </w:r>
    </w:p>
    <w:p w:rsidR="00267B3F" w:rsidRPr="00D40E91" w:rsidRDefault="00267B3F">
      <w:pPr>
        <w:ind w:left="426" w:hanging="426"/>
        <w:rPr>
          <w:rFonts w:ascii="Tahoma" w:hAnsi="Tahoma" w:cs="Tahoma"/>
        </w:rPr>
      </w:pPr>
    </w:p>
    <w:p w:rsidR="00267B3F" w:rsidRPr="00D40E91" w:rsidRDefault="00267B3F">
      <w:pPr>
        <w:numPr>
          <w:ilvl w:val="0"/>
          <w:numId w:val="8"/>
        </w:numPr>
        <w:ind w:left="426" w:hanging="426"/>
        <w:rPr>
          <w:rFonts w:ascii="Tahoma" w:hAnsi="Tahoma" w:cs="Tahoma"/>
        </w:rPr>
      </w:pPr>
      <w:r w:rsidRPr="00D40E91">
        <w:rPr>
          <w:rFonts w:ascii="Tahoma" w:hAnsi="Tahoma" w:cs="Tahoma"/>
        </w:rPr>
        <w:t xml:space="preserve">Daňový doklad musí obsahovat mimo náležitostí podle § 29 zákona o DPH dále tyto náležitosti: </w:t>
      </w:r>
    </w:p>
    <w:p w:rsidR="00267B3F" w:rsidRPr="00D40E91" w:rsidRDefault="00267B3F">
      <w:pPr>
        <w:widowControl w:val="0"/>
        <w:numPr>
          <w:ilvl w:val="0"/>
          <w:numId w:val="13"/>
        </w:numPr>
        <w:tabs>
          <w:tab w:val="left" w:pos="426"/>
        </w:tabs>
        <w:autoSpaceDE/>
        <w:ind w:hanging="11"/>
        <w:jc w:val="both"/>
        <w:rPr>
          <w:rFonts w:ascii="Tahoma" w:hAnsi="Tahoma" w:cs="Tahoma"/>
        </w:rPr>
      </w:pPr>
      <w:r w:rsidRPr="00D40E91">
        <w:rPr>
          <w:rFonts w:ascii="Tahoma" w:hAnsi="Tahoma" w:cs="Tahoma"/>
        </w:rPr>
        <w:t>IČO,</w:t>
      </w:r>
    </w:p>
    <w:p w:rsidR="00267B3F" w:rsidRPr="00D40E91" w:rsidRDefault="00267B3F">
      <w:pPr>
        <w:widowControl w:val="0"/>
        <w:numPr>
          <w:ilvl w:val="0"/>
          <w:numId w:val="13"/>
        </w:numPr>
        <w:tabs>
          <w:tab w:val="left" w:pos="426"/>
        </w:tabs>
        <w:autoSpaceDE/>
        <w:ind w:hanging="11"/>
        <w:jc w:val="both"/>
        <w:rPr>
          <w:rFonts w:ascii="Tahoma" w:hAnsi="Tahoma" w:cs="Tahoma"/>
        </w:rPr>
      </w:pPr>
      <w:r w:rsidRPr="00D40E91">
        <w:rPr>
          <w:rFonts w:ascii="Tahoma" w:hAnsi="Tahoma" w:cs="Tahoma"/>
        </w:rPr>
        <w:t>den splatnosti,</w:t>
      </w:r>
    </w:p>
    <w:p w:rsidR="00267B3F" w:rsidRPr="00D40E91" w:rsidRDefault="00267B3F">
      <w:pPr>
        <w:widowControl w:val="0"/>
        <w:numPr>
          <w:ilvl w:val="0"/>
          <w:numId w:val="13"/>
        </w:numPr>
        <w:tabs>
          <w:tab w:val="left" w:pos="1418"/>
        </w:tabs>
        <w:autoSpaceDE/>
        <w:ind w:left="1418" w:hanging="709"/>
        <w:jc w:val="both"/>
        <w:rPr>
          <w:rFonts w:ascii="Tahoma" w:hAnsi="Tahoma" w:cs="Tahoma"/>
        </w:rPr>
      </w:pPr>
      <w:r w:rsidRPr="00D40E91">
        <w:rPr>
          <w:rFonts w:ascii="Tahoma" w:hAnsi="Tahoma" w:cs="Tahoma"/>
        </w:rPr>
        <w:t xml:space="preserve">označení peněžního ústavu a číslo účtu, ve </w:t>
      </w:r>
      <w:proofErr w:type="gramStart"/>
      <w:r w:rsidRPr="00D40E91">
        <w:rPr>
          <w:rFonts w:ascii="Tahoma" w:hAnsi="Tahoma" w:cs="Tahoma"/>
        </w:rPr>
        <w:t>prospěch</w:t>
      </w:r>
      <w:proofErr w:type="gramEnd"/>
      <w:r w:rsidRPr="00D40E91">
        <w:rPr>
          <w:rFonts w:ascii="Tahoma" w:hAnsi="Tahoma" w:cs="Tahoma"/>
        </w:rPr>
        <w:t xml:space="preserve"> kterého má být provedena platba, konstantní a variabilní symbol,</w:t>
      </w:r>
    </w:p>
    <w:p w:rsidR="00267B3F" w:rsidRPr="00D40E91" w:rsidRDefault="00267B3F">
      <w:pPr>
        <w:widowControl w:val="0"/>
        <w:numPr>
          <w:ilvl w:val="0"/>
          <w:numId w:val="13"/>
        </w:numPr>
        <w:tabs>
          <w:tab w:val="left" w:pos="426"/>
        </w:tabs>
        <w:autoSpaceDE/>
        <w:ind w:hanging="11"/>
        <w:jc w:val="both"/>
        <w:rPr>
          <w:rFonts w:ascii="Tahoma" w:hAnsi="Tahoma" w:cs="Tahoma"/>
        </w:rPr>
      </w:pPr>
      <w:r w:rsidRPr="00D40E91">
        <w:rPr>
          <w:rFonts w:ascii="Tahoma" w:hAnsi="Tahoma" w:cs="Tahoma"/>
        </w:rPr>
        <w:t>odvolávka na smlouvu,</w:t>
      </w:r>
    </w:p>
    <w:p w:rsidR="00267B3F" w:rsidRPr="00D40E91" w:rsidRDefault="00267B3F">
      <w:pPr>
        <w:widowControl w:val="0"/>
        <w:numPr>
          <w:ilvl w:val="0"/>
          <w:numId w:val="13"/>
        </w:numPr>
        <w:tabs>
          <w:tab w:val="left" w:pos="426"/>
        </w:tabs>
        <w:autoSpaceDE/>
        <w:ind w:hanging="11"/>
        <w:jc w:val="both"/>
        <w:rPr>
          <w:rFonts w:ascii="Tahoma" w:hAnsi="Tahoma" w:cs="Tahoma"/>
        </w:rPr>
      </w:pPr>
      <w:r w:rsidRPr="00D40E91">
        <w:rPr>
          <w:rFonts w:ascii="Tahoma" w:hAnsi="Tahoma" w:cs="Tahoma"/>
        </w:rPr>
        <w:t>razítko a podpis osoby oprávněné k vystavení dílčího a konečného účetního dokladu,</w:t>
      </w:r>
    </w:p>
    <w:p w:rsidR="00267B3F" w:rsidRPr="00D40E91" w:rsidRDefault="00267B3F">
      <w:pPr>
        <w:widowControl w:val="0"/>
        <w:numPr>
          <w:ilvl w:val="0"/>
          <w:numId w:val="13"/>
        </w:numPr>
        <w:tabs>
          <w:tab w:val="left" w:pos="426"/>
        </w:tabs>
        <w:autoSpaceDE/>
        <w:ind w:hanging="11"/>
        <w:jc w:val="both"/>
        <w:rPr>
          <w:rFonts w:ascii="Tahoma" w:hAnsi="Tahoma" w:cs="Tahoma"/>
        </w:rPr>
      </w:pPr>
      <w:r w:rsidRPr="00D40E91">
        <w:rPr>
          <w:rFonts w:ascii="Tahoma" w:hAnsi="Tahoma" w:cs="Tahoma"/>
        </w:rPr>
        <w:t>soupis příloh,</w:t>
      </w:r>
    </w:p>
    <w:p w:rsidR="00267B3F" w:rsidRPr="00D40E91" w:rsidRDefault="00267B3F">
      <w:pPr>
        <w:widowControl w:val="0"/>
        <w:numPr>
          <w:ilvl w:val="0"/>
          <w:numId w:val="13"/>
        </w:numPr>
        <w:tabs>
          <w:tab w:val="left" w:pos="426"/>
        </w:tabs>
        <w:autoSpaceDE/>
        <w:ind w:hanging="11"/>
        <w:jc w:val="both"/>
        <w:rPr>
          <w:rFonts w:ascii="Tahoma" w:hAnsi="Tahoma" w:cs="Tahoma"/>
        </w:rPr>
      </w:pPr>
      <w:r w:rsidRPr="00D40E91">
        <w:rPr>
          <w:rFonts w:ascii="Tahoma" w:hAnsi="Tahoma" w:cs="Tahoma"/>
        </w:rPr>
        <w:t>další náležitosti dle podmínek v rámci této smlouvy.</w:t>
      </w:r>
    </w:p>
    <w:p w:rsidR="00267B3F" w:rsidRPr="00D40E91" w:rsidRDefault="00267B3F">
      <w:pPr>
        <w:widowControl w:val="0"/>
        <w:tabs>
          <w:tab w:val="left" w:pos="426"/>
        </w:tabs>
        <w:autoSpaceDE/>
        <w:ind w:left="720" w:hanging="11"/>
        <w:jc w:val="both"/>
        <w:rPr>
          <w:rFonts w:ascii="Tahoma" w:hAnsi="Tahoma" w:cs="Tahoma"/>
        </w:rPr>
      </w:pPr>
    </w:p>
    <w:p w:rsidR="00267B3F" w:rsidRPr="00D40E91" w:rsidRDefault="00267B3F">
      <w:pPr>
        <w:widowControl w:val="0"/>
        <w:tabs>
          <w:tab w:val="left" w:pos="426"/>
        </w:tabs>
        <w:autoSpaceDE/>
        <w:jc w:val="both"/>
        <w:rPr>
          <w:rFonts w:ascii="Tahoma" w:hAnsi="Tahoma" w:cs="Tahoma"/>
        </w:rPr>
      </w:pPr>
    </w:p>
    <w:p w:rsidR="00267B3F" w:rsidRPr="00D40E91" w:rsidRDefault="00267B3F">
      <w:pPr>
        <w:tabs>
          <w:tab w:val="left" w:pos="426"/>
        </w:tabs>
        <w:jc w:val="both"/>
        <w:rPr>
          <w:rFonts w:ascii="Tahoma" w:hAnsi="Tahoma" w:cs="Tahoma"/>
        </w:rPr>
      </w:pPr>
      <w:r w:rsidRPr="00D40E91">
        <w:rPr>
          <w:rFonts w:ascii="Tahoma" w:hAnsi="Tahoma" w:cs="Tahoma"/>
        </w:rPr>
        <w:t xml:space="preserve">      </w:t>
      </w:r>
    </w:p>
    <w:p w:rsidR="00267B3F" w:rsidRPr="00D40E91" w:rsidRDefault="00267B3F">
      <w:pPr>
        <w:jc w:val="center"/>
        <w:rPr>
          <w:rFonts w:ascii="Tahoma" w:hAnsi="Tahoma" w:cs="Tahoma"/>
          <w:b/>
        </w:rPr>
      </w:pPr>
      <w:r w:rsidRPr="00D40E91">
        <w:rPr>
          <w:rFonts w:ascii="Tahoma" w:hAnsi="Tahoma" w:cs="Tahoma"/>
          <w:b/>
        </w:rPr>
        <w:t>IV.</w:t>
      </w:r>
    </w:p>
    <w:p w:rsidR="00267B3F" w:rsidRPr="00D40E91" w:rsidRDefault="00267B3F">
      <w:pPr>
        <w:jc w:val="center"/>
        <w:rPr>
          <w:rFonts w:ascii="Tahoma" w:hAnsi="Tahoma" w:cs="Tahoma"/>
          <w:b/>
        </w:rPr>
      </w:pPr>
      <w:r w:rsidRPr="00D40E91">
        <w:rPr>
          <w:rFonts w:ascii="Tahoma" w:hAnsi="Tahoma" w:cs="Tahoma"/>
          <w:b/>
        </w:rPr>
        <w:t>Doba a místo plnění</w:t>
      </w:r>
    </w:p>
    <w:p w:rsidR="00267B3F" w:rsidRPr="00D40E91" w:rsidRDefault="00267B3F">
      <w:pPr>
        <w:jc w:val="center"/>
        <w:rPr>
          <w:rFonts w:ascii="Tahoma" w:hAnsi="Tahoma" w:cs="Tahoma"/>
          <w:b/>
        </w:rPr>
      </w:pPr>
    </w:p>
    <w:p w:rsidR="00F81829" w:rsidRDefault="00267B3F">
      <w:pPr>
        <w:numPr>
          <w:ilvl w:val="0"/>
          <w:numId w:val="12"/>
        </w:numPr>
        <w:tabs>
          <w:tab w:val="clear" w:pos="420"/>
          <w:tab w:val="left" w:pos="426"/>
        </w:tabs>
        <w:ind w:left="426" w:hanging="426"/>
        <w:jc w:val="both"/>
        <w:rPr>
          <w:rFonts w:ascii="Tahoma" w:hAnsi="Tahoma" w:cs="Tahoma"/>
        </w:rPr>
      </w:pPr>
      <w:r w:rsidRPr="00D40E91">
        <w:rPr>
          <w:rFonts w:ascii="Tahoma" w:hAnsi="Tahoma" w:cs="Tahoma"/>
        </w:rPr>
        <w:t xml:space="preserve">Prodávající se zavazuje zboží dodat kupujícímu nejpozději </w:t>
      </w:r>
    </w:p>
    <w:p w:rsidR="00F81829" w:rsidRDefault="00F81829" w:rsidP="00F81829">
      <w:pPr>
        <w:tabs>
          <w:tab w:val="left" w:pos="426"/>
        </w:tabs>
        <w:ind w:left="426"/>
        <w:jc w:val="both"/>
        <w:rPr>
          <w:rFonts w:ascii="Tahoma" w:hAnsi="Tahoma" w:cs="Tahoma"/>
        </w:rPr>
      </w:pPr>
    </w:p>
    <w:p w:rsidR="00F81829" w:rsidRPr="00F81829" w:rsidRDefault="00F81829" w:rsidP="00F81829">
      <w:pPr>
        <w:tabs>
          <w:tab w:val="left" w:pos="426"/>
        </w:tabs>
        <w:ind w:left="426"/>
        <w:jc w:val="both"/>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00267B3F" w:rsidRPr="00F81829">
        <w:rPr>
          <w:rFonts w:ascii="Tahoma" w:hAnsi="Tahoma" w:cs="Tahoma"/>
          <w:b/>
        </w:rPr>
        <w:t xml:space="preserve">do </w:t>
      </w:r>
      <w:r w:rsidR="004B3923">
        <w:rPr>
          <w:rFonts w:ascii="Tahoma" w:hAnsi="Tahoma" w:cs="Tahoma"/>
          <w:b/>
        </w:rPr>
        <w:t>30.</w:t>
      </w:r>
      <w:r w:rsidR="00891387">
        <w:rPr>
          <w:rFonts w:ascii="Tahoma" w:hAnsi="Tahoma" w:cs="Tahoma"/>
          <w:b/>
        </w:rPr>
        <w:t>9</w:t>
      </w:r>
      <w:r w:rsidR="006301C2">
        <w:rPr>
          <w:rFonts w:ascii="Tahoma" w:hAnsi="Tahoma" w:cs="Tahoma"/>
          <w:b/>
        </w:rPr>
        <w:t>.2020</w:t>
      </w:r>
    </w:p>
    <w:p w:rsidR="00267B3F" w:rsidRPr="00D40E91" w:rsidRDefault="00267B3F">
      <w:pPr>
        <w:ind w:left="426"/>
        <w:jc w:val="both"/>
        <w:rPr>
          <w:rFonts w:ascii="Tahoma" w:hAnsi="Tahoma" w:cs="Tahoma"/>
          <w:b/>
          <w:bCs/>
        </w:rPr>
      </w:pPr>
      <w:r w:rsidRPr="00D40E91">
        <w:rPr>
          <w:rFonts w:ascii="Tahoma" w:hAnsi="Tahoma" w:cs="Tahoma"/>
        </w:rPr>
        <w:t>Tato smlouva nabude účinnosti až k datu splnění odkládací podmínky stanovené v čl. XII., bod 1 této smlouvy.</w:t>
      </w:r>
    </w:p>
    <w:p w:rsidR="00267B3F" w:rsidRPr="00D40E91" w:rsidRDefault="00267B3F">
      <w:pPr>
        <w:ind w:left="426"/>
        <w:jc w:val="both"/>
        <w:rPr>
          <w:rFonts w:ascii="Tahoma" w:hAnsi="Tahoma" w:cs="Tahoma"/>
          <w:b/>
          <w:bCs/>
        </w:rPr>
      </w:pPr>
    </w:p>
    <w:p w:rsidR="00267B3F" w:rsidRPr="004B3923" w:rsidRDefault="00267B3F">
      <w:pPr>
        <w:numPr>
          <w:ilvl w:val="0"/>
          <w:numId w:val="12"/>
        </w:numPr>
        <w:tabs>
          <w:tab w:val="clear" w:pos="420"/>
          <w:tab w:val="left" w:pos="426"/>
        </w:tabs>
        <w:ind w:left="426" w:hanging="426"/>
        <w:jc w:val="both"/>
        <w:rPr>
          <w:rFonts w:ascii="Tahoma" w:hAnsi="Tahoma" w:cs="Tahoma"/>
          <w:b/>
        </w:rPr>
      </w:pPr>
      <w:r w:rsidRPr="00D40E91">
        <w:rPr>
          <w:rFonts w:ascii="Tahoma" w:hAnsi="Tahoma" w:cs="Tahoma"/>
        </w:rPr>
        <w:t>Prodávající je povinen kupujícímu dodat zboží do sídla kupujícího</w:t>
      </w:r>
      <w:r w:rsidR="008A39E0" w:rsidRPr="00D40E91">
        <w:rPr>
          <w:rFonts w:ascii="Tahoma" w:hAnsi="Tahoma" w:cs="Tahoma"/>
        </w:rPr>
        <w:t xml:space="preserve">: </w:t>
      </w:r>
      <w:r w:rsidR="008A39E0" w:rsidRPr="004B3923">
        <w:rPr>
          <w:rFonts w:ascii="Tahoma" w:hAnsi="Tahoma" w:cs="Tahoma"/>
          <w:b/>
        </w:rPr>
        <w:t>738 01 Frýdek – Místek, Příborská 520.</w:t>
      </w:r>
    </w:p>
    <w:p w:rsidR="00267B3F" w:rsidRDefault="00267B3F">
      <w:pPr>
        <w:ind w:left="426"/>
        <w:jc w:val="center"/>
        <w:rPr>
          <w:rFonts w:ascii="Tahoma" w:hAnsi="Tahoma" w:cs="Tahoma"/>
          <w:b/>
        </w:rPr>
      </w:pPr>
    </w:p>
    <w:p w:rsidR="00D40E91" w:rsidRDefault="00D40E91">
      <w:pPr>
        <w:ind w:left="426"/>
        <w:jc w:val="center"/>
        <w:rPr>
          <w:rFonts w:ascii="Tahoma" w:hAnsi="Tahoma" w:cs="Tahoma"/>
          <w:b/>
        </w:rPr>
      </w:pPr>
    </w:p>
    <w:p w:rsidR="006301C2" w:rsidRDefault="006301C2">
      <w:pPr>
        <w:ind w:left="426"/>
        <w:jc w:val="center"/>
        <w:rPr>
          <w:rFonts w:ascii="Tahoma" w:hAnsi="Tahoma" w:cs="Tahoma"/>
          <w:b/>
        </w:rPr>
      </w:pPr>
    </w:p>
    <w:p w:rsidR="006301C2" w:rsidRDefault="006301C2">
      <w:pPr>
        <w:ind w:left="426"/>
        <w:jc w:val="center"/>
        <w:rPr>
          <w:rFonts w:ascii="Tahoma" w:hAnsi="Tahoma" w:cs="Tahoma"/>
          <w:b/>
        </w:rPr>
      </w:pPr>
    </w:p>
    <w:p w:rsidR="006301C2" w:rsidRDefault="006301C2">
      <w:pPr>
        <w:ind w:left="426"/>
        <w:jc w:val="center"/>
        <w:rPr>
          <w:rFonts w:ascii="Tahoma" w:hAnsi="Tahoma" w:cs="Tahoma"/>
          <w:b/>
        </w:rPr>
      </w:pPr>
    </w:p>
    <w:p w:rsidR="006301C2" w:rsidRDefault="006301C2">
      <w:pPr>
        <w:ind w:left="426"/>
        <w:jc w:val="center"/>
        <w:rPr>
          <w:rFonts w:ascii="Tahoma" w:hAnsi="Tahoma" w:cs="Tahoma"/>
          <w:b/>
        </w:rPr>
      </w:pPr>
    </w:p>
    <w:p w:rsidR="006301C2" w:rsidRDefault="006301C2">
      <w:pPr>
        <w:ind w:left="426"/>
        <w:jc w:val="center"/>
        <w:rPr>
          <w:rFonts w:ascii="Tahoma" w:hAnsi="Tahoma" w:cs="Tahoma"/>
          <w:b/>
        </w:rPr>
      </w:pPr>
    </w:p>
    <w:p w:rsidR="006301C2" w:rsidRDefault="006301C2">
      <w:pPr>
        <w:ind w:left="426"/>
        <w:jc w:val="center"/>
        <w:rPr>
          <w:rFonts w:ascii="Tahoma" w:hAnsi="Tahoma" w:cs="Tahoma"/>
          <w:b/>
        </w:rPr>
      </w:pPr>
    </w:p>
    <w:p w:rsidR="006301C2" w:rsidRDefault="006301C2">
      <w:pPr>
        <w:ind w:left="426"/>
        <w:jc w:val="center"/>
        <w:rPr>
          <w:rFonts w:ascii="Tahoma" w:hAnsi="Tahoma" w:cs="Tahoma"/>
          <w:b/>
        </w:rPr>
      </w:pPr>
    </w:p>
    <w:p w:rsidR="007B2C2B" w:rsidRDefault="007B2C2B">
      <w:pPr>
        <w:ind w:left="426"/>
        <w:jc w:val="center"/>
        <w:rPr>
          <w:rFonts w:ascii="Tahoma" w:hAnsi="Tahoma" w:cs="Tahoma"/>
          <w:b/>
        </w:rPr>
      </w:pPr>
    </w:p>
    <w:p w:rsidR="007B2C2B" w:rsidRDefault="007B2C2B">
      <w:pPr>
        <w:ind w:left="426"/>
        <w:jc w:val="center"/>
        <w:rPr>
          <w:rFonts w:ascii="Tahoma" w:hAnsi="Tahoma" w:cs="Tahoma"/>
          <w:b/>
        </w:rPr>
      </w:pPr>
    </w:p>
    <w:p w:rsidR="007B2C2B" w:rsidRDefault="007B2C2B">
      <w:pPr>
        <w:ind w:left="426"/>
        <w:jc w:val="center"/>
        <w:rPr>
          <w:rFonts w:ascii="Tahoma" w:hAnsi="Tahoma" w:cs="Tahoma"/>
          <w:b/>
        </w:rPr>
      </w:pPr>
    </w:p>
    <w:p w:rsidR="007B2C2B" w:rsidRDefault="007B2C2B">
      <w:pPr>
        <w:ind w:left="426"/>
        <w:jc w:val="center"/>
        <w:rPr>
          <w:rFonts w:ascii="Tahoma" w:hAnsi="Tahoma" w:cs="Tahoma"/>
          <w:b/>
        </w:rPr>
      </w:pPr>
    </w:p>
    <w:p w:rsidR="006301C2" w:rsidRDefault="006301C2">
      <w:pPr>
        <w:ind w:left="426"/>
        <w:jc w:val="center"/>
        <w:rPr>
          <w:rFonts w:ascii="Tahoma" w:hAnsi="Tahoma" w:cs="Tahoma"/>
          <w:b/>
        </w:rPr>
      </w:pPr>
    </w:p>
    <w:p w:rsidR="00267B3F" w:rsidRPr="00D40E91" w:rsidRDefault="00267B3F">
      <w:pPr>
        <w:jc w:val="center"/>
        <w:rPr>
          <w:rFonts w:ascii="Tahoma" w:hAnsi="Tahoma" w:cs="Tahoma"/>
          <w:b/>
        </w:rPr>
      </w:pPr>
      <w:r w:rsidRPr="00D40E91">
        <w:rPr>
          <w:rFonts w:ascii="Tahoma" w:hAnsi="Tahoma" w:cs="Tahoma"/>
          <w:b/>
        </w:rPr>
        <w:t>V.</w:t>
      </w:r>
    </w:p>
    <w:p w:rsidR="00267B3F" w:rsidRPr="00D40E91" w:rsidRDefault="00267B3F">
      <w:pPr>
        <w:jc w:val="center"/>
        <w:rPr>
          <w:rFonts w:ascii="Tahoma" w:hAnsi="Tahoma" w:cs="Tahoma"/>
          <w:b/>
        </w:rPr>
      </w:pPr>
      <w:r w:rsidRPr="00D40E91">
        <w:rPr>
          <w:rFonts w:ascii="Tahoma" w:hAnsi="Tahoma" w:cs="Tahoma"/>
          <w:b/>
        </w:rPr>
        <w:t>Dodací podmínky</w:t>
      </w:r>
    </w:p>
    <w:p w:rsidR="00267B3F" w:rsidRPr="00D40E91" w:rsidRDefault="00267B3F">
      <w:pPr>
        <w:jc w:val="center"/>
        <w:rPr>
          <w:rFonts w:ascii="Tahoma" w:hAnsi="Tahoma" w:cs="Tahoma"/>
          <w:b/>
        </w:rPr>
      </w:pPr>
    </w:p>
    <w:p w:rsidR="00267B3F" w:rsidRPr="00D40E91" w:rsidRDefault="00267B3F">
      <w:pPr>
        <w:numPr>
          <w:ilvl w:val="0"/>
          <w:numId w:val="5"/>
        </w:numPr>
        <w:tabs>
          <w:tab w:val="left" w:pos="0"/>
          <w:tab w:val="left" w:pos="426"/>
        </w:tabs>
        <w:ind w:left="426" w:hanging="426"/>
        <w:jc w:val="both"/>
        <w:rPr>
          <w:rFonts w:ascii="Tahoma" w:hAnsi="Tahoma" w:cs="Tahoma"/>
        </w:rPr>
      </w:pPr>
      <w:r w:rsidRPr="00D40E91">
        <w:rPr>
          <w:rFonts w:ascii="Tahoma" w:hAnsi="Tahoma" w:cs="Tahoma"/>
        </w:rPr>
        <w:t xml:space="preserve">Prodávající je povinen zboží zkompletovat v místě </w:t>
      </w:r>
      <w:r w:rsidR="008B0197">
        <w:rPr>
          <w:rFonts w:ascii="Tahoma" w:hAnsi="Tahoma" w:cs="Tahoma"/>
        </w:rPr>
        <w:t>kupujícího</w:t>
      </w:r>
      <w:r w:rsidRPr="00D40E91">
        <w:rPr>
          <w:rFonts w:ascii="Tahoma" w:hAnsi="Tahoma" w:cs="Tahoma"/>
        </w:rPr>
        <w:t xml:space="preserve"> a kupujícímu </w:t>
      </w:r>
      <w:r w:rsidR="008B0197">
        <w:rPr>
          <w:rFonts w:ascii="Tahoma" w:hAnsi="Tahoma" w:cs="Tahoma"/>
        </w:rPr>
        <w:t xml:space="preserve">takto </w:t>
      </w:r>
      <w:r w:rsidRPr="00D40E91">
        <w:rPr>
          <w:rFonts w:ascii="Tahoma" w:hAnsi="Tahoma" w:cs="Tahoma"/>
        </w:rPr>
        <w:t>dodat zboží jako funkční kompl</w:t>
      </w:r>
      <w:r w:rsidR="008B0197">
        <w:rPr>
          <w:rFonts w:ascii="Tahoma" w:hAnsi="Tahoma" w:cs="Tahoma"/>
        </w:rPr>
        <w:t>et, nepoškozené a řádně provozuschopné</w:t>
      </w:r>
      <w:r w:rsidRPr="00D40E91">
        <w:rPr>
          <w:rFonts w:ascii="Tahoma" w:hAnsi="Tahoma" w:cs="Tahoma"/>
        </w:rPr>
        <w:t>.</w:t>
      </w:r>
    </w:p>
    <w:p w:rsidR="00267B3F" w:rsidRPr="00D40E91" w:rsidRDefault="00267B3F">
      <w:pPr>
        <w:tabs>
          <w:tab w:val="left" w:pos="0"/>
          <w:tab w:val="left" w:pos="426"/>
        </w:tabs>
        <w:jc w:val="both"/>
        <w:rPr>
          <w:rFonts w:ascii="Tahoma" w:hAnsi="Tahoma" w:cs="Tahoma"/>
        </w:rPr>
      </w:pPr>
    </w:p>
    <w:p w:rsidR="00267B3F" w:rsidRPr="00D40E91" w:rsidRDefault="00267B3F">
      <w:pPr>
        <w:numPr>
          <w:ilvl w:val="0"/>
          <w:numId w:val="5"/>
        </w:numPr>
        <w:tabs>
          <w:tab w:val="left" w:pos="426"/>
        </w:tabs>
        <w:ind w:left="426" w:hanging="426"/>
        <w:jc w:val="both"/>
        <w:rPr>
          <w:rFonts w:ascii="Tahoma" w:hAnsi="Tahoma" w:cs="Tahoma"/>
        </w:rPr>
      </w:pPr>
      <w:r w:rsidRPr="00D40E91">
        <w:rPr>
          <w:rFonts w:ascii="Tahoma" w:hAnsi="Tahoma" w:cs="Tahoma"/>
        </w:rPr>
        <w:t>Termín a přibližná hodina dodání zboží budou ze strany prodávajícího kupujícímu písemně sděleny alespoň 7 dnů před plánovaným dnem dodání zboží.</w:t>
      </w:r>
    </w:p>
    <w:p w:rsidR="00267B3F" w:rsidRPr="00D40E91" w:rsidRDefault="00267B3F">
      <w:pPr>
        <w:jc w:val="both"/>
        <w:rPr>
          <w:rFonts w:ascii="Tahoma" w:hAnsi="Tahoma" w:cs="Tahoma"/>
        </w:rPr>
      </w:pPr>
    </w:p>
    <w:p w:rsidR="00267B3F" w:rsidRPr="00D40E91" w:rsidRDefault="00267B3F">
      <w:pPr>
        <w:numPr>
          <w:ilvl w:val="0"/>
          <w:numId w:val="5"/>
        </w:numPr>
        <w:tabs>
          <w:tab w:val="left" w:pos="426"/>
        </w:tabs>
        <w:ind w:left="426" w:hanging="426"/>
        <w:jc w:val="both"/>
        <w:rPr>
          <w:rFonts w:ascii="Tahoma" w:hAnsi="Tahoma" w:cs="Tahoma"/>
        </w:rPr>
      </w:pPr>
      <w:r w:rsidRPr="00D40E91">
        <w:rPr>
          <w:rFonts w:ascii="Tahoma" w:hAnsi="Tahoma" w:cs="Tahoma"/>
        </w:rPr>
        <w:t xml:space="preserve">O dodání a převzetí zboží kupujícím bude sepsán předávací protokol podepsaný oběma smluvními stranami. Předávací protokol je za kupujícího oprávněn podepsat </w:t>
      </w:r>
      <w:proofErr w:type="gramStart"/>
      <w:r w:rsidR="008A39E0" w:rsidRPr="00D40E91">
        <w:rPr>
          <w:rFonts w:ascii="Tahoma" w:hAnsi="Tahoma" w:cs="Tahoma"/>
        </w:rPr>
        <w:t>ing.</w:t>
      </w:r>
      <w:proofErr w:type="gramEnd"/>
      <w:r w:rsidR="008A39E0" w:rsidRPr="00D40E91">
        <w:rPr>
          <w:rFonts w:ascii="Tahoma" w:hAnsi="Tahoma" w:cs="Tahoma"/>
        </w:rPr>
        <w:t xml:space="preserve"> </w:t>
      </w:r>
      <w:r w:rsidR="002F73E6">
        <w:rPr>
          <w:rFonts w:ascii="Tahoma" w:hAnsi="Tahoma" w:cs="Tahoma"/>
        </w:rPr>
        <w:t>Lukáš Vícha</w:t>
      </w:r>
      <w:r w:rsidR="008A39E0" w:rsidRPr="00D40E91">
        <w:rPr>
          <w:rFonts w:ascii="Tahoma" w:hAnsi="Tahoma" w:cs="Tahoma"/>
        </w:rPr>
        <w:t xml:space="preserve"> </w:t>
      </w:r>
      <w:r w:rsidR="00476EE7" w:rsidRPr="00D40E91">
        <w:rPr>
          <w:rFonts w:ascii="Tahoma" w:hAnsi="Tahoma" w:cs="Tahoma"/>
        </w:rPr>
        <w:t>–</w:t>
      </w:r>
      <w:r w:rsidR="008A39E0" w:rsidRPr="00D40E91">
        <w:rPr>
          <w:rFonts w:ascii="Tahoma" w:hAnsi="Tahoma" w:cs="Tahoma"/>
        </w:rPr>
        <w:t xml:space="preserve"> </w:t>
      </w:r>
      <w:r w:rsidR="002F73E6">
        <w:rPr>
          <w:rFonts w:ascii="Tahoma" w:hAnsi="Tahoma" w:cs="Tahoma"/>
        </w:rPr>
        <w:t>specialista IT</w:t>
      </w:r>
      <w:r w:rsidR="00476EE7" w:rsidRPr="00D40E91">
        <w:rPr>
          <w:rFonts w:ascii="Tahoma" w:hAnsi="Tahoma" w:cs="Tahoma"/>
        </w:rPr>
        <w:t xml:space="preserve"> </w:t>
      </w:r>
      <w:r w:rsidRPr="00D40E91">
        <w:rPr>
          <w:rFonts w:ascii="Tahoma" w:hAnsi="Tahoma" w:cs="Tahoma"/>
        </w:rPr>
        <w:t xml:space="preserve">nebo jím pověřený pracovník. Jedno vyhotovení předávacího protokolu si ponechá prodávající pro své potřeby a druhé vyhotovení zůstává kupujícímu. Předávacím protokolem se rozumí listina, kterou je potvrzeno, že předmět koupě byl předán, uveden do provozu a zboží je v době předání plně funkční a bez zjevných vad. </w:t>
      </w:r>
    </w:p>
    <w:p w:rsidR="00267B3F" w:rsidRDefault="00267B3F">
      <w:pPr>
        <w:tabs>
          <w:tab w:val="left" w:pos="0"/>
          <w:tab w:val="left" w:pos="426"/>
        </w:tabs>
        <w:rPr>
          <w:rFonts w:ascii="Tahoma" w:hAnsi="Tahoma" w:cs="Tahoma"/>
        </w:rPr>
      </w:pPr>
    </w:p>
    <w:p w:rsidR="007B2C2B" w:rsidRDefault="007B2C2B">
      <w:pPr>
        <w:tabs>
          <w:tab w:val="left" w:pos="0"/>
          <w:tab w:val="left" w:pos="426"/>
        </w:tabs>
        <w:rPr>
          <w:rFonts w:ascii="Tahoma" w:hAnsi="Tahoma" w:cs="Tahoma"/>
        </w:rPr>
      </w:pPr>
    </w:p>
    <w:p w:rsidR="00267B3F" w:rsidRPr="00D40E91" w:rsidRDefault="00267B3F">
      <w:pPr>
        <w:tabs>
          <w:tab w:val="left" w:pos="0"/>
          <w:tab w:val="left" w:pos="426"/>
        </w:tabs>
        <w:jc w:val="center"/>
        <w:rPr>
          <w:rFonts w:ascii="Tahoma" w:hAnsi="Tahoma" w:cs="Tahoma"/>
          <w:b/>
        </w:rPr>
      </w:pPr>
      <w:r w:rsidRPr="00D40E91">
        <w:rPr>
          <w:rFonts w:ascii="Tahoma" w:hAnsi="Tahoma" w:cs="Tahoma"/>
          <w:b/>
        </w:rPr>
        <w:t xml:space="preserve">VI. </w:t>
      </w:r>
    </w:p>
    <w:p w:rsidR="00267B3F" w:rsidRPr="00D40E91" w:rsidRDefault="00267B3F">
      <w:pPr>
        <w:tabs>
          <w:tab w:val="left" w:pos="0"/>
          <w:tab w:val="left" w:pos="426"/>
        </w:tabs>
        <w:jc w:val="center"/>
        <w:rPr>
          <w:rFonts w:ascii="Tahoma" w:hAnsi="Tahoma" w:cs="Tahoma"/>
        </w:rPr>
      </w:pPr>
      <w:r w:rsidRPr="00D40E91">
        <w:rPr>
          <w:rFonts w:ascii="Tahoma" w:hAnsi="Tahoma" w:cs="Tahoma"/>
          <w:b/>
        </w:rPr>
        <w:t>Povinnosti prodávajícího</w:t>
      </w:r>
    </w:p>
    <w:p w:rsidR="00267B3F" w:rsidRPr="00D40E91" w:rsidRDefault="00267B3F">
      <w:pPr>
        <w:tabs>
          <w:tab w:val="left" w:pos="426"/>
        </w:tabs>
        <w:ind w:left="360"/>
        <w:jc w:val="both"/>
        <w:rPr>
          <w:rFonts w:ascii="Tahoma" w:hAnsi="Tahoma" w:cs="Tahoma"/>
        </w:rPr>
      </w:pPr>
    </w:p>
    <w:p w:rsidR="00267B3F" w:rsidRPr="00D40E91" w:rsidRDefault="00267B3F">
      <w:pPr>
        <w:numPr>
          <w:ilvl w:val="0"/>
          <w:numId w:val="3"/>
        </w:numPr>
        <w:tabs>
          <w:tab w:val="left" w:pos="426"/>
        </w:tabs>
        <w:ind w:left="426" w:hanging="426"/>
        <w:jc w:val="both"/>
        <w:rPr>
          <w:rFonts w:ascii="Tahoma" w:hAnsi="Tahoma" w:cs="Tahoma"/>
        </w:rPr>
      </w:pPr>
      <w:r w:rsidRPr="00D40E91">
        <w:rPr>
          <w:rFonts w:ascii="Tahoma" w:hAnsi="Tahoma" w:cs="Tahoma"/>
        </w:rPr>
        <w:t xml:space="preserve">Prodávající se zavazuje </w:t>
      </w:r>
      <w:r w:rsidR="0082117B">
        <w:rPr>
          <w:rFonts w:ascii="Tahoma" w:hAnsi="Tahoma" w:cs="Tahoma"/>
        </w:rPr>
        <w:t xml:space="preserve">nejpozději </w:t>
      </w:r>
      <w:r w:rsidRPr="00D40E91">
        <w:rPr>
          <w:rFonts w:ascii="Tahoma" w:hAnsi="Tahoma" w:cs="Tahoma"/>
        </w:rPr>
        <w:t>do 7 dnů od dodání a převzetí zboží kupujícím zaškolit v dostatečném rozsahu pro bezpečné ovládání a základní údržbu zboží jeho</w:t>
      </w:r>
      <w:r w:rsidR="00476EE7" w:rsidRPr="00D40E91">
        <w:rPr>
          <w:rFonts w:ascii="Tahoma" w:hAnsi="Tahoma" w:cs="Tahoma"/>
        </w:rPr>
        <w:t xml:space="preserve"> obsluhu v </w:t>
      </w:r>
      <w:proofErr w:type="gramStart"/>
      <w:r w:rsidR="00476EE7" w:rsidRPr="00D40E91">
        <w:rPr>
          <w:rFonts w:ascii="Tahoma" w:hAnsi="Tahoma" w:cs="Tahoma"/>
        </w:rPr>
        <w:t xml:space="preserve">počtu </w:t>
      </w:r>
      <w:r w:rsidR="007B2C2B">
        <w:rPr>
          <w:rFonts w:ascii="Tahoma" w:hAnsi="Tahoma" w:cs="Tahoma"/>
        </w:rPr>
        <w:t xml:space="preserve"> nejméně</w:t>
      </w:r>
      <w:proofErr w:type="gramEnd"/>
      <w:r w:rsidR="007B2C2B">
        <w:rPr>
          <w:rFonts w:ascii="Tahoma" w:hAnsi="Tahoma" w:cs="Tahoma"/>
        </w:rPr>
        <w:t xml:space="preserve"> </w:t>
      </w:r>
      <w:r w:rsidR="00476EE7" w:rsidRPr="00D40E91">
        <w:rPr>
          <w:rFonts w:ascii="Tahoma" w:hAnsi="Tahoma" w:cs="Tahoma"/>
        </w:rPr>
        <w:t xml:space="preserve">– 3 </w:t>
      </w:r>
      <w:r w:rsidRPr="00D40E91">
        <w:rPr>
          <w:rFonts w:ascii="Tahoma" w:hAnsi="Tahoma" w:cs="Tahoma"/>
        </w:rPr>
        <w:t>osob</w:t>
      </w:r>
      <w:r w:rsidR="00476EE7" w:rsidRPr="00D40E91">
        <w:rPr>
          <w:rFonts w:ascii="Tahoma" w:hAnsi="Tahoma" w:cs="Tahoma"/>
        </w:rPr>
        <w:t>y</w:t>
      </w:r>
      <w:r w:rsidRPr="00D40E91">
        <w:rPr>
          <w:rFonts w:ascii="Tahoma" w:hAnsi="Tahoma" w:cs="Tahoma"/>
        </w:rPr>
        <w:t xml:space="preserve">. O školení a jeho rozsahu bude proveden příslušný zápis včetně jmenného seznamu s podpisy všech účastníků školení. </w:t>
      </w:r>
    </w:p>
    <w:p w:rsidR="00267B3F" w:rsidRPr="00D40E91" w:rsidRDefault="00267B3F">
      <w:pPr>
        <w:tabs>
          <w:tab w:val="left" w:pos="0"/>
        </w:tabs>
        <w:jc w:val="both"/>
        <w:rPr>
          <w:rFonts w:ascii="Tahoma" w:hAnsi="Tahoma" w:cs="Tahoma"/>
        </w:rPr>
      </w:pPr>
    </w:p>
    <w:p w:rsidR="00267B3F" w:rsidRPr="00D40E91" w:rsidRDefault="00267B3F">
      <w:pPr>
        <w:numPr>
          <w:ilvl w:val="0"/>
          <w:numId w:val="3"/>
        </w:numPr>
        <w:tabs>
          <w:tab w:val="left" w:pos="0"/>
          <w:tab w:val="left" w:pos="426"/>
        </w:tabs>
        <w:ind w:left="426" w:hanging="426"/>
        <w:jc w:val="both"/>
        <w:rPr>
          <w:rFonts w:ascii="Tahoma" w:hAnsi="Tahoma" w:cs="Tahoma"/>
          <w:shd w:val="clear" w:color="auto" w:fill="FFFF00"/>
        </w:rPr>
      </w:pPr>
      <w:r w:rsidRPr="00D40E91">
        <w:rPr>
          <w:rFonts w:ascii="Tahoma" w:hAnsi="Tahoma" w:cs="Tahoma"/>
        </w:rPr>
        <w:t>Prodávající bude dle ustanovení § 2 písm. e) zák. č. 320/2001 Sb., o finanční kontrole ve veřejné správě, v platném znění, osobou povinnou spolupůsobit při výkonu finanční kontroly. Prodávající se dále zavazuje poskytnout na žádost kupujícího nebo zástupců Evropské komise veškeré doklady týkající se této zakázky. Zároveň se prodávající zavazuje k archivaci veškerých písemných dokladů týkajících se plnění předmětu koupě dle této smlouvy. Prodávající je dále povinen poskytnout veškeré požadované informace, dokladovat svoji činnost, poskytovat veškerou dokumentaci vztahující se k projektu.</w:t>
      </w:r>
    </w:p>
    <w:p w:rsidR="00267B3F" w:rsidRPr="00D40E91" w:rsidRDefault="00267B3F">
      <w:pPr>
        <w:tabs>
          <w:tab w:val="left" w:pos="0"/>
        </w:tabs>
        <w:jc w:val="both"/>
        <w:rPr>
          <w:rFonts w:ascii="Tahoma" w:hAnsi="Tahoma" w:cs="Tahoma"/>
          <w:shd w:val="clear" w:color="auto" w:fill="FFFF00"/>
        </w:rPr>
      </w:pPr>
    </w:p>
    <w:p w:rsidR="007E47A3" w:rsidRDefault="007E47A3">
      <w:pPr>
        <w:pStyle w:val="Nadpis6"/>
        <w:keepNext/>
        <w:numPr>
          <w:ilvl w:val="0"/>
          <w:numId w:val="0"/>
        </w:numPr>
        <w:tabs>
          <w:tab w:val="left" w:pos="0"/>
        </w:tabs>
        <w:autoSpaceDE/>
        <w:spacing w:before="0" w:after="0"/>
        <w:jc w:val="center"/>
        <w:rPr>
          <w:rFonts w:ascii="Tahoma" w:hAnsi="Tahoma" w:cs="Tahoma"/>
          <w:bCs w:val="0"/>
          <w:sz w:val="20"/>
          <w:szCs w:val="20"/>
        </w:rPr>
      </w:pPr>
    </w:p>
    <w:p w:rsidR="007B2C2B" w:rsidRPr="007B2C2B" w:rsidRDefault="007B2C2B" w:rsidP="007B2C2B"/>
    <w:p w:rsidR="00267B3F" w:rsidRPr="00D40E91" w:rsidRDefault="00267B3F">
      <w:pPr>
        <w:pStyle w:val="Nadpis6"/>
        <w:keepNext/>
        <w:numPr>
          <w:ilvl w:val="0"/>
          <w:numId w:val="0"/>
        </w:numPr>
        <w:tabs>
          <w:tab w:val="left" w:pos="0"/>
        </w:tabs>
        <w:autoSpaceDE/>
        <w:spacing w:before="0" w:after="0"/>
        <w:jc w:val="center"/>
        <w:rPr>
          <w:rFonts w:ascii="Tahoma" w:hAnsi="Tahoma" w:cs="Tahoma"/>
          <w:bCs w:val="0"/>
          <w:sz w:val="20"/>
          <w:szCs w:val="20"/>
        </w:rPr>
      </w:pPr>
      <w:r w:rsidRPr="00D40E91">
        <w:rPr>
          <w:rFonts w:ascii="Tahoma" w:hAnsi="Tahoma" w:cs="Tahoma"/>
          <w:bCs w:val="0"/>
          <w:sz w:val="20"/>
          <w:szCs w:val="20"/>
        </w:rPr>
        <w:t xml:space="preserve">VII.  </w:t>
      </w:r>
    </w:p>
    <w:p w:rsidR="00267B3F" w:rsidRPr="00D40E91" w:rsidRDefault="00267B3F">
      <w:pPr>
        <w:pStyle w:val="Nadpis6"/>
        <w:keepNext/>
        <w:numPr>
          <w:ilvl w:val="0"/>
          <w:numId w:val="0"/>
        </w:numPr>
        <w:tabs>
          <w:tab w:val="left" w:pos="0"/>
        </w:tabs>
        <w:autoSpaceDE/>
        <w:spacing w:before="0" w:after="0"/>
        <w:jc w:val="center"/>
        <w:rPr>
          <w:rFonts w:ascii="Tahoma" w:hAnsi="Tahoma" w:cs="Tahoma"/>
        </w:rPr>
      </w:pPr>
      <w:r w:rsidRPr="00D40E91">
        <w:rPr>
          <w:rFonts w:ascii="Tahoma" w:hAnsi="Tahoma" w:cs="Tahoma"/>
          <w:bCs w:val="0"/>
          <w:sz w:val="20"/>
          <w:szCs w:val="20"/>
        </w:rPr>
        <w:t>Smluvní záruka</w:t>
      </w:r>
    </w:p>
    <w:p w:rsidR="00267B3F" w:rsidRPr="00D40E91" w:rsidRDefault="00267B3F">
      <w:pPr>
        <w:rPr>
          <w:rFonts w:ascii="Tahoma" w:hAnsi="Tahoma" w:cs="Tahoma"/>
        </w:rPr>
      </w:pPr>
    </w:p>
    <w:p w:rsidR="00267B3F" w:rsidRDefault="00267B3F">
      <w:pPr>
        <w:numPr>
          <w:ilvl w:val="0"/>
          <w:numId w:val="9"/>
        </w:numPr>
        <w:tabs>
          <w:tab w:val="left" w:pos="426"/>
        </w:tabs>
        <w:ind w:left="426" w:hanging="426"/>
        <w:jc w:val="both"/>
        <w:rPr>
          <w:rFonts w:ascii="Tahoma" w:hAnsi="Tahoma" w:cs="Tahoma"/>
        </w:rPr>
      </w:pPr>
      <w:r w:rsidRPr="00D40E91">
        <w:rPr>
          <w:rFonts w:ascii="Tahoma" w:hAnsi="Tahoma" w:cs="Tahoma"/>
        </w:rPr>
        <w:t xml:space="preserve">Prodávající poskytuje na zboží smluvní záruku v délce </w:t>
      </w:r>
      <w:r w:rsidR="0082117B">
        <w:rPr>
          <w:rFonts w:ascii="Tahoma" w:hAnsi="Tahoma" w:cs="Tahoma"/>
        </w:rPr>
        <w:t>36</w:t>
      </w:r>
      <w:r w:rsidRPr="00D40E91">
        <w:rPr>
          <w:rFonts w:ascii="Tahoma" w:hAnsi="Tahoma" w:cs="Tahoma"/>
        </w:rPr>
        <w:t xml:space="preserve"> měsíců od předání a převzetí zboží. Tato záruka se vztahuje na plnou funkčnost, kvalitu a kompletnost zboží.</w:t>
      </w:r>
    </w:p>
    <w:p w:rsidR="00D45974" w:rsidRPr="00D40E91" w:rsidRDefault="00D45974" w:rsidP="00D45974">
      <w:pPr>
        <w:tabs>
          <w:tab w:val="left" w:pos="426"/>
        </w:tabs>
        <w:jc w:val="both"/>
        <w:rPr>
          <w:rFonts w:ascii="Tahoma" w:hAnsi="Tahoma" w:cs="Tahoma"/>
        </w:rPr>
      </w:pPr>
      <w:r>
        <w:rPr>
          <w:rFonts w:ascii="Tahoma" w:hAnsi="Tahoma" w:cs="Tahoma"/>
        </w:rPr>
        <w:t xml:space="preserve"> 2.    </w:t>
      </w:r>
      <w:r w:rsidRPr="00D40E91">
        <w:rPr>
          <w:rFonts w:ascii="Tahoma" w:hAnsi="Tahoma" w:cs="Tahoma"/>
        </w:rPr>
        <w:t xml:space="preserve">Nejbližší servisní místo prodávajícího pro záruční </w:t>
      </w:r>
      <w:r>
        <w:rPr>
          <w:rFonts w:ascii="Tahoma" w:hAnsi="Tahoma" w:cs="Tahoma"/>
        </w:rPr>
        <w:t xml:space="preserve">i pozáruční </w:t>
      </w:r>
      <w:r w:rsidRPr="00D40E91">
        <w:rPr>
          <w:rFonts w:ascii="Tahoma" w:hAnsi="Tahoma" w:cs="Tahoma"/>
        </w:rPr>
        <w:t xml:space="preserve">servis </w:t>
      </w:r>
      <w:proofErr w:type="gramStart"/>
      <w:r w:rsidRPr="006301C2">
        <w:rPr>
          <w:rFonts w:ascii="Tahoma" w:hAnsi="Tahoma" w:cs="Tahoma"/>
        </w:rPr>
        <w:t xml:space="preserve">je  </w:t>
      </w:r>
      <w:r w:rsidRPr="004B3923">
        <w:rPr>
          <w:rFonts w:ascii="Tahoma" w:hAnsi="Tahoma" w:cs="Tahoma"/>
          <w:highlight w:val="yellow"/>
        </w:rPr>
        <w:t>…</w:t>
      </w:r>
      <w:proofErr w:type="gramEnd"/>
      <w:r w:rsidRPr="004B3923">
        <w:rPr>
          <w:rFonts w:ascii="Tahoma" w:hAnsi="Tahoma" w:cs="Tahoma"/>
          <w:highlight w:val="yellow"/>
        </w:rPr>
        <w:t>…………………………….</w:t>
      </w:r>
    </w:p>
    <w:p w:rsidR="00476EE7" w:rsidRPr="00D40E91" w:rsidRDefault="00476EE7" w:rsidP="00476EE7">
      <w:pPr>
        <w:tabs>
          <w:tab w:val="left" w:pos="426"/>
        </w:tabs>
        <w:ind w:left="426"/>
        <w:jc w:val="both"/>
        <w:rPr>
          <w:rFonts w:ascii="Tahoma" w:hAnsi="Tahoma" w:cs="Tahoma"/>
        </w:rPr>
      </w:pPr>
    </w:p>
    <w:p w:rsidR="00267B3F" w:rsidRPr="00D40E91" w:rsidRDefault="00267B3F" w:rsidP="00D45974">
      <w:pPr>
        <w:widowControl w:val="0"/>
        <w:numPr>
          <w:ilvl w:val="0"/>
          <w:numId w:val="3"/>
        </w:numPr>
        <w:tabs>
          <w:tab w:val="left" w:pos="426"/>
        </w:tabs>
        <w:jc w:val="both"/>
        <w:rPr>
          <w:rFonts w:ascii="Tahoma" w:hAnsi="Tahoma" w:cs="Tahoma"/>
        </w:rPr>
      </w:pPr>
      <w:r w:rsidRPr="00D40E91">
        <w:rPr>
          <w:rFonts w:ascii="Tahoma" w:hAnsi="Tahoma" w:cs="Tahoma"/>
        </w:rPr>
        <w:t>Lhůta pro nástup na odstranění vad v záruční době nesmí být delší než 24 hodin od nahlášení závady, nedohodnou-li se smluvní strany jinak. Lhůta pro odstranění vad nesmí být delší než 1</w:t>
      </w:r>
      <w:r w:rsidR="0082117B">
        <w:rPr>
          <w:rFonts w:ascii="Tahoma" w:hAnsi="Tahoma" w:cs="Tahoma"/>
        </w:rPr>
        <w:t>0</w:t>
      </w:r>
      <w:r w:rsidRPr="00D40E91">
        <w:rPr>
          <w:rFonts w:ascii="Tahoma" w:hAnsi="Tahoma" w:cs="Tahoma"/>
        </w:rPr>
        <w:t xml:space="preserve"> </w:t>
      </w:r>
      <w:r w:rsidR="00476EE7" w:rsidRPr="00D40E91">
        <w:rPr>
          <w:rFonts w:ascii="Tahoma" w:hAnsi="Tahoma" w:cs="Tahoma"/>
        </w:rPr>
        <w:t>pracovních dnů, případně odlišné</w:t>
      </w:r>
      <w:r w:rsidRPr="00D40E91">
        <w:rPr>
          <w:rFonts w:ascii="Tahoma" w:hAnsi="Tahoma" w:cs="Tahoma"/>
        </w:rPr>
        <w:t xml:space="preserve"> od vzájemné písemné dohody obou stran stanovené s ohledem na charakter závady. Tato lhůta počíná plynout ode dne doručení písemné reklamace vady.</w:t>
      </w:r>
    </w:p>
    <w:p w:rsidR="00267B3F" w:rsidRPr="00D40E91" w:rsidRDefault="00267B3F">
      <w:pPr>
        <w:widowControl w:val="0"/>
        <w:tabs>
          <w:tab w:val="left" w:pos="426"/>
        </w:tabs>
        <w:ind w:left="426" w:hanging="426"/>
        <w:jc w:val="both"/>
        <w:rPr>
          <w:rFonts w:ascii="Tahoma" w:hAnsi="Tahoma" w:cs="Tahoma"/>
        </w:rPr>
      </w:pPr>
    </w:p>
    <w:p w:rsidR="00267B3F" w:rsidRPr="00D40E91" w:rsidRDefault="00267B3F" w:rsidP="00D45974">
      <w:pPr>
        <w:widowControl w:val="0"/>
        <w:numPr>
          <w:ilvl w:val="0"/>
          <w:numId w:val="3"/>
        </w:numPr>
        <w:tabs>
          <w:tab w:val="left" w:pos="426"/>
        </w:tabs>
        <w:jc w:val="both"/>
        <w:rPr>
          <w:rFonts w:ascii="Tahoma" w:hAnsi="Tahoma" w:cs="Tahoma"/>
        </w:rPr>
      </w:pPr>
      <w:r w:rsidRPr="00D40E91">
        <w:rPr>
          <w:rFonts w:ascii="Tahoma" w:hAnsi="Tahoma" w:cs="Tahoma"/>
        </w:rPr>
        <w:t>Neodstraní-li prodávající reklamované vady ve lhůtě stanovené v bodu 3. tohoto článku smlouvy nebo oznámí-li před jejím uplynutím, že vady neodstraní, má kupující právo zadat provedení oprav třetí osobě. Kupujícímu v takovém případě vzniká nárok, aby mu prodávající zaplatil částku připadající na cenu, kterou kupující třetí osobě v důsledku tohoto postupu zaplatí. Nárok kupujícího účtovat prodávajícímu smluvní pokutu v tomto případě nezaniká.</w:t>
      </w:r>
    </w:p>
    <w:p w:rsidR="00267B3F" w:rsidRDefault="00267B3F">
      <w:pPr>
        <w:widowControl w:val="0"/>
        <w:jc w:val="both"/>
        <w:rPr>
          <w:rFonts w:ascii="Tahoma" w:hAnsi="Tahoma" w:cs="Tahoma"/>
        </w:rPr>
      </w:pPr>
    </w:p>
    <w:p w:rsidR="007B2C2B" w:rsidRDefault="007B2C2B">
      <w:pPr>
        <w:widowControl w:val="0"/>
        <w:jc w:val="both"/>
        <w:rPr>
          <w:rFonts w:ascii="Tahoma" w:hAnsi="Tahoma" w:cs="Tahoma"/>
        </w:rPr>
      </w:pPr>
    </w:p>
    <w:p w:rsidR="007B2C2B" w:rsidRPr="00D40E91" w:rsidRDefault="007B2C2B">
      <w:pPr>
        <w:widowControl w:val="0"/>
        <w:jc w:val="both"/>
        <w:rPr>
          <w:rFonts w:ascii="Tahoma" w:hAnsi="Tahoma" w:cs="Tahoma"/>
        </w:rPr>
      </w:pPr>
    </w:p>
    <w:p w:rsidR="00267B3F" w:rsidRDefault="00267B3F" w:rsidP="00D45974">
      <w:pPr>
        <w:widowControl w:val="0"/>
        <w:numPr>
          <w:ilvl w:val="0"/>
          <w:numId w:val="3"/>
        </w:numPr>
        <w:tabs>
          <w:tab w:val="left" w:pos="426"/>
        </w:tabs>
        <w:jc w:val="both"/>
        <w:rPr>
          <w:rFonts w:ascii="Tahoma" w:hAnsi="Tahoma" w:cs="Tahoma"/>
        </w:rPr>
      </w:pPr>
      <w:r w:rsidRPr="00D40E91">
        <w:rPr>
          <w:rFonts w:ascii="Tahoma" w:hAnsi="Tahoma" w:cs="Tahoma"/>
        </w:rPr>
        <w:t xml:space="preserve">V období posledního měsíce záruční lhůty je prodávající povinen provést s kupujícím výstupní </w:t>
      </w:r>
      <w:r w:rsidRPr="00D40E91">
        <w:rPr>
          <w:rFonts w:ascii="Tahoma" w:hAnsi="Tahoma" w:cs="Tahoma"/>
        </w:rPr>
        <w:lastRenderedPageBreak/>
        <w:t>prohlídku předmětu kupní smlouvy. Na základě této výstupní prohlídky bude sepsán protokol o splnění záručních podmínek, popřípadě budou vyjmenovány zjištěné záruční vady a stanoven režim jejich odstranění.</w:t>
      </w:r>
    </w:p>
    <w:p w:rsidR="00267B3F" w:rsidRPr="00D40E91" w:rsidRDefault="00267B3F">
      <w:pPr>
        <w:widowControl w:val="0"/>
        <w:ind w:left="426"/>
        <w:jc w:val="both"/>
        <w:rPr>
          <w:rFonts w:ascii="Tahoma" w:hAnsi="Tahoma" w:cs="Tahoma"/>
        </w:rPr>
      </w:pPr>
    </w:p>
    <w:p w:rsidR="00267B3F" w:rsidRPr="00D40E91" w:rsidRDefault="00267B3F" w:rsidP="00D45974">
      <w:pPr>
        <w:widowControl w:val="0"/>
        <w:numPr>
          <w:ilvl w:val="0"/>
          <w:numId w:val="3"/>
        </w:numPr>
        <w:tabs>
          <w:tab w:val="left" w:pos="426"/>
        </w:tabs>
        <w:jc w:val="both"/>
        <w:rPr>
          <w:rFonts w:ascii="Tahoma" w:hAnsi="Tahoma" w:cs="Tahoma"/>
        </w:rPr>
      </w:pPr>
      <w:r w:rsidRPr="00D40E91">
        <w:rPr>
          <w:rFonts w:ascii="Tahoma" w:hAnsi="Tahoma" w:cs="Tahoma"/>
        </w:rPr>
        <w:t xml:space="preserve">Do záruční doby se nezapočítává doba, po kterou kupující nemůže předmět koupě používat </w:t>
      </w:r>
      <w:r w:rsidR="00476EE7" w:rsidRPr="00D40E91">
        <w:rPr>
          <w:rFonts w:ascii="Tahoma" w:hAnsi="Tahoma" w:cs="Tahoma"/>
        </w:rPr>
        <w:t xml:space="preserve">v plném rozsahu </w:t>
      </w:r>
      <w:r w:rsidRPr="00D40E91">
        <w:rPr>
          <w:rFonts w:ascii="Tahoma" w:hAnsi="Tahoma" w:cs="Tahoma"/>
        </w:rPr>
        <w:t>vzhledem k reklamovaným vadám.</w:t>
      </w:r>
    </w:p>
    <w:p w:rsidR="00267B3F" w:rsidRPr="00D40E91" w:rsidRDefault="00267B3F">
      <w:pPr>
        <w:jc w:val="both"/>
        <w:rPr>
          <w:rFonts w:ascii="Tahoma" w:hAnsi="Tahoma" w:cs="Tahoma"/>
        </w:rPr>
      </w:pPr>
    </w:p>
    <w:p w:rsidR="00267B3F" w:rsidRPr="00D40E91" w:rsidRDefault="00267B3F" w:rsidP="00D45974">
      <w:pPr>
        <w:numPr>
          <w:ilvl w:val="0"/>
          <w:numId w:val="3"/>
        </w:numPr>
        <w:tabs>
          <w:tab w:val="left" w:pos="426"/>
        </w:tabs>
        <w:jc w:val="both"/>
        <w:rPr>
          <w:rFonts w:ascii="Tahoma" w:hAnsi="Tahoma" w:cs="Tahoma"/>
        </w:rPr>
      </w:pPr>
      <w:r w:rsidRPr="00D40E91">
        <w:rPr>
          <w:rFonts w:ascii="Tahoma" w:hAnsi="Tahoma" w:cs="Tahoma"/>
        </w:rPr>
        <w:t xml:space="preserve">Po dobu záruky se prodávající zavazuje zabezpečit bezplatnou opravu, případně výměnu vadných součástí či celého přístroje, a to včetně veškerých nákladů spojených s opravou na místě, popřípadě dodáním </w:t>
      </w:r>
      <w:proofErr w:type="gramStart"/>
      <w:r w:rsidRPr="00D40E91">
        <w:rPr>
          <w:rFonts w:ascii="Tahoma" w:hAnsi="Tahoma" w:cs="Tahoma"/>
        </w:rPr>
        <w:t>opravených</w:t>
      </w:r>
      <w:proofErr w:type="gramEnd"/>
      <w:r w:rsidRPr="00D40E91">
        <w:rPr>
          <w:rFonts w:ascii="Tahoma" w:hAnsi="Tahoma" w:cs="Tahoma"/>
        </w:rPr>
        <w:t xml:space="preserve"> respektive nových dílů nebo přístroje až do místa plnění v případě, že nebude oprava provedena na místě. Po dobu záruky se prodávající dále zavazuje provést bezplatné záruční a servisní prohlídky dle požadavků výrobce zboží.</w:t>
      </w:r>
    </w:p>
    <w:p w:rsidR="00267B3F" w:rsidRDefault="00267B3F">
      <w:pPr>
        <w:widowControl w:val="0"/>
        <w:tabs>
          <w:tab w:val="left" w:pos="284"/>
        </w:tabs>
        <w:jc w:val="both"/>
        <w:rPr>
          <w:rFonts w:ascii="Tahoma" w:hAnsi="Tahoma" w:cs="Tahoma"/>
        </w:rPr>
      </w:pPr>
    </w:p>
    <w:p w:rsidR="007B2C2B" w:rsidRDefault="007B2C2B">
      <w:pPr>
        <w:widowControl w:val="0"/>
        <w:tabs>
          <w:tab w:val="left" w:pos="284"/>
        </w:tabs>
        <w:jc w:val="both"/>
        <w:rPr>
          <w:rFonts w:ascii="Tahoma" w:hAnsi="Tahoma" w:cs="Tahoma"/>
        </w:rPr>
      </w:pPr>
    </w:p>
    <w:p w:rsidR="007B2C2B" w:rsidRDefault="007B2C2B">
      <w:pPr>
        <w:widowControl w:val="0"/>
        <w:tabs>
          <w:tab w:val="left" w:pos="284"/>
        </w:tabs>
        <w:jc w:val="both"/>
        <w:rPr>
          <w:rFonts w:ascii="Tahoma" w:hAnsi="Tahoma" w:cs="Tahoma"/>
        </w:rPr>
      </w:pPr>
    </w:p>
    <w:p w:rsidR="007B2C2B" w:rsidRPr="00D40E91" w:rsidRDefault="007B2C2B">
      <w:pPr>
        <w:widowControl w:val="0"/>
        <w:tabs>
          <w:tab w:val="left" w:pos="284"/>
        </w:tabs>
        <w:jc w:val="both"/>
        <w:rPr>
          <w:rFonts w:ascii="Tahoma" w:hAnsi="Tahoma" w:cs="Tahoma"/>
        </w:rPr>
      </w:pPr>
    </w:p>
    <w:p w:rsidR="00267B3F" w:rsidRPr="00D40E91" w:rsidRDefault="00267B3F">
      <w:pPr>
        <w:pStyle w:val="Nadpis6"/>
        <w:keepNext/>
        <w:numPr>
          <w:ilvl w:val="0"/>
          <w:numId w:val="0"/>
        </w:numPr>
        <w:tabs>
          <w:tab w:val="left" w:pos="0"/>
        </w:tabs>
        <w:autoSpaceDE/>
        <w:spacing w:before="0" w:after="0"/>
        <w:jc w:val="center"/>
        <w:rPr>
          <w:rFonts w:ascii="Tahoma" w:hAnsi="Tahoma" w:cs="Tahoma"/>
          <w:bCs w:val="0"/>
          <w:sz w:val="20"/>
          <w:szCs w:val="20"/>
        </w:rPr>
      </w:pPr>
      <w:r w:rsidRPr="00D40E91">
        <w:rPr>
          <w:rFonts w:ascii="Tahoma" w:hAnsi="Tahoma" w:cs="Tahoma"/>
          <w:bCs w:val="0"/>
          <w:sz w:val="20"/>
          <w:szCs w:val="20"/>
        </w:rPr>
        <w:t>VIII.</w:t>
      </w:r>
    </w:p>
    <w:p w:rsidR="00267B3F" w:rsidRPr="00D40E91" w:rsidRDefault="00267B3F">
      <w:pPr>
        <w:pStyle w:val="Nadpis6"/>
        <w:keepNext/>
        <w:numPr>
          <w:ilvl w:val="0"/>
          <w:numId w:val="0"/>
        </w:numPr>
        <w:tabs>
          <w:tab w:val="left" w:pos="0"/>
        </w:tabs>
        <w:autoSpaceDE/>
        <w:spacing w:before="0" w:after="0"/>
        <w:jc w:val="center"/>
        <w:rPr>
          <w:rFonts w:ascii="Tahoma" w:hAnsi="Tahoma" w:cs="Tahoma"/>
        </w:rPr>
      </w:pPr>
      <w:r w:rsidRPr="00D40E91">
        <w:rPr>
          <w:rFonts w:ascii="Tahoma" w:hAnsi="Tahoma" w:cs="Tahoma"/>
          <w:bCs w:val="0"/>
          <w:sz w:val="20"/>
          <w:szCs w:val="20"/>
        </w:rPr>
        <w:t xml:space="preserve"> Nabytí vlastnického práva</w:t>
      </w:r>
    </w:p>
    <w:p w:rsidR="00267B3F" w:rsidRPr="00D40E91" w:rsidRDefault="00267B3F">
      <w:pPr>
        <w:rPr>
          <w:rFonts w:ascii="Tahoma" w:hAnsi="Tahoma" w:cs="Tahoma"/>
        </w:rPr>
      </w:pPr>
    </w:p>
    <w:p w:rsidR="00267B3F" w:rsidRDefault="00267B3F">
      <w:pPr>
        <w:pStyle w:val="WW-Zkladntext2"/>
        <w:numPr>
          <w:ilvl w:val="0"/>
          <w:numId w:val="10"/>
        </w:numPr>
        <w:tabs>
          <w:tab w:val="left" w:pos="426"/>
        </w:tabs>
        <w:ind w:left="426" w:hanging="426"/>
        <w:rPr>
          <w:rFonts w:ascii="Tahoma" w:hAnsi="Tahoma" w:cs="Tahoma"/>
        </w:rPr>
      </w:pPr>
      <w:r w:rsidRPr="00D40E91">
        <w:rPr>
          <w:rFonts w:ascii="Tahoma" w:hAnsi="Tahoma" w:cs="Tahoma"/>
        </w:rPr>
        <w:t>Kupující nabývá vlastnické právo k dodanému zboží po jeho převzetí, tj. po podpisu předávacího protokolu.</w:t>
      </w:r>
    </w:p>
    <w:p w:rsidR="007B2C2B" w:rsidRPr="00D40E91" w:rsidRDefault="007B2C2B" w:rsidP="007B2C2B">
      <w:pPr>
        <w:pStyle w:val="WW-Zkladntext2"/>
        <w:tabs>
          <w:tab w:val="left" w:pos="426"/>
        </w:tabs>
        <w:rPr>
          <w:rFonts w:ascii="Tahoma" w:hAnsi="Tahoma" w:cs="Tahoma"/>
        </w:rPr>
      </w:pPr>
    </w:p>
    <w:p w:rsidR="00267B3F" w:rsidRPr="00D40E91" w:rsidRDefault="00267B3F">
      <w:pPr>
        <w:rPr>
          <w:rFonts w:ascii="Tahoma" w:hAnsi="Tahoma" w:cs="Tahoma"/>
        </w:rPr>
      </w:pPr>
    </w:p>
    <w:p w:rsidR="00267B3F" w:rsidRPr="00D40E91" w:rsidRDefault="00267B3F">
      <w:pPr>
        <w:pStyle w:val="Nadpis6"/>
        <w:keepNext/>
        <w:numPr>
          <w:ilvl w:val="0"/>
          <w:numId w:val="0"/>
        </w:numPr>
        <w:tabs>
          <w:tab w:val="left" w:pos="0"/>
        </w:tabs>
        <w:autoSpaceDE/>
        <w:spacing w:before="0" w:after="0"/>
        <w:jc w:val="center"/>
        <w:rPr>
          <w:rFonts w:ascii="Tahoma" w:hAnsi="Tahoma" w:cs="Tahoma"/>
          <w:bCs w:val="0"/>
          <w:sz w:val="20"/>
          <w:szCs w:val="20"/>
        </w:rPr>
      </w:pPr>
      <w:r w:rsidRPr="00D40E91">
        <w:rPr>
          <w:rFonts w:ascii="Tahoma" w:hAnsi="Tahoma" w:cs="Tahoma"/>
          <w:bCs w:val="0"/>
          <w:sz w:val="20"/>
          <w:szCs w:val="20"/>
        </w:rPr>
        <w:t xml:space="preserve">IX. </w:t>
      </w:r>
    </w:p>
    <w:p w:rsidR="00267B3F" w:rsidRPr="00D40E91" w:rsidRDefault="00267B3F">
      <w:pPr>
        <w:pStyle w:val="Nadpis6"/>
        <w:keepNext/>
        <w:numPr>
          <w:ilvl w:val="0"/>
          <w:numId w:val="0"/>
        </w:numPr>
        <w:tabs>
          <w:tab w:val="left" w:pos="0"/>
        </w:tabs>
        <w:autoSpaceDE/>
        <w:spacing w:before="0" w:after="0"/>
        <w:jc w:val="center"/>
        <w:rPr>
          <w:rFonts w:ascii="Tahoma" w:hAnsi="Tahoma" w:cs="Tahoma"/>
        </w:rPr>
      </w:pPr>
      <w:r w:rsidRPr="00D40E91">
        <w:rPr>
          <w:rFonts w:ascii="Tahoma" w:hAnsi="Tahoma" w:cs="Tahoma"/>
          <w:bCs w:val="0"/>
          <w:sz w:val="20"/>
          <w:szCs w:val="20"/>
        </w:rPr>
        <w:t>Přechod nebezpečí škody na zboží</w:t>
      </w:r>
    </w:p>
    <w:p w:rsidR="00267B3F" w:rsidRPr="00D40E91" w:rsidRDefault="00267B3F">
      <w:pPr>
        <w:rPr>
          <w:rFonts w:ascii="Tahoma" w:hAnsi="Tahoma" w:cs="Tahoma"/>
        </w:rPr>
      </w:pPr>
    </w:p>
    <w:p w:rsidR="00267B3F" w:rsidRPr="00D40E91" w:rsidRDefault="00267B3F">
      <w:pPr>
        <w:pStyle w:val="WW-Zkladntext2"/>
        <w:numPr>
          <w:ilvl w:val="2"/>
          <w:numId w:val="13"/>
        </w:numPr>
        <w:tabs>
          <w:tab w:val="left" w:pos="426"/>
        </w:tabs>
        <w:ind w:left="426" w:hanging="426"/>
        <w:rPr>
          <w:rFonts w:ascii="Tahoma" w:hAnsi="Tahoma" w:cs="Tahoma"/>
        </w:rPr>
      </w:pPr>
      <w:r w:rsidRPr="00D40E91">
        <w:rPr>
          <w:rFonts w:ascii="Tahoma" w:hAnsi="Tahoma" w:cs="Tahoma"/>
        </w:rPr>
        <w:t xml:space="preserve">Nebezpečí škody na zboží přejde na kupujícího po převzetí zboží, tj. po podpisu předávacího protokolu. </w:t>
      </w:r>
    </w:p>
    <w:p w:rsidR="00267B3F" w:rsidRDefault="00267B3F">
      <w:pPr>
        <w:pStyle w:val="WW-Zkladntext2"/>
        <w:rPr>
          <w:rFonts w:ascii="Tahoma" w:hAnsi="Tahoma" w:cs="Tahoma"/>
        </w:rPr>
      </w:pPr>
    </w:p>
    <w:p w:rsidR="007B2C2B" w:rsidRDefault="007B2C2B">
      <w:pPr>
        <w:pStyle w:val="WW-Zkladntext2"/>
        <w:rPr>
          <w:rFonts w:ascii="Tahoma" w:hAnsi="Tahoma" w:cs="Tahoma"/>
        </w:rPr>
      </w:pPr>
    </w:p>
    <w:p w:rsidR="007B2C2B" w:rsidRPr="00D40E91" w:rsidRDefault="007B2C2B">
      <w:pPr>
        <w:pStyle w:val="WW-Zkladntext2"/>
        <w:rPr>
          <w:rFonts w:ascii="Tahoma" w:hAnsi="Tahoma" w:cs="Tahoma"/>
        </w:rPr>
      </w:pPr>
    </w:p>
    <w:p w:rsidR="00267B3F" w:rsidRPr="00D40E91" w:rsidRDefault="00267B3F">
      <w:pPr>
        <w:pStyle w:val="Nadpis6"/>
        <w:keepNext/>
        <w:numPr>
          <w:ilvl w:val="0"/>
          <w:numId w:val="0"/>
        </w:numPr>
        <w:tabs>
          <w:tab w:val="left" w:pos="0"/>
        </w:tabs>
        <w:autoSpaceDE/>
        <w:spacing w:before="0" w:after="0"/>
        <w:jc w:val="center"/>
        <w:rPr>
          <w:rFonts w:ascii="Tahoma" w:hAnsi="Tahoma" w:cs="Tahoma"/>
          <w:bCs w:val="0"/>
          <w:sz w:val="20"/>
          <w:szCs w:val="20"/>
        </w:rPr>
      </w:pPr>
      <w:r w:rsidRPr="00D40E91">
        <w:rPr>
          <w:rFonts w:ascii="Tahoma" w:hAnsi="Tahoma" w:cs="Tahoma"/>
          <w:bCs w:val="0"/>
          <w:sz w:val="20"/>
          <w:szCs w:val="20"/>
        </w:rPr>
        <w:t>X.</w:t>
      </w:r>
    </w:p>
    <w:p w:rsidR="00267B3F" w:rsidRPr="00D40E91" w:rsidRDefault="00267B3F">
      <w:pPr>
        <w:pStyle w:val="Nadpis6"/>
        <w:keepNext/>
        <w:numPr>
          <w:ilvl w:val="0"/>
          <w:numId w:val="0"/>
        </w:numPr>
        <w:tabs>
          <w:tab w:val="left" w:pos="0"/>
        </w:tabs>
        <w:autoSpaceDE/>
        <w:spacing w:before="0" w:after="0"/>
        <w:jc w:val="center"/>
        <w:rPr>
          <w:rFonts w:ascii="Tahoma" w:hAnsi="Tahoma" w:cs="Tahoma"/>
        </w:rPr>
      </w:pPr>
      <w:r w:rsidRPr="00D40E91">
        <w:rPr>
          <w:rFonts w:ascii="Tahoma" w:hAnsi="Tahoma" w:cs="Tahoma"/>
          <w:bCs w:val="0"/>
          <w:sz w:val="20"/>
          <w:szCs w:val="20"/>
        </w:rPr>
        <w:t xml:space="preserve"> Smluvní pokuty</w:t>
      </w:r>
    </w:p>
    <w:p w:rsidR="00267B3F" w:rsidRPr="00D40E91" w:rsidRDefault="00267B3F">
      <w:pPr>
        <w:rPr>
          <w:rFonts w:ascii="Tahoma" w:hAnsi="Tahoma" w:cs="Tahoma"/>
        </w:rPr>
      </w:pPr>
    </w:p>
    <w:p w:rsidR="00267B3F" w:rsidRPr="00D40E91" w:rsidRDefault="00267B3F">
      <w:pPr>
        <w:pStyle w:val="Zkladntextodsazen"/>
        <w:numPr>
          <w:ilvl w:val="0"/>
          <w:numId w:val="11"/>
        </w:numPr>
        <w:tabs>
          <w:tab w:val="left" w:pos="426"/>
        </w:tabs>
        <w:ind w:left="426" w:hanging="426"/>
        <w:jc w:val="both"/>
        <w:rPr>
          <w:rFonts w:ascii="Tahoma" w:hAnsi="Tahoma" w:cs="Tahoma"/>
          <w:b w:val="0"/>
          <w:bCs w:val="0"/>
          <w:sz w:val="20"/>
          <w:szCs w:val="20"/>
          <w:u w:val="none"/>
        </w:rPr>
      </w:pPr>
      <w:r w:rsidRPr="00D40E91">
        <w:rPr>
          <w:rFonts w:ascii="Tahoma" w:hAnsi="Tahoma" w:cs="Tahoma"/>
          <w:b w:val="0"/>
          <w:bCs w:val="0"/>
          <w:sz w:val="20"/>
          <w:szCs w:val="20"/>
          <w:u w:val="none"/>
        </w:rPr>
        <w:t xml:space="preserve">V případě, že bude prodávající v prodlení s dodáním zboží, je povinen zaplatit kupujícímu smluvní pokutu ve výši 0,1 % z kupní ceny včetně DPH za každý, byť i jen započatý den prodlení. V případě, že prodávající prokáže, že prodlení vzniklo z viny na straně kupujícího, zanikne kupujícímu právo smluvní pokutu uplatňovat. </w:t>
      </w:r>
    </w:p>
    <w:p w:rsidR="00267B3F" w:rsidRPr="00D40E91" w:rsidRDefault="00267B3F">
      <w:pPr>
        <w:pStyle w:val="Zkladntextodsazen"/>
        <w:tabs>
          <w:tab w:val="left" w:pos="426"/>
        </w:tabs>
        <w:ind w:left="426" w:hanging="426"/>
        <w:jc w:val="both"/>
        <w:rPr>
          <w:rFonts w:ascii="Tahoma" w:hAnsi="Tahoma" w:cs="Tahoma"/>
          <w:b w:val="0"/>
          <w:bCs w:val="0"/>
          <w:sz w:val="20"/>
          <w:szCs w:val="20"/>
          <w:u w:val="none"/>
        </w:rPr>
      </w:pPr>
    </w:p>
    <w:p w:rsidR="00267B3F" w:rsidRPr="00D40E91" w:rsidRDefault="00267B3F">
      <w:pPr>
        <w:pStyle w:val="Zkladntextodsazen"/>
        <w:numPr>
          <w:ilvl w:val="0"/>
          <w:numId w:val="11"/>
        </w:numPr>
        <w:tabs>
          <w:tab w:val="left" w:pos="426"/>
        </w:tabs>
        <w:ind w:left="426" w:hanging="426"/>
        <w:jc w:val="both"/>
        <w:rPr>
          <w:rFonts w:ascii="Tahoma" w:hAnsi="Tahoma" w:cs="Tahoma"/>
          <w:b w:val="0"/>
          <w:bCs w:val="0"/>
          <w:sz w:val="20"/>
          <w:szCs w:val="20"/>
          <w:u w:val="none"/>
        </w:rPr>
      </w:pPr>
      <w:r w:rsidRPr="00D40E91">
        <w:rPr>
          <w:rFonts w:ascii="Tahoma" w:hAnsi="Tahoma" w:cs="Tahoma"/>
          <w:b w:val="0"/>
          <w:bCs w:val="0"/>
          <w:sz w:val="20"/>
          <w:szCs w:val="20"/>
          <w:u w:val="none"/>
        </w:rPr>
        <w:t>V případě, že bude prodávající v prodlení s předáním dokladů dle čl. II., bod 4.  této smlouvy kupujícímu nebo nepředá všechny tyto doklady, je povinen zaplatit kupujícímu smluvní pokutu ve výši 0,01 % z kupní ceny včetně DPH za každý započatý den prodlení až do splnění této povinnosti.</w:t>
      </w:r>
    </w:p>
    <w:p w:rsidR="00267B3F" w:rsidRPr="00D40E91" w:rsidRDefault="00267B3F">
      <w:pPr>
        <w:pStyle w:val="Zkladntextodsazen"/>
        <w:tabs>
          <w:tab w:val="left" w:pos="426"/>
        </w:tabs>
        <w:ind w:left="426" w:hanging="426"/>
        <w:jc w:val="both"/>
        <w:rPr>
          <w:rFonts w:ascii="Tahoma" w:hAnsi="Tahoma" w:cs="Tahoma"/>
          <w:b w:val="0"/>
          <w:bCs w:val="0"/>
          <w:sz w:val="20"/>
          <w:szCs w:val="20"/>
          <w:u w:val="none"/>
        </w:rPr>
      </w:pPr>
    </w:p>
    <w:p w:rsidR="00267B3F" w:rsidRPr="00D40E91" w:rsidRDefault="00267B3F">
      <w:pPr>
        <w:pStyle w:val="Zkladntextodsazen"/>
        <w:numPr>
          <w:ilvl w:val="0"/>
          <w:numId w:val="11"/>
        </w:numPr>
        <w:tabs>
          <w:tab w:val="left" w:pos="426"/>
        </w:tabs>
        <w:ind w:left="426" w:hanging="426"/>
        <w:jc w:val="both"/>
        <w:rPr>
          <w:rFonts w:ascii="Tahoma" w:hAnsi="Tahoma" w:cs="Tahoma"/>
          <w:b w:val="0"/>
          <w:bCs w:val="0"/>
          <w:sz w:val="20"/>
          <w:szCs w:val="20"/>
          <w:u w:val="none"/>
        </w:rPr>
      </w:pPr>
      <w:r w:rsidRPr="00D40E91">
        <w:rPr>
          <w:rFonts w:ascii="Tahoma" w:hAnsi="Tahoma" w:cs="Tahoma"/>
          <w:b w:val="0"/>
          <w:bCs w:val="0"/>
          <w:sz w:val="20"/>
          <w:szCs w:val="20"/>
          <w:u w:val="none"/>
        </w:rPr>
        <w:t>V případě, že prodávající nedodrží lhůtu pro nástup na odstranění vad stanovenou v této smlouvě, je povinen zaplatit kupujícímu smluvní pokutu ve výši 0,01 % z kupní ceny včetně DPH za každý započatý den prodlení.</w:t>
      </w:r>
    </w:p>
    <w:p w:rsidR="00267B3F" w:rsidRPr="00D40E91" w:rsidRDefault="00267B3F">
      <w:pPr>
        <w:pStyle w:val="Zkladntextodsazen"/>
        <w:tabs>
          <w:tab w:val="left" w:pos="426"/>
        </w:tabs>
        <w:ind w:left="426" w:hanging="426"/>
        <w:jc w:val="both"/>
        <w:rPr>
          <w:rFonts w:ascii="Tahoma" w:hAnsi="Tahoma" w:cs="Tahoma"/>
          <w:b w:val="0"/>
          <w:bCs w:val="0"/>
          <w:sz w:val="20"/>
          <w:szCs w:val="20"/>
          <w:u w:val="none"/>
        </w:rPr>
      </w:pPr>
    </w:p>
    <w:p w:rsidR="00267B3F" w:rsidRDefault="00267B3F">
      <w:pPr>
        <w:widowControl w:val="0"/>
        <w:numPr>
          <w:ilvl w:val="0"/>
          <w:numId w:val="11"/>
        </w:numPr>
        <w:tabs>
          <w:tab w:val="left" w:pos="426"/>
        </w:tabs>
        <w:ind w:left="426" w:hanging="426"/>
        <w:jc w:val="both"/>
        <w:rPr>
          <w:rFonts w:ascii="Tahoma" w:hAnsi="Tahoma" w:cs="Tahoma"/>
        </w:rPr>
      </w:pPr>
      <w:r w:rsidRPr="00D40E91">
        <w:rPr>
          <w:rFonts w:ascii="Tahoma" w:hAnsi="Tahoma" w:cs="Tahoma"/>
        </w:rPr>
        <w:t>V případě, že prodávající nedodrží lhůtu pro odstranění vad stanovenou v této smlouvě, je povinen zaplatit kupujícímu smluvní pokutu ve výši 0,1 % z kupní ceny včetně DPH za každý započatý den prodlení.</w:t>
      </w:r>
    </w:p>
    <w:p w:rsidR="0082117B" w:rsidRDefault="0082117B" w:rsidP="0082117B">
      <w:pPr>
        <w:pStyle w:val="Odstavecseseznamem"/>
        <w:rPr>
          <w:rFonts w:ascii="Tahoma" w:hAnsi="Tahoma" w:cs="Tahoma"/>
        </w:rPr>
      </w:pPr>
    </w:p>
    <w:p w:rsidR="0082117B" w:rsidRPr="00D40E91" w:rsidRDefault="0082117B">
      <w:pPr>
        <w:widowControl w:val="0"/>
        <w:numPr>
          <w:ilvl w:val="0"/>
          <w:numId w:val="11"/>
        </w:numPr>
        <w:tabs>
          <w:tab w:val="left" w:pos="426"/>
        </w:tabs>
        <w:ind w:left="426" w:hanging="426"/>
        <w:jc w:val="both"/>
        <w:rPr>
          <w:rFonts w:ascii="Tahoma" w:hAnsi="Tahoma" w:cs="Tahoma"/>
        </w:rPr>
      </w:pPr>
      <w:r>
        <w:rPr>
          <w:rFonts w:ascii="Tahoma" w:hAnsi="Tahoma" w:cs="Tahoma"/>
        </w:rPr>
        <w:t>V případě prodlení kupujícího s úhradou faktury za celkovou dodávku díla delší než 10 dnů, je povinen kupující zaplatit prodávajícímu smluvní pokutu ve výši 0,1 % z celkové ceny díla bez DPH. Toto ujednání pozbývá platnost, pokud nebudou odstraněny všechny vady a dokladové nedostatky díla.</w:t>
      </w:r>
    </w:p>
    <w:p w:rsidR="009F5E46" w:rsidRDefault="009F5E46">
      <w:pPr>
        <w:widowControl w:val="0"/>
        <w:tabs>
          <w:tab w:val="left" w:pos="426"/>
        </w:tabs>
        <w:ind w:left="426" w:hanging="426"/>
        <w:jc w:val="both"/>
        <w:rPr>
          <w:rFonts w:ascii="Tahoma" w:hAnsi="Tahoma" w:cs="Tahoma"/>
        </w:rPr>
      </w:pPr>
    </w:p>
    <w:p w:rsidR="009F5E46" w:rsidRDefault="009F5E46">
      <w:pPr>
        <w:widowControl w:val="0"/>
        <w:tabs>
          <w:tab w:val="left" w:pos="426"/>
        </w:tabs>
        <w:ind w:left="426" w:hanging="426"/>
        <w:jc w:val="both"/>
        <w:rPr>
          <w:rFonts w:ascii="Tahoma" w:hAnsi="Tahoma" w:cs="Tahoma"/>
        </w:rPr>
      </w:pPr>
    </w:p>
    <w:p w:rsidR="007B2C2B" w:rsidRDefault="007B2C2B">
      <w:pPr>
        <w:widowControl w:val="0"/>
        <w:tabs>
          <w:tab w:val="left" w:pos="426"/>
        </w:tabs>
        <w:ind w:left="426" w:hanging="426"/>
        <w:jc w:val="both"/>
        <w:rPr>
          <w:rFonts w:ascii="Tahoma" w:hAnsi="Tahoma" w:cs="Tahoma"/>
        </w:rPr>
      </w:pPr>
    </w:p>
    <w:p w:rsidR="007B2C2B" w:rsidRDefault="007B2C2B">
      <w:pPr>
        <w:widowControl w:val="0"/>
        <w:tabs>
          <w:tab w:val="left" w:pos="426"/>
        </w:tabs>
        <w:ind w:left="426" w:hanging="426"/>
        <w:jc w:val="both"/>
        <w:rPr>
          <w:rFonts w:ascii="Tahoma" w:hAnsi="Tahoma" w:cs="Tahoma"/>
        </w:rPr>
      </w:pPr>
    </w:p>
    <w:p w:rsidR="007B2C2B" w:rsidRDefault="007B2C2B">
      <w:pPr>
        <w:widowControl w:val="0"/>
        <w:tabs>
          <w:tab w:val="left" w:pos="426"/>
        </w:tabs>
        <w:ind w:left="426" w:hanging="426"/>
        <w:jc w:val="both"/>
        <w:rPr>
          <w:rFonts w:ascii="Tahoma" w:hAnsi="Tahoma" w:cs="Tahoma"/>
        </w:rPr>
      </w:pPr>
    </w:p>
    <w:p w:rsidR="007B2C2B" w:rsidRPr="00D40E91" w:rsidRDefault="007B2C2B">
      <w:pPr>
        <w:widowControl w:val="0"/>
        <w:tabs>
          <w:tab w:val="left" w:pos="426"/>
        </w:tabs>
        <w:ind w:left="426" w:hanging="426"/>
        <w:jc w:val="both"/>
        <w:rPr>
          <w:rFonts w:ascii="Tahoma" w:hAnsi="Tahoma" w:cs="Tahoma"/>
        </w:rPr>
      </w:pPr>
    </w:p>
    <w:p w:rsidR="00267B3F" w:rsidRPr="00D40E91" w:rsidRDefault="00267B3F">
      <w:pPr>
        <w:widowControl w:val="0"/>
        <w:numPr>
          <w:ilvl w:val="0"/>
          <w:numId w:val="11"/>
        </w:numPr>
        <w:tabs>
          <w:tab w:val="left" w:pos="426"/>
        </w:tabs>
        <w:ind w:left="426" w:hanging="426"/>
        <w:jc w:val="both"/>
        <w:rPr>
          <w:rFonts w:ascii="Tahoma" w:hAnsi="Tahoma" w:cs="Tahoma"/>
        </w:rPr>
      </w:pPr>
      <w:r w:rsidRPr="00D40E91">
        <w:rPr>
          <w:rFonts w:ascii="Tahoma" w:hAnsi="Tahoma" w:cs="Tahoma"/>
        </w:rPr>
        <w:t>Zaplacením smluvní pokuty není dotčeno právo na náhradu škody, která vznikla smluvní straně požadující smluvní pokutu v příčinné souvislosti s porušením smlouvy, se kterou je splněna povinnost platit smluvní pokuty. Nárok na náhradu škody jsou smluvní strany oprávněny vymáhat kdykoli, a to bez ohledu na případné odstoupení kterékoli ze smluvních stran od smlouvy.</w:t>
      </w:r>
    </w:p>
    <w:p w:rsidR="00267B3F" w:rsidRPr="00D40E91" w:rsidRDefault="00267B3F">
      <w:pPr>
        <w:ind w:hanging="426"/>
        <w:jc w:val="both"/>
        <w:rPr>
          <w:rFonts w:ascii="Tahoma" w:hAnsi="Tahoma" w:cs="Tahoma"/>
        </w:rPr>
      </w:pPr>
    </w:p>
    <w:p w:rsidR="00267B3F" w:rsidRDefault="00267B3F">
      <w:pPr>
        <w:ind w:hanging="426"/>
        <w:jc w:val="both"/>
        <w:rPr>
          <w:rFonts w:ascii="Tahoma" w:hAnsi="Tahoma" w:cs="Tahoma"/>
        </w:rPr>
      </w:pPr>
    </w:p>
    <w:p w:rsidR="007B2C2B" w:rsidRPr="00D40E91" w:rsidRDefault="007B2C2B">
      <w:pPr>
        <w:ind w:hanging="426"/>
        <w:jc w:val="both"/>
        <w:rPr>
          <w:rFonts w:ascii="Tahoma" w:hAnsi="Tahoma" w:cs="Tahoma"/>
        </w:rPr>
      </w:pPr>
    </w:p>
    <w:p w:rsidR="00267B3F" w:rsidRPr="00D40E91" w:rsidRDefault="00267B3F">
      <w:pPr>
        <w:pStyle w:val="Nadpis2"/>
        <w:jc w:val="center"/>
        <w:rPr>
          <w:rFonts w:ascii="Tahoma" w:hAnsi="Tahoma" w:cs="Tahoma"/>
          <w:szCs w:val="20"/>
        </w:rPr>
      </w:pPr>
      <w:r w:rsidRPr="00D40E91">
        <w:rPr>
          <w:rFonts w:ascii="Tahoma" w:hAnsi="Tahoma" w:cs="Tahoma"/>
          <w:szCs w:val="20"/>
        </w:rPr>
        <w:t>XI.</w:t>
      </w:r>
    </w:p>
    <w:p w:rsidR="00267B3F" w:rsidRPr="00D40E91" w:rsidRDefault="00267B3F">
      <w:pPr>
        <w:pStyle w:val="Nadpis2"/>
        <w:jc w:val="center"/>
        <w:rPr>
          <w:rFonts w:ascii="Tahoma" w:hAnsi="Tahoma" w:cs="Tahoma"/>
        </w:rPr>
      </w:pPr>
      <w:r w:rsidRPr="00D40E91">
        <w:rPr>
          <w:rFonts w:ascii="Tahoma" w:hAnsi="Tahoma" w:cs="Tahoma"/>
          <w:szCs w:val="20"/>
        </w:rPr>
        <w:t>Odstoupení od smlouvy</w:t>
      </w:r>
    </w:p>
    <w:p w:rsidR="00267B3F" w:rsidRPr="00D40E91" w:rsidRDefault="00267B3F">
      <w:pPr>
        <w:rPr>
          <w:rFonts w:ascii="Tahoma" w:hAnsi="Tahoma" w:cs="Tahoma"/>
        </w:rPr>
      </w:pPr>
    </w:p>
    <w:p w:rsidR="00267B3F" w:rsidRPr="00D40E91" w:rsidRDefault="00267B3F">
      <w:pPr>
        <w:widowControl w:val="0"/>
        <w:numPr>
          <w:ilvl w:val="0"/>
          <w:numId w:val="4"/>
        </w:numPr>
        <w:tabs>
          <w:tab w:val="left" w:pos="426"/>
        </w:tabs>
        <w:ind w:left="426" w:hanging="426"/>
        <w:jc w:val="both"/>
        <w:rPr>
          <w:rFonts w:ascii="Tahoma" w:hAnsi="Tahoma" w:cs="Tahoma"/>
        </w:rPr>
      </w:pPr>
      <w:r w:rsidRPr="00D40E91">
        <w:rPr>
          <w:rFonts w:ascii="Tahoma" w:hAnsi="Tahoma" w:cs="Tahoma"/>
        </w:rPr>
        <w:t>Kterákoli ze smluvních stran může odstoupit od smlouvy, poruší-li druhá strana podstatným způsobem své smluvní povinnosti, přestože byla na tuto skutečnost prokazatelným způsobem (doporučeným dopisem) upozorněna.</w:t>
      </w:r>
    </w:p>
    <w:p w:rsidR="00267B3F" w:rsidRPr="00D40E91" w:rsidRDefault="00267B3F">
      <w:pPr>
        <w:widowControl w:val="0"/>
        <w:tabs>
          <w:tab w:val="left" w:pos="426"/>
        </w:tabs>
        <w:ind w:left="426" w:hanging="426"/>
        <w:jc w:val="both"/>
        <w:rPr>
          <w:rFonts w:ascii="Tahoma" w:hAnsi="Tahoma" w:cs="Tahoma"/>
        </w:rPr>
      </w:pPr>
    </w:p>
    <w:p w:rsidR="00D45974" w:rsidRDefault="00267B3F">
      <w:pPr>
        <w:widowControl w:val="0"/>
        <w:ind w:left="426"/>
        <w:jc w:val="both"/>
        <w:rPr>
          <w:rFonts w:ascii="Tahoma" w:hAnsi="Tahoma" w:cs="Tahoma"/>
        </w:rPr>
      </w:pPr>
      <w:r w:rsidRPr="00D40E91">
        <w:rPr>
          <w:rFonts w:ascii="Tahoma" w:hAnsi="Tahoma" w:cs="Tahoma"/>
        </w:rPr>
        <w:t>Stanoví-li oprávněná smluvní strana druhé smluvní straně pro splnění jejího závazku náhradní (dodatečnou) lhůtu, vzniká jí právo odstoupit od smlouvy až po marném uplynutí této lhůty, to neplatí, jestliže druhá smluvní strana v průběhu této lhůty prohlásí, že svůj závazek nesplní. V takovém</w:t>
      </w:r>
    </w:p>
    <w:p w:rsidR="00267B3F" w:rsidRPr="00D40E91" w:rsidRDefault="00267B3F">
      <w:pPr>
        <w:widowControl w:val="0"/>
        <w:ind w:left="426"/>
        <w:jc w:val="both"/>
        <w:rPr>
          <w:rFonts w:ascii="Tahoma" w:hAnsi="Tahoma" w:cs="Tahoma"/>
        </w:rPr>
      </w:pPr>
      <w:r w:rsidRPr="00D40E91">
        <w:rPr>
          <w:rFonts w:ascii="Tahoma" w:hAnsi="Tahoma" w:cs="Tahoma"/>
        </w:rPr>
        <w:t xml:space="preserve">případě může dotčená smluvní strana odstoupit od smlouvy i před uplynutím lhůty dodatečného plnění, poté, co prohlášení druhé smluvní strany obdržela. </w:t>
      </w:r>
    </w:p>
    <w:p w:rsidR="00267B3F" w:rsidRPr="00D40E91" w:rsidRDefault="00267B3F">
      <w:pPr>
        <w:widowControl w:val="0"/>
        <w:tabs>
          <w:tab w:val="left" w:pos="426"/>
        </w:tabs>
        <w:ind w:left="426" w:hanging="426"/>
        <w:jc w:val="both"/>
        <w:rPr>
          <w:rFonts w:ascii="Tahoma" w:hAnsi="Tahoma" w:cs="Tahoma"/>
        </w:rPr>
      </w:pPr>
    </w:p>
    <w:p w:rsidR="00267B3F" w:rsidRPr="00D40E91" w:rsidRDefault="00267B3F">
      <w:pPr>
        <w:numPr>
          <w:ilvl w:val="0"/>
          <w:numId w:val="4"/>
        </w:numPr>
        <w:tabs>
          <w:tab w:val="left" w:pos="426"/>
        </w:tabs>
        <w:ind w:hanging="720"/>
        <w:jc w:val="both"/>
        <w:rPr>
          <w:rFonts w:ascii="Tahoma" w:hAnsi="Tahoma" w:cs="Tahoma"/>
        </w:rPr>
      </w:pPr>
      <w:r w:rsidRPr="00D40E91">
        <w:rPr>
          <w:rFonts w:ascii="Tahoma" w:hAnsi="Tahoma" w:cs="Tahoma"/>
        </w:rPr>
        <w:t>Kupující má dále právo bez předchozího písemného upozornění od smlouvy odstoupit:</w:t>
      </w:r>
    </w:p>
    <w:p w:rsidR="00267B3F" w:rsidRPr="00D40E91" w:rsidRDefault="00267B3F">
      <w:pPr>
        <w:numPr>
          <w:ilvl w:val="1"/>
          <w:numId w:val="4"/>
        </w:numPr>
        <w:tabs>
          <w:tab w:val="left" w:pos="851"/>
        </w:tabs>
        <w:autoSpaceDE/>
        <w:ind w:left="851" w:hanging="425"/>
        <w:jc w:val="both"/>
        <w:rPr>
          <w:rFonts w:ascii="Tahoma" w:hAnsi="Tahoma" w:cs="Tahoma"/>
        </w:rPr>
      </w:pPr>
      <w:r w:rsidRPr="00D40E91">
        <w:rPr>
          <w:rFonts w:ascii="Tahoma" w:hAnsi="Tahoma" w:cs="Tahoma"/>
        </w:rPr>
        <w:t xml:space="preserve">při prodlení s dodáním zboží ze strany prodávajícího po dobu delší než </w:t>
      </w:r>
      <w:r w:rsidR="0082117B">
        <w:rPr>
          <w:rFonts w:ascii="Tahoma" w:hAnsi="Tahoma" w:cs="Tahoma"/>
        </w:rPr>
        <w:t>2</w:t>
      </w:r>
      <w:r w:rsidRPr="00D40E91">
        <w:rPr>
          <w:rFonts w:ascii="Tahoma" w:hAnsi="Tahoma" w:cs="Tahoma"/>
        </w:rPr>
        <w:t xml:space="preserve">0 dnů; </w:t>
      </w:r>
      <w:proofErr w:type="gramStart"/>
      <w:r w:rsidRPr="00D40E91">
        <w:rPr>
          <w:rFonts w:ascii="Tahoma" w:hAnsi="Tahoma" w:cs="Tahoma"/>
        </w:rPr>
        <w:t>a nebo</w:t>
      </w:r>
      <w:proofErr w:type="gramEnd"/>
    </w:p>
    <w:p w:rsidR="00267B3F" w:rsidRPr="00D40E91" w:rsidRDefault="00267B3F">
      <w:pPr>
        <w:numPr>
          <w:ilvl w:val="1"/>
          <w:numId w:val="4"/>
        </w:numPr>
        <w:tabs>
          <w:tab w:val="left" w:pos="851"/>
        </w:tabs>
        <w:autoSpaceDE/>
        <w:ind w:left="851" w:hanging="425"/>
        <w:jc w:val="both"/>
        <w:rPr>
          <w:rFonts w:ascii="Tahoma" w:hAnsi="Tahoma" w:cs="Tahoma"/>
        </w:rPr>
      </w:pPr>
      <w:r w:rsidRPr="00D40E91">
        <w:rPr>
          <w:rFonts w:ascii="Tahoma" w:hAnsi="Tahoma" w:cs="Tahoma"/>
        </w:rPr>
        <w:t>při zjištění, že technické parametry zboží neodpovídají požadavkům kupujícího stanovenými </w:t>
      </w:r>
      <w:r w:rsidR="0082117B">
        <w:rPr>
          <w:rFonts w:ascii="Tahoma" w:hAnsi="Tahoma" w:cs="Tahoma"/>
        </w:rPr>
        <w:t xml:space="preserve">v </w:t>
      </w:r>
      <w:r w:rsidRPr="00D40E91">
        <w:rPr>
          <w:rFonts w:ascii="Tahoma" w:hAnsi="Tahoma" w:cs="Tahoma"/>
        </w:rPr>
        <w:t xml:space="preserve">zadávací dokumentaci; </w:t>
      </w:r>
      <w:proofErr w:type="gramStart"/>
      <w:r w:rsidRPr="00D40E91">
        <w:rPr>
          <w:rFonts w:ascii="Tahoma" w:hAnsi="Tahoma" w:cs="Tahoma"/>
        </w:rPr>
        <w:t>a nebo</w:t>
      </w:r>
      <w:proofErr w:type="gramEnd"/>
    </w:p>
    <w:p w:rsidR="00267B3F" w:rsidRPr="00D40E91" w:rsidRDefault="00267B3F">
      <w:pPr>
        <w:numPr>
          <w:ilvl w:val="1"/>
          <w:numId w:val="4"/>
        </w:numPr>
        <w:tabs>
          <w:tab w:val="left" w:pos="851"/>
        </w:tabs>
        <w:autoSpaceDE/>
        <w:ind w:left="851" w:hanging="425"/>
        <w:jc w:val="both"/>
        <w:rPr>
          <w:rFonts w:ascii="Tahoma" w:hAnsi="Tahoma" w:cs="Tahoma"/>
        </w:rPr>
      </w:pPr>
      <w:r w:rsidRPr="00D40E91">
        <w:rPr>
          <w:rFonts w:ascii="Tahoma" w:hAnsi="Tahoma" w:cs="Tahoma"/>
        </w:rPr>
        <w:t xml:space="preserve">při zjištění, že zboží, které je předmětem plnění není nové, je použité, zastavené, zapůjčené, zatížené leasingem nebo jinými právními vadami a porušuje práva třetích osob k patentu nebo k jiné formě duševního vlastnictví; </w:t>
      </w:r>
      <w:proofErr w:type="gramStart"/>
      <w:r w:rsidRPr="00D40E91">
        <w:rPr>
          <w:rFonts w:ascii="Tahoma" w:hAnsi="Tahoma" w:cs="Tahoma"/>
        </w:rPr>
        <w:t>a nebo</w:t>
      </w:r>
      <w:proofErr w:type="gramEnd"/>
      <w:r w:rsidRPr="00D40E91">
        <w:rPr>
          <w:sz w:val="22"/>
          <w:szCs w:val="22"/>
        </w:rPr>
        <w:t xml:space="preserve"> </w:t>
      </w:r>
    </w:p>
    <w:p w:rsidR="00267B3F" w:rsidRPr="00D40E91" w:rsidRDefault="00267B3F">
      <w:pPr>
        <w:numPr>
          <w:ilvl w:val="1"/>
          <w:numId w:val="4"/>
        </w:numPr>
        <w:tabs>
          <w:tab w:val="left" w:pos="851"/>
        </w:tabs>
        <w:autoSpaceDE/>
        <w:ind w:left="851" w:hanging="425"/>
        <w:jc w:val="both"/>
        <w:rPr>
          <w:rFonts w:ascii="Tahoma" w:hAnsi="Tahoma" w:cs="Tahoma"/>
        </w:rPr>
      </w:pPr>
      <w:r w:rsidRPr="00D40E91">
        <w:rPr>
          <w:rFonts w:ascii="Tahoma" w:hAnsi="Tahoma" w:cs="Tahoma"/>
        </w:rPr>
        <w:t xml:space="preserve">v případě, že prodávající uvedl ve své nabídce podané v zadávacím řízení specifikovaném v čl. I bod 3. této smlouvy informace nebo doklady, které neodpovídají skutečnosti a měly nebo mohly mít vliv na výsledek zadávacího řízení; a </w:t>
      </w:r>
    </w:p>
    <w:p w:rsidR="00267B3F" w:rsidRPr="00D40E91" w:rsidRDefault="00267B3F">
      <w:pPr>
        <w:numPr>
          <w:ilvl w:val="1"/>
          <w:numId w:val="4"/>
        </w:numPr>
        <w:tabs>
          <w:tab w:val="left" w:pos="851"/>
        </w:tabs>
        <w:autoSpaceDE/>
        <w:ind w:left="851" w:hanging="425"/>
        <w:jc w:val="both"/>
        <w:rPr>
          <w:rFonts w:ascii="Tahoma" w:hAnsi="Tahoma" w:cs="Tahoma"/>
        </w:rPr>
      </w:pPr>
      <w:r w:rsidRPr="00D40E91">
        <w:rPr>
          <w:rFonts w:ascii="Tahoma" w:hAnsi="Tahoma" w:cs="Tahoma"/>
        </w:rPr>
        <w:t>bude-li zahájeno insolvenční řízení dle zákona č. 182/2006 Sb., o úpadku a způsobech jeho řešení, v platném znění, jehož předmětem bude úpadek nebo hrozící úpadek prodávajícího, prodávající je povinen tuto skutečnost oznámit neprodleně, nejpozději do 7 dnů ode dne zahájení řízení kupujícímu.</w:t>
      </w:r>
    </w:p>
    <w:p w:rsidR="00267B3F" w:rsidRPr="00D40E91" w:rsidRDefault="00267B3F">
      <w:pPr>
        <w:autoSpaceDE/>
        <w:ind w:left="851"/>
        <w:jc w:val="both"/>
        <w:rPr>
          <w:rFonts w:ascii="Tahoma" w:hAnsi="Tahoma" w:cs="Tahoma"/>
        </w:rPr>
      </w:pPr>
    </w:p>
    <w:p w:rsidR="00267B3F" w:rsidRPr="00D40E91" w:rsidRDefault="00267B3F">
      <w:pPr>
        <w:autoSpaceDE/>
        <w:ind w:left="851"/>
        <w:jc w:val="both"/>
        <w:rPr>
          <w:rFonts w:ascii="Tahoma" w:hAnsi="Tahoma" w:cs="Tahoma"/>
        </w:rPr>
      </w:pPr>
    </w:p>
    <w:p w:rsidR="00F81829" w:rsidRPr="00D40E91" w:rsidRDefault="00F81829">
      <w:pPr>
        <w:rPr>
          <w:rFonts w:ascii="Tahoma" w:hAnsi="Tahoma" w:cs="Tahoma"/>
        </w:rPr>
      </w:pPr>
    </w:p>
    <w:p w:rsidR="00267B3F" w:rsidRPr="00D40E91" w:rsidRDefault="00267B3F">
      <w:pPr>
        <w:pStyle w:val="Nadpis2"/>
        <w:jc w:val="center"/>
        <w:rPr>
          <w:rFonts w:ascii="Tahoma" w:hAnsi="Tahoma" w:cs="Tahoma"/>
          <w:szCs w:val="20"/>
        </w:rPr>
      </w:pPr>
      <w:r w:rsidRPr="00D40E91">
        <w:rPr>
          <w:rFonts w:ascii="Tahoma" w:hAnsi="Tahoma" w:cs="Tahoma"/>
          <w:szCs w:val="20"/>
        </w:rPr>
        <w:t>XII.</w:t>
      </w:r>
    </w:p>
    <w:p w:rsidR="00267B3F" w:rsidRPr="00D40E91" w:rsidRDefault="00267B3F">
      <w:pPr>
        <w:pStyle w:val="Nadpis2"/>
        <w:jc w:val="center"/>
        <w:rPr>
          <w:rFonts w:ascii="Tahoma" w:hAnsi="Tahoma" w:cs="Tahoma"/>
        </w:rPr>
      </w:pPr>
      <w:r w:rsidRPr="00D40E91">
        <w:rPr>
          <w:rFonts w:ascii="Tahoma" w:hAnsi="Tahoma" w:cs="Tahoma"/>
          <w:szCs w:val="20"/>
        </w:rPr>
        <w:t>Společná a závěrečná ustanovení</w:t>
      </w:r>
    </w:p>
    <w:p w:rsidR="00267B3F" w:rsidRPr="00D40E91" w:rsidRDefault="00267B3F">
      <w:pPr>
        <w:rPr>
          <w:rFonts w:ascii="Tahoma" w:hAnsi="Tahoma" w:cs="Tahoma"/>
        </w:rPr>
      </w:pPr>
    </w:p>
    <w:p w:rsidR="00267B3F" w:rsidRPr="00D40E91" w:rsidRDefault="00267B3F">
      <w:pPr>
        <w:numPr>
          <w:ilvl w:val="0"/>
          <w:numId w:val="7"/>
        </w:numPr>
        <w:jc w:val="both"/>
        <w:rPr>
          <w:rFonts w:ascii="Tahoma" w:hAnsi="Tahoma" w:cs="Tahoma"/>
        </w:rPr>
      </w:pPr>
      <w:r w:rsidRPr="00D40E91">
        <w:rPr>
          <w:rFonts w:ascii="Tahoma" w:hAnsi="Tahoma" w:cs="Tahoma"/>
        </w:rPr>
        <w:t xml:space="preserve">Vzájemné vztahy smluvních stran, které nejsou výslovně dohodnuty v této smlouvě, se řídí příslušnými ustanoveními </w:t>
      </w:r>
      <w:r w:rsidR="009A3884" w:rsidRPr="00D40E91">
        <w:rPr>
          <w:rFonts w:ascii="Tahoma" w:hAnsi="Tahoma" w:cs="Tahoma"/>
        </w:rPr>
        <w:t xml:space="preserve">občanského </w:t>
      </w:r>
      <w:r w:rsidRPr="00D40E91">
        <w:rPr>
          <w:rFonts w:ascii="Tahoma" w:hAnsi="Tahoma" w:cs="Tahoma"/>
        </w:rPr>
        <w:t>zákoníku a dalšími obecně závaznými právními předpisy.</w:t>
      </w:r>
    </w:p>
    <w:p w:rsidR="00267B3F" w:rsidRPr="00D40E91" w:rsidRDefault="00267B3F">
      <w:pPr>
        <w:jc w:val="both"/>
        <w:rPr>
          <w:rFonts w:ascii="Tahoma" w:hAnsi="Tahoma" w:cs="Tahoma"/>
        </w:rPr>
      </w:pPr>
    </w:p>
    <w:p w:rsidR="00267B3F" w:rsidRPr="00D40E91" w:rsidRDefault="00267B3F">
      <w:pPr>
        <w:numPr>
          <w:ilvl w:val="0"/>
          <w:numId w:val="7"/>
        </w:numPr>
        <w:jc w:val="both"/>
        <w:rPr>
          <w:rFonts w:ascii="Tahoma" w:hAnsi="Tahoma" w:cs="Tahoma"/>
        </w:rPr>
      </w:pPr>
      <w:r w:rsidRPr="00D40E91">
        <w:rPr>
          <w:rFonts w:ascii="Tahoma" w:hAnsi="Tahoma" w:cs="Tahoma"/>
        </w:rPr>
        <w:t>Tato smlouva může být měněna nebo doplňována pouze na základě dohody obou smluvních stran písemnými, číslovanými dodatky.</w:t>
      </w:r>
    </w:p>
    <w:p w:rsidR="00267B3F" w:rsidRPr="00D40E91" w:rsidRDefault="00267B3F">
      <w:pPr>
        <w:jc w:val="both"/>
        <w:rPr>
          <w:rFonts w:ascii="Tahoma" w:hAnsi="Tahoma" w:cs="Tahoma"/>
        </w:rPr>
      </w:pPr>
    </w:p>
    <w:p w:rsidR="00267B3F" w:rsidRPr="00D40E91" w:rsidRDefault="00267B3F">
      <w:pPr>
        <w:numPr>
          <w:ilvl w:val="0"/>
          <w:numId w:val="7"/>
        </w:numPr>
        <w:jc w:val="both"/>
        <w:rPr>
          <w:rFonts w:ascii="Tahoma" w:hAnsi="Tahoma" w:cs="Tahoma"/>
        </w:rPr>
      </w:pPr>
      <w:r w:rsidRPr="00D40E91">
        <w:rPr>
          <w:rFonts w:ascii="Tahoma" w:hAnsi="Tahoma" w:cs="Tahoma"/>
        </w:rPr>
        <w:t xml:space="preserve">Smlouva je vyhotovena ve </w:t>
      </w:r>
      <w:r w:rsidR="0082117B">
        <w:rPr>
          <w:rFonts w:ascii="Tahoma" w:hAnsi="Tahoma" w:cs="Tahoma"/>
        </w:rPr>
        <w:t>dvou</w:t>
      </w:r>
      <w:r w:rsidRPr="00D40E91">
        <w:rPr>
          <w:rFonts w:ascii="Tahoma" w:hAnsi="Tahoma" w:cs="Tahoma"/>
        </w:rPr>
        <w:t xml:space="preserve"> stejnopisech, z nichž má </w:t>
      </w:r>
      <w:proofErr w:type="gramStart"/>
      <w:r w:rsidRPr="00D40E91">
        <w:rPr>
          <w:rFonts w:ascii="Tahoma" w:hAnsi="Tahoma" w:cs="Tahoma"/>
        </w:rPr>
        <w:t>každý  platnost</w:t>
      </w:r>
      <w:proofErr w:type="gramEnd"/>
      <w:r w:rsidRPr="00D40E91">
        <w:rPr>
          <w:rFonts w:ascii="Tahoma" w:hAnsi="Tahoma" w:cs="Tahoma"/>
        </w:rPr>
        <w:t xml:space="preserve"> originálu. Každá ze smluvních stran obdrží </w:t>
      </w:r>
      <w:r w:rsidR="0082117B">
        <w:rPr>
          <w:rFonts w:ascii="Tahoma" w:hAnsi="Tahoma" w:cs="Tahoma"/>
        </w:rPr>
        <w:t>1</w:t>
      </w:r>
      <w:r w:rsidRPr="00D40E91">
        <w:rPr>
          <w:rFonts w:ascii="Tahoma" w:hAnsi="Tahoma" w:cs="Tahoma"/>
        </w:rPr>
        <w:t xml:space="preserve"> </w:t>
      </w:r>
      <w:proofErr w:type="spellStart"/>
      <w:r w:rsidRPr="00D40E91">
        <w:rPr>
          <w:rFonts w:ascii="Tahoma" w:hAnsi="Tahoma" w:cs="Tahoma"/>
        </w:rPr>
        <w:t>paré</w:t>
      </w:r>
      <w:proofErr w:type="spellEnd"/>
      <w:r w:rsidRPr="00D40E91">
        <w:rPr>
          <w:rFonts w:ascii="Tahoma" w:hAnsi="Tahoma" w:cs="Tahoma"/>
        </w:rPr>
        <w:t>.</w:t>
      </w:r>
    </w:p>
    <w:p w:rsidR="00267B3F" w:rsidRPr="00D40E91" w:rsidRDefault="00267B3F">
      <w:pPr>
        <w:jc w:val="both"/>
        <w:rPr>
          <w:rFonts w:ascii="Tahoma" w:hAnsi="Tahoma" w:cs="Tahoma"/>
        </w:rPr>
      </w:pPr>
    </w:p>
    <w:p w:rsidR="00267B3F" w:rsidRDefault="00267B3F" w:rsidP="0082117B">
      <w:pPr>
        <w:numPr>
          <w:ilvl w:val="0"/>
          <w:numId w:val="7"/>
        </w:numPr>
        <w:jc w:val="both"/>
        <w:rPr>
          <w:rFonts w:ascii="Tahoma" w:hAnsi="Tahoma" w:cs="Tahoma"/>
        </w:rPr>
      </w:pPr>
      <w:r w:rsidRPr="0082117B">
        <w:rPr>
          <w:rFonts w:ascii="Tahoma" w:hAnsi="Tahoma" w:cs="Tahoma"/>
        </w:rPr>
        <w:t xml:space="preserve">Tato smlouva nabývá platnosti dnem jejího podpisu oběma smluvními stranami. </w:t>
      </w:r>
    </w:p>
    <w:p w:rsidR="0082117B" w:rsidRDefault="0082117B" w:rsidP="0082117B">
      <w:pPr>
        <w:pStyle w:val="Odstavecseseznamem"/>
        <w:rPr>
          <w:rFonts w:ascii="Tahoma" w:hAnsi="Tahoma" w:cs="Tahoma"/>
        </w:rPr>
      </w:pPr>
    </w:p>
    <w:p w:rsidR="0082117B" w:rsidRPr="0082117B" w:rsidRDefault="0082117B" w:rsidP="0082117B">
      <w:pPr>
        <w:ind w:left="360"/>
        <w:jc w:val="both"/>
        <w:rPr>
          <w:rFonts w:ascii="Tahoma" w:hAnsi="Tahoma" w:cs="Tahoma"/>
        </w:rPr>
      </w:pPr>
    </w:p>
    <w:p w:rsidR="00267B3F" w:rsidRPr="00D40E91" w:rsidRDefault="00267B3F">
      <w:pPr>
        <w:numPr>
          <w:ilvl w:val="0"/>
          <w:numId w:val="7"/>
        </w:numPr>
        <w:autoSpaceDE/>
        <w:jc w:val="both"/>
        <w:rPr>
          <w:rFonts w:ascii="Tahoma" w:hAnsi="Tahoma" w:cs="Tahoma"/>
        </w:rPr>
      </w:pPr>
      <w:r w:rsidRPr="00D40E91">
        <w:rPr>
          <w:rFonts w:ascii="Tahoma" w:hAnsi="Tahoma" w:cs="Tahoma"/>
        </w:rPr>
        <w:t>Prodávající souhlasí se zveřejněním všech náležitostí smluvního vztahu založeného touto smlouvou.</w:t>
      </w:r>
    </w:p>
    <w:p w:rsidR="00267B3F" w:rsidRPr="00D40E91" w:rsidRDefault="00267B3F">
      <w:pPr>
        <w:autoSpaceDE/>
        <w:ind w:left="360"/>
        <w:jc w:val="both"/>
        <w:rPr>
          <w:rFonts w:ascii="Tahoma" w:hAnsi="Tahoma" w:cs="Tahoma"/>
        </w:rPr>
      </w:pPr>
    </w:p>
    <w:p w:rsidR="00267B3F" w:rsidRPr="00D40E91" w:rsidRDefault="00267B3F">
      <w:pPr>
        <w:numPr>
          <w:ilvl w:val="0"/>
          <w:numId w:val="7"/>
        </w:numPr>
        <w:autoSpaceDE/>
        <w:jc w:val="both"/>
        <w:rPr>
          <w:rFonts w:ascii="Tahoma" w:hAnsi="Tahoma" w:cs="Tahoma"/>
        </w:rPr>
      </w:pPr>
      <w:r w:rsidRPr="00D40E91">
        <w:rPr>
          <w:rFonts w:ascii="Tahoma" w:hAnsi="Tahoma" w:cs="Tahoma"/>
        </w:rPr>
        <w:t xml:space="preserve">Prodávající není oprávněn postoupit pohledávku plynoucí z této smlouvy třetí osobě bez předchozího písemného souhlasu kupujícího.  </w:t>
      </w:r>
    </w:p>
    <w:p w:rsidR="007B2C2B" w:rsidRPr="00D40E91" w:rsidRDefault="007B2C2B">
      <w:pPr>
        <w:autoSpaceDE/>
        <w:ind w:left="360"/>
        <w:jc w:val="both"/>
        <w:rPr>
          <w:rFonts w:ascii="Tahoma" w:hAnsi="Tahoma" w:cs="Tahoma"/>
        </w:rPr>
      </w:pPr>
    </w:p>
    <w:p w:rsidR="00267B3F" w:rsidRPr="007B2C2B" w:rsidRDefault="00267B3F" w:rsidP="007B2C2B">
      <w:pPr>
        <w:numPr>
          <w:ilvl w:val="0"/>
          <w:numId w:val="7"/>
        </w:numPr>
        <w:jc w:val="both"/>
        <w:rPr>
          <w:rFonts w:ascii="Tahoma" w:hAnsi="Tahoma" w:cs="Tahoma"/>
        </w:rPr>
      </w:pPr>
      <w:r w:rsidRPr="007B2C2B">
        <w:rPr>
          <w:rFonts w:ascii="Tahoma" w:hAnsi="Tahoma" w:cs="Tahoma"/>
        </w:rPr>
        <w:lastRenderedPageBreak/>
        <w:t>Smluvní strany se ve smyslu ustanovení § 89a zákona č. 99/1963 Sb., občanský soudní řád, v platném znění dohodly, že místně příslušným soudem k projednávání a rozhodování sporů a jiných právních věcí, vyplývajících z, touto smlouvou založeného právního vztahu, jakož i ze vztahů s tímto vztahem souvisejících, je obecný soud kupujícího.</w:t>
      </w:r>
    </w:p>
    <w:p w:rsidR="00267B3F" w:rsidRPr="00D40E91" w:rsidRDefault="00267B3F">
      <w:pPr>
        <w:jc w:val="both"/>
        <w:rPr>
          <w:rFonts w:ascii="Tahoma" w:hAnsi="Tahoma" w:cs="Tahoma"/>
        </w:rPr>
      </w:pPr>
    </w:p>
    <w:p w:rsidR="00267B3F" w:rsidRPr="00D40E91" w:rsidRDefault="00267B3F">
      <w:pPr>
        <w:numPr>
          <w:ilvl w:val="0"/>
          <w:numId w:val="7"/>
        </w:numPr>
        <w:jc w:val="both"/>
        <w:rPr>
          <w:rFonts w:ascii="Tahoma" w:hAnsi="Tahoma" w:cs="Tahoma"/>
        </w:rPr>
      </w:pPr>
      <w:r w:rsidRPr="00D40E91">
        <w:rPr>
          <w:rFonts w:ascii="Tahoma" w:hAnsi="Tahoma" w:cs="Tahoma"/>
        </w:rPr>
        <w:t>Obě smluvní strany potvrzují autentičnost této kupní smlouvy svým podpisem. Zároveň smluvní strany prohlašují, že si tuto smlouvu přečetly, že nebyla ujednána za jinak jednostranně nevýhodných podmínek, souhlasí s jejím obsahem, obsah této smlouvy je jim jasný a srozumitelný a je projevem jejich svobodné vůle.</w:t>
      </w:r>
    </w:p>
    <w:p w:rsidR="00267B3F" w:rsidRPr="00D40E91" w:rsidRDefault="00267B3F">
      <w:pPr>
        <w:ind w:left="360"/>
        <w:jc w:val="both"/>
        <w:rPr>
          <w:rFonts w:ascii="Tahoma" w:hAnsi="Tahoma" w:cs="Tahoma"/>
        </w:rPr>
      </w:pPr>
    </w:p>
    <w:p w:rsidR="00267B3F" w:rsidRPr="00D40E91" w:rsidRDefault="00267B3F">
      <w:pPr>
        <w:numPr>
          <w:ilvl w:val="0"/>
          <w:numId w:val="7"/>
        </w:numPr>
        <w:jc w:val="both"/>
        <w:rPr>
          <w:rFonts w:ascii="Tahoma" w:hAnsi="Tahoma" w:cs="Tahoma"/>
        </w:rPr>
      </w:pPr>
      <w:r w:rsidRPr="00D40E91">
        <w:rPr>
          <w:rFonts w:ascii="Tahoma" w:hAnsi="Tahoma" w:cs="Tahoma"/>
        </w:rPr>
        <w:t>Nedílnou součá</w:t>
      </w:r>
      <w:r w:rsidR="004279F8" w:rsidRPr="00D40E91">
        <w:rPr>
          <w:rFonts w:ascii="Tahoma" w:hAnsi="Tahoma" w:cs="Tahoma"/>
        </w:rPr>
        <w:t xml:space="preserve">stí této smlouvy je </w:t>
      </w:r>
      <w:r w:rsidR="009F5E46">
        <w:rPr>
          <w:rFonts w:ascii="Tahoma" w:hAnsi="Tahoma" w:cs="Tahoma"/>
        </w:rPr>
        <w:t>t</w:t>
      </w:r>
      <w:r w:rsidRPr="00D40E91">
        <w:rPr>
          <w:rFonts w:ascii="Tahoma" w:hAnsi="Tahoma" w:cs="Tahoma"/>
        </w:rPr>
        <w:t xml:space="preserve">echnická specifikace </w:t>
      </w:r>
      <w:r w:rsidR="006F3205">
        <w:rPr>
          <w:rFonts w:ascii="Tahoma" w:hAnsi="Tahoma" w:cs="Tahoma"/>
        </w:rPr>
        <w:t>dodávky dle Přílohy č.2 Zadávacích podmínek</w:t>
      </w:r>
    </w:p>
    <w:p w:rsidR="004279F8" w:rsidRPr="00D40E91" w:rsidRDefault="004279F8" w:rsidP="004279F8">
      <w:pPr>
        <w:jc w:val="both"/>
        <w:rPr>
          <w:rFonts w:ascii="Tahoma" w:hAnsi="Tahoma" w:cs="Tahoma"/>
        </w:rPr>
      </w:pPr>
    </w:p>
    <w:p w:rsidR="004279F8" w:rsidRPr="00D40E91" w:rsidRDefault="004279F8" w:rsidP="004279F8">
      <w:pPr>
        <w:jc w:val="both"/>
        <w:rPr>
          <w:rFonts w:ascii="Tahoma" w:hAnsi="Tahoma" w:cs="Tahoma"/>
        </w:rPr>
      </w:pPr>
    </w:p>
    <w:p w:rsidR="004279F8" w:rsidRPr="00D40E91" w:rsidRDefault="004279F8" w:rsidP="004279F8">
      <w:pPr>
        <w:jc w:val="both"/>
        <w:rPr>
          <w:rFonts w:ascii="Tahoma" w:hAnsi="Tahoma" w:cs="Tahoma"/>
        </w:rPr>
      </w:pPr>
    </w:p>
    <w:p w:rsidR="004279F8" w:rsidRPr="00D40E91" w:rsidRDefault="004279F8" w:rsidP="004279F8">
      <w:pPr>
        <w:jc w:val="both"/>
        <w:rPr>
          <w:rFonts w:ascii="Tahoma" w:hAnsi="Tahoma" w:cs="Tahoma"/>
        </w:rPr>
      </w:pPr>
    </w:p>
    <w:p w:rsidR="004279F8" w:rsidRPr="00D40E91" w:rsidRDefault="004279F8" w:rsidP="004279F8">
      <w:pPr>
        <w:jc w:val="both"/>
        <w:rPr>
          <w:rFonts w:ascii="Tahoma" w:hAnsi="Tahoma" w:cs="Tahoma"/>
        </w:rPr>
      </w:pPr>
    </w:p>
    <w:p w:rsidR="00267B3F" w:rsidRPr="00D40E91" w:rsidRDefault="00267B3F">
      <w:pPr>
        <w:jc w:val="both"/>
        <w:rPr>
          <w:rFonts w:ascii="Tahoma" w:hAnsi="Tahoma" w:cs="Tahoma"/>
        </w:rPr>
      </w:pPr>
    </w:p>
    <w:p w:rsidR="00267B3F" w:rsidRPr="00D40E91" w:rsidRDefault="00267B3F">
      <w:pPr>
        <w:rPr>
          <w:rFonts w:ascii="Tahoma" w:hAnsi="Tahoma" w:cs="Tahoma"/>
        </w:rPr>
      </w:pPr>
      <w:r w:rsidRPr="00D40E91">
        <w:rPr>
          <w:rFonts w:ascii="Tahoma" w:hAnsi="Tahoma" w:cs="Tahoma"/>
        </w:rPr>
        <w:t>Kupující:</w:t>
      </w:r>
      <w:r w:rsidRPr="00D40E91">
        <w:rPr>
          <w:rFonts w:ascii="Tahoma" w:hAnsi="Tahoma" w:cs="Tahoma"/>
        </w:rPr>
        <w:tab/>
      </w:r>
      <w:r w:rsidRPr="00D40E91">
        <w:rPr>
          <w:rFonts w:ascii="Tahoma" w:hAnsi="Tahoma" w:cs="Tahoma"/>
        </w:rPr>
        <w:tab/>
      </w:r>
      <w:r w:rsidRPr="00D40E91">
        <w:rPr>
          <w:rFonts w:ascii="Tahoma" w:hAnsi="Tahoma" w:cs="Tahoma"/>
        </w:rPr>
        <w:tab/>
      </w:r>
      <w:r w:rsidRPr="00D40E91">
        <w:rPr>
          <w:rFonts w:ascii="Tahoma" w:hAnsi="Tahoma" w:cs="Tahoma"/>
        </w:rPr>
        <w:tab/>
      </w:r>
      <w:r w:rsidRPr="00D40E91">
        <w:rPr>
          <w:rFonts w:ascii="Tahoma" w:hAnsi="Tahoma" w:cs="Tahoma"/>
        </w:rPr>
        <w:tab/>
      </w:r>
      <w:r w:rsidRPr="00D40E91">
        <w:rPr>
          <w:rFonts w:ascii="Tahoma" w:hAnsi="Tahoma" w:cs="Tahoma"/>
        </w:rPr>
        <w:tab/>
      </w:r>
      <w:r w:rsidRPr="00D40E91">
        <w:rPr>
          <w:rFonts w:ascii="Tahoma" w:hAnsi="Tahoma" w:cs="Tahoma"/>
        </w:rPr>
        <w:tab/>
        <w:t>Prodávající:</w:t>
      </w:r>
      <w:r w:rsidRPr="00D40E91">
        <w:rPr>
          <w:rFonts w:ascii="Tahoma" w:hAnsi="Tahoma" w:cs="Tahoma"/>
        </w:rPr>
        <w:tab/>
      </w:r>
      <w:r w:rsidRPr="00D40E91">
        <w:rPr>
          <w:rFonts w:ascii="Tahoma" w:hAnsi="Tahoma" w:cs="Tahoma"/>
        </w:rPr>
        <w:tab/>
      </w:r>
      <w:r w:rsidRPr="00D40E91">
        <w:rPr>
          <w:rFonts w:ascii="Tahoma" w:hAnsi="Tahoma" w:cs="Tahoma"/>
        </w:rPr>
        <w:tab/>
      </w:r>
      <w:r w:rsidRPr="00D40E91">
        <w:rPr>
          <w:rFonts w:ascii="Tahoma" w:hAnsi="Tahoma" w:cs="Tahoma"/>
        </w:rPr>
        <w:tab/>
      </w:r>
      <w:r w:rsidRPr="00D40E91">
        <w:rPr>
          <w:rFonts w:ascii="Tahoma" w:hAnsi="Tahoma" w:cs="Tahoma"/>
        </w:rPr>
        <w:tab/>
      </w:r>
      <w:r w:rsidRPr="00D40E91">
        <w:rPr>
          <w:rFonts w:ascii="Tahoma" w:hAnsi="Tahoma" w:cs="Tahoma"/>
        </w:rPr>
        <w:tab/>
      </w:r>
      <w:r w:rsidRPr="00D40E91">
        <w:rPr>
          <w:rFonts w:ascii="Tahoma" w:hAnsi="Tahoma" w:cs="Tahoma"/>
        </w:rPr>
        <w:tab/>
      </w:r>
    </w:p>
    <w:p w:rsidR="00267B3F" w:rsidRPr="00D40E91" w:rsidRDefault="00267B3F">
      <w:pPr>
        <w:jc w:val="center"/>
        <w:rPr>
          <w:rFonts w:ascii="Tahoma" w:hAnsi="Tahoma" w:cs="Tahoma"/>
        </w:rPr>
      </w:pPr>
    </w:p>
    <w:p w:rsidR="00267B3F" w:rsidRPr="00D40E91" w:rsidRDefault="00267B3F">
      <w:pPr>
        <w:rPr>
          <w:rFonts w:ascii="Tahoma" w:hAnsi="Tahoma" w:cs="Tahoma"/>
        </w:rPr>
      </w:pPr>
      <w:r w:rsidRPr="00D40E91">
        <w:rPr>
          <w:rFonts w:ascii="Tahoma" w:hAnsi="Tahoma" w:cs="Tahoma"/>
        </w:rPr>
        <w:t xml:space="preserve">V …...... </w:t>
      </w:r>
      <w:r w:rsidR="00D45974">
        <w:rPr>
          <w:rFonts w:ascii="Tahoma" w:hAnsi="Tahoma" w:cs="Tahoma"/>
        </w:rPr>
        <w:t>…</w:t>
      </w:r>
      <w:proofErr w:type="gramStart"/>
      <w:r w:rsidR="00D45974">
        <w:rPr>
          <w:rFonts w:ascii="Tahoma" w:hAnsi="Tahoma" w:cs="Tahoma"/>
        </w:rPr>
        <w:t>…….</w:t>
      </w:r>
      <w:proofErr w:type="gramEnd"/>
      <w:r w:rsidRPr="00D40E91">
        <w:rPr>
          <w:rFonts w:ascii="Tahoma" w:hAnsi="Tahoma" w:cs="Tahoma"/>
        </w:rPr>
        <w:t>dne:  __.__. ____</w:t>
      </w:r>
      <w:r w:rsidRPr="00D40E91">
        <w:rPr>
          <w:rFonts w:ascii="Tahoma" w:hAnsi="Tahoma" w:cs="Tahoma"/>
        </w:rPr>
        <w:tab/>
      </w:r>
      <w:r w:rsidRPr="00D40E91">
        <w:rPr>
          <w:rFonts w:ascii="Tahoma" w:hAnsi="Tahoma" w:cs="Tahoma"/>
        </w:rPr>
        <w:tab/>
      </w:r>
      <w:r w:rsidRPr="00D40E91">
        <w:rPr>
          <w:rFonts w:ascii="Tahoma" w:hAnsi="Tahoma" w:cs="Tahoma"/>
        </w:rPr>
        <w:tab/>
      </w:r>
      <w:r w:rsidRPr="00D40E91">
        <w:rPr>
          <w:rFonts w:ascii="Tahoma" w:hAnsi="Tahoma" w:cs="Tahoma"/>
        </w:rPr>
        <w:tab/>
        <w:t>V </w:t>
      </w:r>
      <w:r w:rsidRPr="009F5E46">
        <w:rPr>
          <w:rFonts w:ascii="Tahoma" w:hAnsi="Tahoma" w:cs="Tahoma"/>
          <w:bCs/>
          <w:highlight w:val="yellow"/>
        </w:rPr>
        <w:t>_____________</w:t>
      </w:r>
      <w:r w:rsidRPr="009F5E46">
        <w:rPr>
          <w:rFonts w:ascii="Tahoma" w:hAnsi="Tahoma" w:cs="Tahoma"/>
          <w:highlight w:val="yellow"/>
        </w:rPr>
        <w:t>dne: _</w:t>
      </w:r>
      <w:proofErr w:type="gramStart"/>
      <w:r w:rsidRPr="009F5E46">
        <w:rPr>
          <w:rFonts w:ascii="Tahoma" w:hAnsi="Tahoma" w:cs="Tahoma"/>
          <w:highlight w:val="yellow"/>
        </w:rPr>
        <w:t>_._</w:t>
      </w:r>
      <w:proofErr w:type="gramEnd"/>
      <w:r w:rsidRPr="009F5E46">
        <w:rPr>
          <w:rFonts w:ascii="Tahoma" w:hAnsi="Tahoma" w:cs="Tahoma"/>
          <w:highlight w:val="yellow"/>
        </w:rPr>
        <w:t>_._____</w:t>
      </w:r>
    </w:p>
    <w:p w:rsidR="00267B3F" w:rsidRPr="00D40E91" w:rsidRDefault="00267B3F">
      <w:pPr>
        <w:rPr>
          <w:rFonts w:ascii="Tahoma" w:hAnsi="Tahoma" w:cs="Tahoma"/>
        </w:rPr>
      </w:pPr>
      <w:r w:rsidRPr="00D40E91">
        <w:rPr>
          <w:rFonts w:ascii="Tahoma" w:hAnsi="Tahoma" w:cs="Tahoma"/>
        </w:rPr>
        <w:tab/>
      </w:r>
      <w:r w:rsidRPr="00D40E91">
        <w:rPr>
          <w:rFonts w:ascii="Tahoma" w:hAnsi="Tahoma" w:cs="Tahoma"/>
        </w:rPr>
        <w:tab/>
      </w:r>
    </w:p>
    <w:p w:rsidR="00267B3F" w:rsidRPr="00D40E91" w:rsidRDefault="00267B3F">
      <w:pPr>
        <w:rPr>
          <w:rFonts w:ascii="Tahoma" w:hAnsi="Tahoma" w:cs="Tahoma"/>
        </w:rPr>
      </w:pPr>
      <w:r w:rsidRPr="00D40E91">
        <w:rPr>
          <w:rFonts w:ascii="Tahoma" w:hAnsi="Tahoma" w:cs="Tahoma"/>
        </w:rPr>
        <w:tab/>
      </w:r>
      <w:r w:rsidRPr="00D40E91">
        <w:rPr>
          <w:rFonts w:ascii="Tahoma" w:hAnsi="Tahoma" w:cs="Tahoma"/>
        </w:rPr>
        <w:tab/>
      </w:r>
      <w:r w:rsidRPr="00D40E91">
        <w:rPr>
          <w:rFonts w:ascii="Tahoma" w:hAnsi="Tahoma" w:cs="Tahoma"/>
        </w:rPr>
        <w:tab/>
      </w:r>
      <w:r w:rsidRPr="00D40E91">
        <w:rPr>
          <w:rFonts w:ascii="Tahoma" w:hAnsi="Tahoma" w:cs="Tahoma"/>
        </w:rPr>
        <w:tab/>
      </w:r>
    </w:p>
    <w:p w:rsidR="004279F8" w:rsidRPr="00D40E91" w:rsidRDefault="004279F8">
      <w:pPr>
        <w:rPr>
          <w:rFonts w:ascii="Tahoma" w:hAnsi="Tahoma" w:cs="Tahoma"/>
        </w:rPr>
      </w:pPr>
    </w:p>
    <w:p w:rsidR="004279F8" w:rsidRPr="00D40E91" w:rsidRDefault="004279F8">
      <w:pPr>
        <w:rPr>
          <w:rFonts w:ascii="Tahoma" w:hAnsi="Tahoma" w:cs="Tahoma"/>
        </w:rPr>
      </w:pPr>
    </w:p>
    <w:p w:rsidR="004279F8" w:rsidRPr="00D40E91" w:rsidRDefault="004279F8">
      <w:pPr>
        <w:rPr>
          <w:rFonts w:ascii="Tahoma" w:hAnsi="Tahoma" w:cs="Tahoma"/>
        </w:rPr>
      </w:pPr>
    </w:p>
    <w:p w:rsidR="004279F8" w:rsidRPr="00D40E91" w:rsidRDefault="004279F8">
      <w:pPr>
        <w:rPr>
          <w:rFonts w:ascii="Tahoma" w:hAnsi="Tahoma" w:cs="Tahoma"/>
        </w:rPr>
      </w:pPr>
    </w:p>
    <w:p w:rsidR="005F5D8A" w:rsidRDefault="00267B3F">
      <w:pPr>
        <w:tabs>
          <w:tab w:val="left" w:pos="930"/>
        </w:tabs>
      </w:pPr>
      <w:r w:rsidRPr="00D40E91">
        <w:rPr>
          <w:rFonts w:ascii="Tahoma" w:hAnsi="Tahoma" w:cs="Tahoma"/>
        </w:rPr>
        <w:t>___________________________</w:t>
      </w:r>
      <w:r w:rsidRPr="00D40E91">
        <w:rPr>
          <w:rFonts w:ascii="Tahoma" w:hAnsi="Tahoma" w:cs="Tahoma"/>
        </w:rPr>
        <w:tab/>
      </w:r>
      <w:r w:rsidRPr="00D40E91">
        <w:rPr>
          <w:rFonts w:ascii="Tahoma" w:hAnsi="Tahoma" w:cs="Tahoma"/>
        </w:rPr>
        <w:tab/>
      </w:r>
      <w:r w:rsidRPr="00D40E91">
        <w:rPr>
          <w:rFonts w:ascii="Tahoma" w:hAnsi="Tahoma" w:cs="Tahoma"/>
        </w:rPr>
        <w:tab/>
      </w:r>
      <w:r w:rsidRPr="00D40E91">
        <w:rPr>
          <w:rFonts w:ascii="Tahoma" w:hAnsi="Tahoma" w:cs="Tahoma"/>
        </w:rPr>
        <w:tab/>
        <w:t>_</w:t>
      </w:r>
      <w:r w:rsidRPr="009F5E46">
        <w:rPr>
          <w:rFonts w:ascii="Tahoma" w:hAnsi="Tahoma" w:cs="Tahoma"/>
          <w:highlight w:val="yellow"/>
        </w:rPr>
        <w:t>________________________</w:t>
      </w:r>
      <w:r w:rsidRPr="00D40E91">
        <w:rPr>
          <w:rFonts w:ascii="Tahoma" w:hAnsi="Tahoma" w:cs="Tahoma"/>
        </w:rPr>
        <w:t>__</w:t>
      </w:r>
      <w:r>
        <w:tab/>
      </w:r>
      <w:r>
        <w:tab/>
      </w:r>
      <w:r>
        <w:tab/>
      </w:r>
      <w:r>
        <w:tab/>
      </w:r>
      <w:r>
        <w:tab/>
      </w:r>
    </w:p>
    <w:sectPr w:rsidR="005F5D8A">
      <w:headerReference w:type="even" r:id="rId10"/>
      <w:headerReference w:type="default" r:id="rId11"/>
      <w:footerReference w:type="even" r:id="rId12"/>
      <w:footerReference w:type="default" r:id="rId13"/>
      <w:headerReference w:type="first" r:id="rId14"/>
      <w:footerReference w:type="first" r:id="rId15"/>
      <w:pgSz w:w="11906" w:h="16838"/>
      <w:pgMar w:top="1276" w:right="1274" w:bottom="1135" w:left="1134" w:header="708" w:footer="708" w:gutter="0"/>
      <w:cols w:space="708"/>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24DCA" w:rsidRDefault="00724DCA">
      <w:r>
        <w:separator/>
      </w:r>
    </w:p>
  </w:endnote>
  <w:endnote w:type="continuationSeparator" w:id="0">
    <w:p w:rsidR="00724DCA" w:rsidRDefault="00724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tarSymbol">
    <w:altName w:val="Segoe UI Symbol"/>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67B3F" w:rsidRDefault="00267B3F">
    <w:pPr>
      <w:pStyle w:val="Zpat"/>
    </w:pPr>
    <w:r>
      <w:pict>
        <v:shapetype id="_x0000_t202" coordsize="21600,21600" o:spt="202" path="m,l,21600r21600,l21600,xe">
          <v:stroke joinstyle="miter"/>
          <v:path gradientshapeok="t" o:connecttype="rect"/>
        </v:shapetype>
        <v:shape id="_x0000_s2055" type="#_x0000_t202" style="position:absolute;margin-left:0;margin-top:.05pt;width:19.9pt;height:11.4pt;z-index:2;mso-wrap-distance-left:0;mso-wrap-distance-right:0;mso-position-horizontal:center;mso-position-horizontal-relative:margin" stroked="f">
          <v:fill opacity="0" color2="black"/>
          <v:textbox style="mso-next-textbox:#_x0000_s2055" inset="0,0,0,0">
            <w:txbxContent>
              <w:p w:rsidR="00267B3F" w:rsidRDefault="00267B3F">
                <w:pPr>
                  <w:pStyle w:val="Zpat"/>
                </w:pPr>
              </w:p>
            </w:txbxContent>
          </v:textbox>
          <w10:wrap type="square" side="largest"/>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67B3F" w:rsidRDefault="00267B3F">
    <w:pPr>
      <w:pStyle w:val="Zpat"/>
      <w:jc w:val="center"/>
    </w:pPr>
    <w: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67B3F" w:rsidRDefault="00267B3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67B3F" w:rsidRDefault="00267B3F">
    <w:pPr>
      <w:pStyle w:val="Zpat"/>
    </w:pPr>
    <w:r>
      <w:pict>
        <v:shapetype id="_x0000_t202" coordsize="21600,21600" o:spt="202" path="m,l,21600r21600,l21600,xe">
          <v:stroke joinstyle="miter"/>
          <v:path gradientshapeok="t" o:connecttype="rect"/>
        </v:shapetype>
        <v:shape id="_x0000_s2049" type="#_x0000_t202" style="position:absolute;margin-left:0;margin-top:.05pt;width:19.9pt;height:11.4pt;z-index:1;mso-wrap-distance-left:0;mso-wrap-distance-right:0;mso-position-horizontal:center;mso-position-horizontal-relative:margin" stroked="f">
          <v:fill opacity="0" color2="black"/>
          <v:textbox style="mso-next-textbox:#_x0000_s2049" inset="0,0,0,0">
            <w:txbxContent>
              <w:p w:rsidR="00267B3F" w:rsidRDefault="00267B3F">
                <w:pPr>
                  <w:pStyle w:val="Zpat"/>
                </w:pPr>
              </w:p>
            </w:txbxContent>
          </v:textbox>
          <w10:wrap type="square" side="largest"/>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67B3F" w:rsidRDefault="00267B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24DCA" w:rsidRDefault="00724DCA">
      <w:r>
        <w:separator/>
      </w:r>
    </w:p>
  </w:footnote>
  <w:footnote w:type="continuationSeparator" w:id="0">
    <w:p w:rsidR="00724DCA" w:rsidRDefault="00724DCA">
      <w:r>
        <w:continuationSeparator/>
      </w:r>
    </w:p>
  </w:footnote>
  <w:footnote w:id="1">
    <w:p w:rsidR="00267B3F" w:rsidRDefault="00267B3F" w:rsidP="0088479E">
      <w:r>
        <w:rPr>
          <w:rStyle w:val="Znakypropoznmkupodarou"/>
          <w:rFonts w:ascii="Tahoma" w:hAnsi="Tahoma"/>
        </w:rPr>
        <w:footnoteRef/>
      </w:r>
      <w:r w:rsidR="00C92B42">
        <w:tab/>
        <w:t>Ú</w:t>
      </w:r>
      <w:r>
        <w:t xml:space="preserve">daje označené </w:t>
      </w:r>
      <w:r>
        <w:rPr>
          <w:shd w:val="clear" w:color="auto" w:fill="FFFF00"/>
        </w:rPr>
        <w:t>žlutě</w:t>
      </w:r>
      <w:r w:rsidR="00C92B42">
        <w:t xml:space="preserve"> doplní prodávající</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67B3F" w:rsidRDefault="00267B3F">
    <w:pPr>
      <w:pStyle w:val="Zhlav"/>
      <w:jc w:val="right"/>
      <w:rPr>
        <w:lang w:val="cs-CZ"/>
      </w:rPr>
    </w:pPr>
    <w:r>
      <w:pict>
        <v:group id="_x0000_s2056" style="position:absolute;left:0;text-align:left;margin-left:-9.25pt;margin-top:-17.85pt;width:484.95pt;height:74.05pt;z-index:3;mso-wrap-distance-left:0;mso-wrap-distance-right:0" coordorigin="-185,-357" coordsize="9699,1481">
          <o:lock v:ext="edit" text="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185;top:-357;width:5725;height:1480;mso-wrap-style:none;v-text-anchor:middle" strokecolor="gray">
            <v:fill type="frame"/>
            <v:stroke color2="#7f7f7f" joinstyle="round"/>
            <v:imagedata r:id="rId1" o:title=""/>
          </v:shape>
          <v:shape id="_x0000_s2058" type="#_x0000_t75" style="position:absolute;left:6874;top:-127;width:2639;height:948;mso-wrap-style:none;v-text-anchor:middle" strokecolor="gray">
            <v:fill type="frame"/>
            <v:stroke color2="#7f7f7f" joinstyle="round"/>
            <v:imagedata r:id="rId2" o:title=""/>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67B3F" w:rsidRDefault="00267B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67B3F" w:rsidRDefault="00267B3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67B3F" w:rsidRDefault="00267B3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360" w:hanging="360"/>
      </w:pPr>
      <w:rPr>
        <w:rFonts w:ascii="StarSymbol" w:hAnsi="StarSymbol" w:cs="StarSymbol"/>
      </w:r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rPr>
        <w:rFonts w:ascii="Symbol" w:hAnsi="Symbol" w:cs="Symbol" w:hint="default"/>
      </w:rPr>
    </w:lvl>
  </w:abstractNum>
  <w:abstractNum w:abstractNumId="3" w15:restartNumberingAfterBreak="0">
    <w:nsid w:val="00000004"/>
    <w:multiLevelType w:val="multilevel"/>
    <w:tmpl w:val="00000004"/>
    <w:name w:val="WW8Num4"/>
    <w:lvl w:ilvl="0">
      <w:start w:val="1"/>
      <w:numFmt w:val="decimal"/>
      <w:lvlText w:val="%1."/>
      <w:lvlJc w:val="left"/>
      <w:pPr>
        <w:tabs>
          <w:tab w:val="num" w:pos="708"/>
        </w:tabs>
        <w:ind w:left="720" w:hanging="360"/>
      </w:pPr>
      <w:rPr>
        <w:rFonts w:ascii="Symbol" w:hAnsi="Symbol" w:cs="Symbol" w:hint="default"/>
      </w:rPr>
    </w:lvl>
    <w:lvl w:ilvl="1">
      <w:start w:val="1"/>
      <w:numFmt w:val="lowerLetter"/>
      <w:lvlText w:val="%2."/>
      <w:lvlJc w:val="left"/>
      <w:pPr>
        <w:tabs>
          <w:tab w:val="num" w:pos="1440"/>
        </w:tabs>
        <w:ind w:left="1440" w:hanging="360"/>
      </w:pPr>
      <w:rPr>
        <w:rFonts w:cs="Tahoma"/>
      </w:rPr>
    </w:lvl>
    <w:lvl w:ilvl="2">
      <w:start w:val="1"/>
      <w:numFmt w:val="lowerLetter"/>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5"/>
    <w:multiLevelType w:val="singleLevel"/>
    <w:tmpl w:val="00000005"/>
    <w:name w:val="WW8Num5"/>
    <w:lvl w:ilvl="0">
      <w:start w:val="1"/>
      <w:numFmt w:val="decimal"/>
      <w:lvlText w:val="%1."/>
      <w:lvlJc w:val="left"/>
      <w:pPr>
        <w:tabs>
          <w:tab w:val="num" w:pos="720"/>
        </w:tabs>
        <w:ind w:left="720" w:hanging="360"/>
      </w:pPr>
      <w:rPr>
        <w:rFonts w:cs="Tahoma"/>
      </w:rPr>
    </w:lvl>
  </w:abstractNum>
  <w:abstractNum w:abstractNumId="5" w15:restartNumberingAfterBreak="0">
    <w:nsid w:val="00000006"/>
    <w:multiLevelType w:val="singleLevel"/>
    <w:tmpl w:val="00000006"/>
    <w:name w:val="WW8Num6"/>
    <w:lvl w:ilvl="0">
      <w:start w:val="1"/>
      <w:numFmt w:val="lowerLetter"/>
      <w:lvlText w:val="%1)"/>
      <w:lvlJc w:val="left"/>
      <w:pPr>
        <w:tabs>
          <w:tab w:val="num" w:pos="0"/>
        </w:tabs>
        <w:ind w:left="1146" w:hanging="360"/>
      </w:pPr>
      <w:rPr>
        <w:rFonts w:ascii="Tahoma" w:hAnsi="Tahoma" w:cs="Tahoma"/>
        <w:i w:val="0"/>
        <w:sz w:val="20"/>
      </w:r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360" w:hanging="360"/>
      </w:pPr>
      <w:rPr>
        <w:rFonts w:ascii="Tahoma" w:hAnsi="Tahoma" w:cs="Tahoma" w:hint="default"/>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720" w:hanging="360"/>
      </w:pPr>
      <w:rPr>
        <w:rFonts w:ascii="Tahoma" w:hAnsi="Tahoma" w:cs="Tahoma" w:hint="default"/>
      </w:r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ind w:left="720" w:hanging="360"/>
      </w:pPr>
      <w:rPr>
        <w:rFonts w:cs="Tahoma"/>
      </w:rPr>
    </w:lvl>
  </w:abstractNum>
  <w:abstractNum w:abstractNumId="9" w15:restartNumberingAfterBreak="0">
    <w:nsid w:val="0000000A"/>
    <w:multiLevelType w:val="singleLevel"/>
    <w:tmpl w:val="0000000A"/>
    <w:name w:val="WW8Num10"/>
    <w:lvl w:ilvl="0">
      <w:start w:val="1"/>
      <w:numFmt w:val="decimal"/>
      <w:lvlText w:val="%1."/>
      <w:lvlJc w:val="left"/>
      <w:pPr>
        <w:tabs>
          <w:tab w:val="num" w:pos="1065"/>
        </w:tabs>
        <w:ind w:left="1065" w:hanging="705"/>
      </w:pPr>
      <w:rPr>
        <w:rFonts w:ascii="Tahoma" w:hAnsi="Tahoma" w:cs="Tahoma" w:hint="default"/>
      </w:rPr>
    </w:lvl>
  </w:abstractNum>
  <w:abstractNum w:abstractNumId="10" w15:restartNumberingAfterBreak="0">
    <w:nsid w:val="0000000B"/>
    <w:multiLevelType w:val="singleLevel"/>
    <w:tmpl w:val="0000000B"/>
    <w:name w:val="WW8Num11"/>
    <w:lvl w:ilvl="0">
      <w:start w:val="1"/>
      <w:numFmt w:val="decimal"/>
      <w:lvlText w:val="%1."/>
      <w:lvlJc w:val="left"/>
      <w:pPr>
        <w:tabs>
          <w:tab w:val="num" w:pos="720"/>
        </w:tabs>
        <w:ind w:left="720" w:hanging="360"/>
      </w:pPr>
      <w:rPr>
        <w:rFonts w:ascii="Tahoma" w:hAnsi="Tahoma" w:cs="Tahoma"/>
        <w:sz w:val="20"/>
        <w:szCs w:val="20"/>
      </w:rPr>
    </w:lvl>
  </w:abstractNum>
  <w:abstractNum w:abstractNumId="11" w15:restartNumberingAfterBreak="0">
    <w:nsid w:val="0000000C"/>
    <w:multiLevelType w:val="singleLevel"/>
    <w:tmpl w:val="5CFC846E"/>
    <w:name w:val="WW8Num12"/>
    <w:lvl w:ilvl="0">
      <w:start w:val="1"/>
      <w:numFmt w:val="decimal"/>
      <w:lvlText w:val="%1."/>
      <w:lvlJc w:val="left"/>
      <w:pPr>
        <w:tabs>
          <w:tab w:val="num" w:pos="420"/>
        </w:tabs>
        <w:ind w:left="420" w:hanging="420"/>
      </w:pPr>
      <w:rPr>
        <w:rFonts w:cs="Tahoma"/>
        <w:b w:val="0"/>
      </w:rPr>
    </w:lvl>
  </w:abstractNum>
  <w:abstractNum w:abstractNumId="12" w15:restartNumberingAfterBreak="0">
    <w:nsid w:val="0000000D"/>
    <w:multiLevelType w:val="multilevel"/>
    <w:tmpl w:val="0000000D"/>
    <w:name w:val="WW8Num13"/>
    <w:lvl w:ilvl="0">
      <w:start w:val="1"/>
      <w:numFmt w:val="lowerLetter"/>
      <w:lvlText w:val="%1)"/>
      <w:lvlJc w:val="left"/>
      <w:pPr>
        <w:tabs>
          <w:tab w:val="num" w:pos="708"/>
        </w:tabs>
        <w:ind w:left="720" w:hanging="360"/>
      </w:pPr>
      <w:rPr>
        <w:rFonts w:ascii="Tahoma" w:hAnsi="Tahoma" w:cs="Tahoma"/>
      </w:r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0E"/>
    <w:multiLevelType w:val="multilevel"/>
    <w:tmpl w:val="0000000E"/>
    <w:name w:val="WW8Num14"/>
    <w:lvl w:ilvl="0">
      <w:start w:val="50"/>
      <w:numFmt w:val="lowerRoman"/>
      <w:lvlText w:val="%1)"/>
      <w:lvlJc w:val="left"/>
      <w:pPr>
        <w:tabs>
          <w:tab w:val="num" w:pos="1069"/>
        </w:tabs>
        <w:ind w:left="1069" w:hanging="360"/>
      </w:pPr>
      <w:rPr>
        <w:rFonts w:ascii="Tahoma" w:hAnsi="Tahoma" w:cs="Tahoma"/>
      </w:rPr>
    </w:lvl>
    <w:lvl w:ilvl="1">
      <w:start w:val="1"/>
      <w:numFmt w:val="decimal"/>
      <w:lvlText w:val="%2."/>
      <w:lvlJc w:val="left"/>
      <w:pPr>
        <w:tabs>
          <w:tab w:val="num" w:pos="1429"/>
        </w:tabs>
        <w:ind w:left="1429" w:hanging="360"/>
      </w:pPr>
    </w:lvl>
    <w:lvl w:ilvl="2">
      <w:start w:val="1"/>
      <w:numFmt w:val="decimal"/>
      <w:lvlText w:val="%3."/>
      <w:lvlJc w:val="left"/>
      <w:pPr>
        <w:tabs>
          <w:tab w:val="num" w:pos="1789"/>
        </w:tabs>
        <w:ind w:left="1789" w:hanging="360"/>
      </w:pPr>
    </w:lvl>
    <w:lvl w:ilvl="3">
      <w:start w:val="1"/>
      <w:numFmt w:val="decimal"/>
      <w:lvlText w:val="%4."/>
      <w:lvlJc w:val="left"/>
      <w:pPr>
        <w:tabs>
          <w:tab w:val="num" w:pos="2149"/>
        </w:tabs>
        <w:ind w:left="2149" w:hanging="360"/>
      </w:pPr>
    </w:lvl>
    <w:lvl w:ilvl="4">
      <w:start w:val="1"/>
      <w:numFmt w:val="decimal"/>
      <w:lvlText w:val="%5."/>
      <w:lvlJc w:val="left"/>
      <w:pPr>
        <w:tabs>
          <w:tab w:val="num" w:pos="2509"/>
        </w:tabs>
        <w:ind w:left="2509" w:hanging="360"/>
      </w:pPr>
    </w:lvl>
    <w:lvl w:ilvl="5">
      <w:start w:val="1"/>
      <w:numFmt w:val="decimal"/>
      <w:lvlText w:val="%6."/>
      <w:lvlJc w:val="left"/>
      <w:pPr>
        <w:tabs>
          <w:tab w:val="num" w:pos="2869"/>
        </w:tabs>
        <w:ind w:left="2869" w:hanging="360"/>
      </w:pPr>
    </w:lvl>
    <w:lvl w:ilvl="6">
      <w:start w:val="1"/>
      <w:numFmt w:val="decimal"/>
      <w:lvlText w:val="%7."/>
      <w:lvlJc w:val="left"/>
      <w:pPr>
        <w:tabs>
          <w:tab w:val="num" w:pos="3229"/>
        </w:tabs>
        <w:ind w:left="3229" w:hanging="360"/>
      </w:pPr>
    </w:lvl>
    <w:lvl w:ilvl="7">
      <w:start w:val="1"/>
      <w:numFmt w:val="decimal"/>
      <w:lvlText w:val="%8."/>
      <w:lvlJc w:val="left"/>
      <w:pPr>
        <w:tabs>
          <w:tab w:val="num" w:pos="3589"/>
        </w:tabs>
        <w:ind w:left="3589" w:hanging="360"/>
      </w:pPr>
    </w:lvl>
    <w:lvl w:ilvl="8">
      <w:start w:val="1"/>
      <w:numFmt w:val="decimal"/>
      <w:lvlText w:val="%9."/>
      <w:lvlJc w:val="left"/>
      <w:pPr>
        <w:tabs>
          <w:tab w:val="num" w:pos="3949"/>
        </w:tabs>
        <w:ind w:left="3949"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59"/>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62F89"/>
    <w:rsid w:val="00042D1C"/>
    <w:rsid w:val="0005412F"/>
    <w:rsid w:val="00092682"/>
    <w:rsid w:val="000E5569"/>
    <w:rsid w:val="001867FF"/>
    <w:rsid w:val="00186FC7"/>
    <w:rsid w:val="001E01B2"/>
    <w:rsid w:val="00230D1C"/>
    <w:rsid w:val="00267B3F"/>
    <w:rsid w:val="002D3251"/>
    <w:rsid w:val="002F73E6"/>
    <w:rsid w:val="00317508"/>
    <w:rsid w:val="00355929"/>
    <w:rsid w:val="0041534C"/>
    <w:rsid w:val="004279F8"/>
    <w:rsid w:val="00476EE7"/>
    <w:rsid w:val="004B3923"/>
    <w:rsid w:val="004C4CB7"/>
    <w:rsid w:val="004C6680"/>
    <w:rsid w:val="005C7D85"/>
    <w:rsid w:val="005F5D8A"/>
    <w:rsid w:val="006301C2"/>
    <w:rsid w:val="00682C21"/>
    <w:rsid w:val="006F3205"/>
    <w:rsid w:val="00724DCA"/>
    <w:rsid w:val="00777DEF"/>
    <w:rsid w:val="007B2C2B"/>
    <w:rsid w:val="007E47A3"/>
    <w:rsid w:val="00817748"/>
    <w:rsid w:val="0082117B"/>
    <w:rsid w:val="00822F5D"/>
    <w:rsid w:val="0088479E"/>
    <w:rsid w:val="00891387"/>
    <w:rsid w:val="008A39E0"/>
    <w:rsid w:val="008B0197"/>
    <w:rsid w:val="00962F89"/>
    <w:rsid w:val="009A3884"/>
    <w:rsid w:val="009D2B42"/>
    <w:rsid w:val="009E161E"/>
    <w:rsid w:val="009F5E46"/>
    <w:rsid w:val="00A3759A"/>
    <w:rsid w:val="00AB0426"/>
    <w:rsid w:val="00C92B42"/>
    <w:rsid w:val="00CB7DAD"/>
    <w:rsid w:val="00D069FA"/>
    <w:rsid w:val="00D40E91"/>
    <w:rsid w:val="00D45974"/>
    <w:rsid w:val="00D922BB"/>
    <w:rsid w:val="00E8682A"/>
    <w:rsid w:val="00EF52DF"/>
    <w:rsid w:val="00F4211B"/>
    <w:rsid w:val="00F645F3"/>
    <w:rsid w:val="00F81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oNotEmbedSmartTags/>
  <w:decimalSymbol w:val=","/>
  <w:listSeparator w:val=";"/>
  <w15:chartTrackingRefBased/>
  <w15:docId w15:val="{31E9ECD6-C51A-44A0-9929-B710D5E1F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autoSpaceDE w:val="0"/>
    </w:pPr>
    <w:rPr>
      <w:lang w:val="cs-CZ" w:eastAsia="ar-SA"/>
    </w:rPr>
  </w:style>
  <w:style w:type="paragraph" w:styleId="Nadpis1">
    <w:name w:val="heading 1"/>
    <w:basedOn w:val="Normln"/>
    <w:next w:val="Normln"/>
    <w:qFormat/>
    <w:pPr>
      <w:keepNext/>
      <w:numPr>
        <w:numId w:val="1"/>
      </w:numPr>
      <w:outlineLvl w:val="0"/>
    </w:pPr>
    <w:rPr>
      <w:sz w:val="24"/>
      <w:szCs w:val="24"/>
    </w:rPr>
  </w:style>
  <w:style w:type="paragraph" w:styleId="Nadpis2">
    <w:name w:val="heading 2"/>
    <w:basedOn w:val="Normln"/>
    <w:next w:val="Normln"/>
    <w:qFormat/>
    <w:pPr>
      <w:keepNext/>
      <w:numPr>
        <w:ilvl w:val="1"/>
        <w:numId w:val="1"/>
      </w:numPr>
      <w:outlineLvl w:val="1"/>
    </w:pPr>
    <w:rPr>
      <w:rFonts w:ascii="Arial" w:hAnsi="Arial" w:cs="Arial"/>
      <w:b/>
      <w:szCs w:val="24"/>
    </w:rPr>
  </w:style>
  <w:style w:type="paragraph" w:styleId="Nadpis3">
    <w:name w:val="heading 3"/>
    <w:basedOn w:val="Normln"/>
    <w:next w:val="Normln"/>
    <w:qFormat/>
    <w:pPr>
      <w:keepNext/>
      <w:numPr>
        <w:ilvl w:val="2"/>
        <w:numId w:val="1"/>
      </w:numPr>
      <w:outlineLvl w:val="2"/>
    </w:pPr>
    <w:rPr>
      <w:rFonts w:ascii="Arial" w:hAnsi="Arial" w:cs="Arial"/>
      <w:b/>
      <w:caps/>
      <w:sz w:val="16"/>
      <w:szCs w:val="24"/>
    </w:rPr>
  </w:style>
  <w:style w:type="paragraph" w:styleId="Nadpis4">
    <w:name w:val="heading 4"/>
    <w:basedOn w:val="Normln"/>
    <w:next w:val="Normln"/>
    <w:qFormat/>
    <w:pPr>
      <w:keepNext/>
      <w:numPr>
        <w:ilvl w:val="3"/>
        <w:numId w:val="1"/>
      </w:numPr>
      <w:spacing w:before="240" w:after="60"/>
      <w:outlineLvl w:val="3"/>
    </w:pPr>
    <w:rPr>
      <w:b/>
      <w:bCs/>
      <w:sz w:val="28"/>
      <w:szCs w:val="28"/>
    </w:rPr>
  </w:style>
  <w:style w:type="paragraph" w:styleId="Nadpis6">
    <w:name w:val="heading 6"/>
    <w:basedOn w:val="Normln"/>
    <w:next w:val="Normln"/>
    <w:qFormat/>
    <w:pPr>
      <w:numPr>
        <w:ilvl w:val="5"/>
        <w:numId w:val="1"/>
      </w:numPr>
      <w:spacing w:before="240" w:after="60"/>
      <w:outlineLvl w:val="5"/>
    </w:pPr>
    <w:rPr>
      <w:b/>
      <w:bCs/>
      <w:sz w:val="22"/>
      <w:szCs w:val="22"/>
    </w:rPr>
  </w:style>
  <w:style w:type="paragraph" w:styleId="Nadpis9">
    <w:name w:val="heading 9"/>
    <w:basedOn w:val="Normln"/>
    <w:next w:val="Normln"/>
    <w:qFormat/>
    <w:pPr>
      <w:numPr>
        <w:ilvl w:val="8"/>
        <w:numId w:val="1"/>
      </w:numPr>
      <w:spacing w:before="240" w:after="60"/>
      <w:outlineLvl w:val="8"/>
    </w:pPr>
    <w:rPr>
      <w:rFonts w:ascii="Cambria" w:hAnsi="Cambria" w:cs="Cambria"/>
      <w:sz w:val="22"/>
      <w:szCs w:val="22"/>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tarSymbol" w:hAnsi="StarSymbol" w:cs="StarSymbol"/>
    </w:rPr>
  </w:style>
  <w:style w:type="character" w:customStyle="1" w:styleId="WW8Num3z0">
    <w:name w:val="WW8Num3z0"/>
    <w:rPr>
      <w:rFonts w:ascii="Symbol" w:hAnsi="Symbol" w:cs="Symbol" w:hint="default"/>
    </w:rPr>
  </w:style>
  <w:style w:type="character" w:customStyle="1" w:styleId="WW8Num4z0">
    <w:name w:val="WW8Num4z0"/>
    <w:rPr>
      <w:rFonts w:ascii="Symbol" w:hAnsi="Symbol" w:cs="Symbol" w:hint="default"/>
    </w:rPr>
  </w:style>
  <w:style w:type="character" w:customStyle="1" w:styleId="WW8Num4z1">
    <w:name w:val="WW8Num4z1"/>
    <w:rPr>
      <w:rFonts w:cs="Tahoma"/>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cs="Tahoma"/>
    </w:rPr>
  </w:style>
  <w:style w:type="character" w:customStyle="1" w:styleId="WW8Num6z0">
    <w:name w:val="WW8Num6z0"/>
    <w:rPr>
      <w:rFonts w:ascii="Tahoma" w:hAnsi="Tahoma" w:cs="Tahoma"/>
      <w:i w:val="0"/>
      <w:sz w:val="20"/>
    </w:rPr>
  </w:style>
  <w:style w:type="character" w:customStyle="1" w:styleId="WW8Num7z0">
    <w:name w:val="WW8Num7z0"/>
    <w:rPr>
      <w:rFonts w:ascii="Tahoma" w:hAnsi="Tahoma" w:cs="Tahoma" w:hint="default"/>
    </w:rPr>
  </w:style>
  <w:style w:type="character" w:customStyle="1" w:styleId="WW8Num8z0">
    <w:name w:val="WW8Num8z0"/>
    <w:rPr>
      <w:rFonts w:ascii="Tahoma" w:hAnsi="Tahoma" w:cs="Tahoma" w:hint="default"/>
    </w:rPr>
  </w:style>
  <w:style w:type="character" w:customStyle="1" w:styleId="WW8Num9z0">
    <w:name w:val="WW8Num9z0"/>
    <w:rPr>
      <w:rFonts w:cs="Tahoma"/>
    </w:rPr>
  </w:style>
  <w:style w:type="character" w:customStyle="1" w:styleId="WW8Num10z0">
    <w:name w:val="WW8Num10z0"/>
    <w:rPr>
      <w:rFonts w:ascii="Tahoma" w:hAnsi="Tahoma" w:cs="Tahoma" w:hint="default"/>
    </w:rPr>
  </w:style>
  <w:style w:type="character" w:customStyle="1" w:styleId="WW8Num11z0">
    <w:name w:val="WW8Num11z0"/>
    <w:rPr>
      <w:rFonts w:ascii="Tahoma" w:hAnsi="Tahoma" w:cs="Tahoma"/>
      <w:sz w:val="20"/>
      <w:szCs w:val="20"/>
    </w:rPr>
  </w:style>
  <w:style w:type="character" w:customStyle="1" w:styleId="WW8Num12z0">
    <w:name w:val="WW8Num12z0"/>
    <w:rPr>
      <w:rFonts w:cs="Tahoma"/>
    </w:rPr>
  </w:style>
  <w:style w:type="character" w:customStyle="1" w:styleId="WW8Num13z0">
    <w:name w:val="WW8Num13z0"/>
    <w:rPr>
      <w:rFonts w:ascii="Tahoma" w:hAnsi="Tahoma" w:cs="Tahoma"/>
    </w:rPr>
  </w:style>
  <w:style w:type="character" w:customStyle="1" w:styleId="WW8Num13z1">
    <w:name w:val="WW8Num13z1"/>
  </w:style>
  <w:style w:type="character" w:customStyle="1" w:styleId="WW8Num13z2">
    <w:name w:val="WW8Num13z2"/>
    <w:rPr>
      <w:rFonts w:hint="default"/>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Tahoma" w:hAnsi="Tahoma" w:cs="Tahoma"/>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1">
    <w:name w:val="WW8Num8z1"/>
    <w:rPr>
      <w:rFonts w:ascii="Tahoma" w:hAnsi="Tahoma" w:cs="Tahoma"/>
    </w:rPr>
  </w:style>
  <w:style w:type="character" w:customStyle="1" w:styleId="WW8Num8z2">
    <w:name w:val="WW8Num8z2"/>
    <w:rPr>
      <w:rFonts w:ascii="Times New Roman" w:eastAsia="Times New Roman" w:hAnsi="Times New Roman" w:cs="Times New Roman"/>
    </w:rPr>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5z0">
    <w:name w:val="WW8Num15z0"/>
    <w:rPr>
      <w:rFonts w:hint="default"/>
      <w:b/>
      <w:i w:val="0"/>
      <w:sz w:val="22"/>
      <w:szCs w:val="22"/>
      <w:u w:val="none"/>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Tahoma" w:hAnsi="Tahoma" w:cs="Tahoma"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Tahoma" w:hAnsi="Tahoma" w:cs="Tahoma"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Tahoma" w:hAnsi="Tahoma" w:cs="Tahoma" w:hint="default"/>
      <w:b w:val="0"/>
      <w:bCs w:val="0"/>
      <w:sz w:val="20"/>
      <w:szCs w:val="20"/>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Tahoma" w:hAnsi="Tahoma" w:cs="Tahoma" w:hint="default"/>
      <w:b w:val="0"/>
      <w:bCs/>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Tahoma" w:hAnsi="Tahoma" w:cs="Tahoma"/>
    </w:rPr>
  </w:style>
  <w:style w:type="character" w:customStyle="1" w:styleId="WW8Num20z1">
    <w:name w:val="WW8Num20z1"/>
  </w:style>
  <w:style w:type="character" w:customStyle="1" w:styleId="WW8Num20z2">
    <w:name w:val="WW8Num20z2"/>
    <w:rPr>
      <w:rFonts w:hint="defaul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Standardnpsmoodstavce1">
    <w:name w:val="Standardní písmo odstavce1"/>
  </w:style>
  <w:style w:type="character" w:styleId="slostrnky">
    <w:name w:val="page number"/>
    <w:basedOn w:val="Standardnpsmoodstavce1"/>
  </w:style>
  <w:style w:type="character" w:styleId="Hypertextovodkaz">
    <w:name w:val="Hyperlink"/>
    <w:rPr>
      <w:color w:val="0000FF"/>
      <w:u w:val="single"/>
    </w:rPr>
  </w:style>
  <w:style w:type="character" w:customStyle="1" w:styleId="platne1">
    <w:name w:val="platne1"/>
    <w:basedOn w:val="Standardnpsmoodstavce1"/>
  </w:style>
  <w:style w:type="character" w:customStyle="1" w:styleId="Odkaznakoment1">
    <w:name w:val="Odkaz na komentář1"/>
    <w:rPr>
      <w:sz w:val="16"/>
      <w:szCs w:val="16"/>
    </w:rPr>
  </w:style>
  <w:style w:type="character" w:customStyle="1" w:styleId="TextkomenteChar">
    <w:name w:val="Text komentáře Char"/>
    <w:basedOn w:val="Standardnpsmoodstavce1"/>
  </w:style>
  <w:style w:type="character" w:customStyle="1" w:styleId="PedmtkomenteChar">
    <w:name w:val="Předmět komentáře Char"/>
    <w:rPr>
      <w:b/>
      <w:bCs/>
    </w:rPr>
  </w:style>
  <w:style w:type="character" w:customStyle="1" w:styleId="TextbublinyChar">
    <w:name w:val="Text bubliny Char"/>
    <w:rPr>
      <w:rFonts w:ascii="Tahoma" w:hAnsi="Tahoma" w:cs="Tahoma"/>
      <w:sz w:val="16"/>
      <w:szCs w:val="16"/>
    </w:rPr>
  </w:style>
  <w:style w:type="character" w:customStyle="1" w:styleId="TextpoznpodarouChar">
    <w:name w:val="Text pozn. pod čarou Char"/>
    <w:basedOn w:val="Standardnpsmoodstavce1"/>
  </w:style>
  <w:style w:type="character" w:customStyle="1" w:styleId="Znakypropoznmkupodarou">
    <w:name w:val="Znaky pro poznámku pod čarou"/>
    <w:rPr>
      <w:vertAlign w:val="superscript"/>
    </w:rPr>
  </w:style>
  <w:style w:type="character" w:customStyle="1" w:styleId="ZhlavChar">
    <w:name w:val="Záhlaví Char"/>
    <w:rPr>
      <w:lang w:val="de-DE"/>
    </w:rPr>
  </w:style>
  <w:style w:type="character" w:customStyle="1" w:styleId="Nadpis9Char">
    <w:name w:val="Nadpis 9 Char"/>
    <w:rPr>
      <w:rFonts w:ascii="Cambria" w:eastAsia="Times New Roman" w:hAnsi="Cambria" w:cs="Times New Roman"/>
      <w:sz w:val="22"/>
      <w:szCs w:val="22"/>
    </w:rPr>
  </w:style>
  <w:style w:type="character" w:styleId="Znakapoznpodarou">
    <w:name w:val="footnote reference"/>
    <w:rPr>
      <w:vertAlign w:val="superscript"/>
    </w:rPr>
  </w:style>
  <w:style w:type="character" w:customStyle="1" w:styleId="Symbolyproslovn">
    <w:name w:val="Symboly pro číslování"/>
  </w:style>
  <w:style w:type="character" w:customStyle="1" w:styleId="Znakyprovysvtlivky">
    <w:name w:val="Znaky pro vysvětlivky"/>
    <w:rPr>
      <w:vertAlign w:val="superscript"/>
    </w:rPr>
  </w:style>
  <w:style w:type="character" w:customStyle="1" w:styleId="WW-Znakyprovysvtlivky">
    <w:name w:val="WW-Znaky pro vysvětlivky"/>
  </w:style>
  <w:style w:type="character" w:customStyle="1" w:styleId="WW8Num27z0">
    <w:name w:val="WW8Num27z0"/>
    <w:rPr>
      <w:rFonts w:ascii="Tahoma" w:eastAsia="Times New Roman" w:hAnsi="Tahoma" w:cs="Tahoma"/>
      <w:b/>
      <w:sz w:val="20"/>
      <w:szCs w:val="20"/>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styleId="Odkaznavysvtlivky">
    <w:name w:val="endnote reference"/>
    <w:rPr>
      <w:vertAlign w:val="superscript"/>
    </w:rPr>
  </w:style>
  <w:style w:type="paragraph" w:customStyle="1" w:styleId="Nadpis">
    <w:name w:val="Nadpis"/>
    <w:basedOn w:val="Normln"/>
    <w:next w:val="Zkladntext"/>
    <w:pPr>
      <w:keepNext/>
      <w:spacing w:before="240" w:after="120"/>
    </w:pPr>
    <w:rPr>
      <w:rFonts w:ascii="Arial" w:eastAsia="Microsoft YaHei" w:hAnsi="Arial" w:cs="Arial"/>
      <w:sz w:val="28"/>
      <w:szCs w:val="28"/>
    </w:rPr>
  </w:style>
  <w:style w:type="paragraph" w:styleId="Zkladntext">
    <w:name w:val="Body Text"/>
    <w:basedOn w:val="Normln"/>
    <w:pPr>
      <w:jc w:val="both"/>
    </w:pPr>
    <w:rPr>
      <w:sz w:val="22"/>
      <w:szCs w:val="22"/>
    </w:rPr>
  </w:style>
  <w:style w:type="paragraph" w:styleId="Seznam">
    <w:name w:val="List"/>
    <w:basedOn w:val="Zkladntext"/>
    <w:rPr>
      <w:rFonts w:cs="Arial"/>
    </w:rPr>
  </w:style>
  <w:style w:type="paragraph" w:customStyle="1" w:styleId="Popisek">
    <w:name w:val="Popisek"/>
    <w:basedOn w:val="Normln"/>
    <w:pPr>
      <w:suppressLineNumbers/>
      <w:spacing w:before="120" w:after="120"/>
    </w:pPr>
    <w:rPr>
      <w:rFonts w:cs="Arial"/>
      <w:i/>
      <w:iCs/>
      <w:sz w:val="24"/>
      <w:szCs w:val="24"/>
    </w:rPr>
  </w:style>
  <w:style w:type="paragraph" w:customStyle="1" w:styleId="Rejstk">
    <w:name w:val="Rejstřík"/>
    <w:basedOn w:val="Normln"/>
    <w:pPr>
      <w:suppressLineNumbers/>
    </w:pPr>
    <w:rPr>
      <w:rFonts w:cs="Arial"/>
    </w:rPr>
  </w:style>
  <w:style w:type="paragraph" w:styleId="Zpat">
    <w:name w:val="footer"/>
    <w:basedOn w:val="Normln"/>
  </w:style>
  <w:style w:type="paragraph" w:styleId="Nzev">
    <w:name w:val="Title"/>
    <w:basedOn w:val="Normln"/>
    <w:next w:val="Podtitul"/>
    <w:qFormat/>
    <w:pPr>
      <w:jc w:val="center"/>
    </w:pPr>
    <w:rPr>
      <w:caps/>
      <w:sz w:val="36"/>
      <w:szCs w:val="36"/>
    </w:rPr>
  </w:style>
  <w:style w:type="paragraph" w:styleId="Podtitul">
    <w:name w:val="Podtitul"/>
    <w:basedOn w:val="Nadpis"/>
    <w:next w:val="Zkladntext"/>
    <w:qFormat/>
    <w:pPr>
      <w:jc w:val="center"/>
    </w:pPr>
    <w:rPr>
      <w:i/>
      <w:iCs/>
    </w:rPr>
  </w:style>
  <w:style w:type="paragraph" w:customStyle="1" w:styleId="Titulek1">
    <w:name w:val="Titulek1"/>
    <w:basedOn w:val="Normln"/>
    <w:next w:val="Normln"/>
    <w:pPr>
      <w:jc w:val="both"/>
    </w:pPr>
    <w:rPr>
      <w:b/>
      <w:bCs/>
      <w:sz w:val="22"/>
      <w:szCs w:val="22"/>
    </w:rPr>
  </w:style>
  <w:style w:type="paragraph" w:styleId="Zkladntextodsazen">
    <w:name w:val="Body Text Indent"/>
    <w:basedOn w:val="Normln"/>
    <w:pPr>
      <w:jc w:val="center"/>
    </w:pPr>
    <w:rPr>
      <w:b/>
      <w:bCs/>
      <w:sz w:val="22"/>
      <w:szCs w:val="22"/>
      <w:u w:val="single"/>
    </w:rPr>
  </w:style>
  <w:style w:type="paragraph" w:styleId="Zhlav">
    <w:name w:val="header"/>
    <w:basedOn w:val="Normln"/>
    <w:pPr>
      <w:autoSpaceDE/>
    </w:pPr>
    <w:rPr>
      <w:lang w:val="de-DE"/>
    </w:rPr>
  </w:style>
  <w:style w:type="paragraph" w:customStyle="1" w:styleId="Rozvrendokumentu">
    <w:name w:val="Rozvržení dokumentu"/>
    <w:basedOn w:val="Normln"/>
    <w:pPr>
      <w:shd w:val="clear" w:color="auto" w:fill="000080"/>
    </w:pPr>
    <w:rPr>
      <w:rFonts w:ascii="Tahoma" w:hAnsi="Tahoma" w:cs="Tahoma"/>
    </w:rPr>
  </w:style>
  <w:style w:type="paragraph" w:customStyle="1" w:styleId="WW-Zkladntext2">
    <w:name w:val="WW-Základní text 2"/>
    <w:basedOn w:val="Normln"/>
    <w:pPr>
      <w:autoSpaceDE/>
      <w:jc w:val="both"/>
    </w:pPr>
  </w:style>
  <w:style w:type="paragraph" w:customStyle="1" w:styleId="Textkomente1">
    <w:name w:val="Text komentáře1"/>
    <w:basedOn w:val="Normln"/>
  </w:style>
  <w:style w:type="paragraph" w:styleId="Pedmtkomente">
    <w:name w:val="annotation subject"/>
    <w:basedOn w:val="Textkomente1"/>
    <w:next w:val="Textkomente1"/>
    <w:rPr>
      <w:b/>
      <w:bCs/>
      <w:lang w:val="x-none"/>
    </w:rPr>
  </w:style>
  <w:style w:type="paragraph" w:styleId="Textbubliny">
    <w:name w:val="Balloon Text"/>
    <w:basedOn w:val="Normln"/>
    <w:rPr>
      <w:rFonts w:ascii="Tahoma" w:hAnsi="Tahoma" w:cs="Tahoma"/>
      <w:sz w:val="16"/>
      <w:szCs w:val="16"/>
      <w:lang w:val="x-none"/>
    </w:rPr>
  </w:style>
  <w:style w:type="paragraph" w:styleId="Textpoznpodarou">
    <w:name w:val="footnote text"/>
    <w:basedOn w:val="Normln"/>
  </w:style>
  <w:style w:type="paragraph" w:styleId="Bezmezer">
    <w:name w:val="No Spacing"/>
    <w:qFormat/>
    <w:pPr>
      <w:suppressAutoHyphens/>
    </w:pPr>
    <w:rPr>
      <w:rFonts w:ascii="Calibri" w:eastAsia="Calibri" w:hAnsi="Calibri" w:cs="Calibri"/>
      <w:sz w:val="22"/>
      <w:szCs w:val="22"/>
      <w:lang w:val="cs-CZ" w:eastAsia="ar-SA"/>
    </w:rPr>
  </w:style>
  <w:style w:type="paragraph" w:customStyle="1" w:styleId="Obsahrmce">
    <w:name w:val="Obsah rámce"/>
    <w:basedOn w:val="Zkladntext"/>
  </w:style>
  <w:style w:type="paragraph" w:styleId="Odstavecseseznamem">
    <w:name w:val="List Paragraph"/>
    <w:basedOn w:val="Normln"/>
    <w:uiPriority w:val="34"/>
    <w:qFormat/>
    <w:rsid w:val="00476EE7"/>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2328</Words>
  <Characters>13276</Characters>
  <Application>Microsoft Office Word</Application>
  <DocSecurity>0</DocSecurity>
  <Lines>110</Lines>
  <Paragraphs>31</Paragraphs>
  <ScaleCrop>false</ScaleCrop>
  <HeadingPairs>
    <vt:vector size="2" baseType="variant">
      <vt:variant>
        <vt:lpstr>Název</vt:lpstr>
      </vt:variant>
      <vt:variant>
        <vt:i4>1</vt:i4>
      </vt:variant>
    </vt:vector>
  </HeadingPairs>
  <TitlesOfParts>
    <vt:vector size="1" baseType="lpstr">
      <vt:lpstr>KUPNÍ SMLOUVA</vt:lpstr>
    </vt:vector>
  </TitlesOfParts>
  <Company/>
  <LinksUpToDate>false</LinksUpToDate>
  <CharactersWithSpaces>15573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subject/>
  <dc:creator>Carl Zeiss s.r.o.</dc:creator>
  <cp:keywords/>
  <cp:lastModifiedBy>Přebinda Bohumír</cp:lastModifiedBy>
  <cp:revision>2</cp:revision>
  <cp:lastPrinted>2019-03-18T16:29:00Z</cp:lastPrinted>
  <dcterms:created xsi:type="dcterms:W3CDTF">2020-07-31T07:36:00Z</dcterms:created>
  <dcterms:modified xsi:type="dcterms:W3CDTF">2020-07-31T07:36:00Z</dcterms:modified>
</cp:coreProperties>
</file>