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28" w:rsidRDefault="00A44C28" w:rsidP="008E4900">
      <w:pPr>
        <w:jc w:val="center"/>
        <w:rPr>
          <w:b/>
          <w:color w:val="404040"/>
          <w:sz w:val="56"/>
          <w:szCs w:val="56"/>
        </w:rPr>
      </w:pPr>
      <w:bookmarkStart w:id="0" w:name="_GoBack"/>
      <w:bookmarkEnd w:id="0"/>
      <w:r>
        <w:rPr>
          <w:b/>
          <w:color w:val="404040"/>
          <w:sz w:val="56"/>
          <w:szCs w:val="56"/>
        </w:rPr>
        <w:t>Příloha č.</w:t>
      </w:r>
      <w:r w:rsidR="007B4CDE">
        <w:rPr>
          <w:b/>
          <w:color w:val="404040"/>
          <w:sz w:val="56"/>
          <w:szCs w:val="56"/>
        </w:rPr>
        <w:t xml:space="preserve"> 4.</w:t>
      </w:r>
      <w:r>
        <w:rPr>
          <w:b/>
          <w:color w:val="404040"/>
          <w:sz w:val="56"/>
          <w:szCs w:val="56"/>
        </w:rPr>
        <w:t>3</w:t>
      </w:r>
    </w:p>
    <w:p w:rsidR="00A44C28" w:rsidRPr="00A44C28" w:rsidRDefault="00A44C28" w:rsidP="008E4900">
      <w:pPr>
        <w:jc w:val="center"/>
        <w:rPr>
          <w:b/>
          <w:color w:val="404040"/>
          <w:szCs w:val="24"/>
        </w:rPr>
      </w:pPr>
    </w:p>
    <w:p w:rsidR="00EE5D0C" w:rsidRPr="00A44C28" w:rsidRDefault="00FD7EB4" w:rsidP="008E4900">
      <w:pPr>
        <w:jc w:val="center"/>
        <w:rPr>
          <w:b/>
          <w:color w:val="404040"/>
          <w:sz w:val="36"/>
          <w:szCs w:val="36"/>
        </w:rPr>
      </w:pPr>
      <w:r w:rsidRPr="00A44C28">
        <w:rPr>
          <w:b/>
          <w:color w:val="404040"/>
          <w:sz w:val="36"/>
          <w:szCs w:val="36"/>
        </w:rPr>
        <w:t xml:space="preserve">Přihaněč </w:t>
      </w:r>
      <w:r w:rsidR="00BD3BD3" w:rsidRPr="00A44C28">
        <w:rPr>
          <w:b/>
          <w:color w:val="404040"/>
          <w:sz w:val="36"/>
          <w:szCs w:val="36"/>
        </w:rPr>
        <w:t>plentový</w:t>
      </w:r>
    </w:p>
    <w:p w:rsidR="00EE5D0C" w:rsidRDefault="00EE5D0C" w:rsidP="00EE5D0C">
      <w:pPr>
        <w:jc w:val="center"/>
        <w:rPr>
          <w:szCs w:val="24"/>
        </w:rPr>
      </w:pPr>
    </w:p>
    <w:p w:rsidR="00FD7EB4" w:rsidRPr="00B81831" w:rsidRDefault="00FD7EB4" w:rsidP="00BD3BD3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>Přihaneč je určen k naháně</w:t>
      </w:r>
      <w:r w:rsidRPr="00B81831">
        <w:rPr>
          <w:rFonts w:eastAsia="Calibri"/>
        </w:rPr>
        <w:t>ní dojnic shromáž</w:t>
      </w:r>
      <w:r>
        <w:rPr>
          <w:rFonts w:eastAsia="Calibri"/>
        </w:rPr>
        <w:t>děných v čekárně</w:t>
      </w:r>
      <w:r w:rsidRPr="00B81831">
        <w:rPr>
          <w:rFonts w:eastAsia="Calibri"/>
        </w:rPr>
        <w:t xml:space="preserve"> do dojírny.</w:t>
      </w:r>
    </w:p>
    <w:p w:rsidR="00FD7EB4" w:rsidRPr="00BA2BD2" w:rsidRDefault="00FD7EB4" w:rsidP="00C92665">
      <w:pPr>
        <w:pStyle w:val="Nadpis1"/>
        <w:rPr>
          <w:rFonts w:eastAsia="Calibri"/>
        </w:rPr>
      </w:pPr>
      <w:r w:rsidRPr="00BA2BD2">
        <w:rPr>
          <w:rFonts w:eastAsia="Calibri"/>
        </w:rPr>
        <w:t>Technický popis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Přihaneč</w:t>
      </w:r>
      <w:r w:rsidRPr="007C572E">
        <w:rPr>
          <w:rFonts w:eastAsia="Calibri"/>
        </w:rPr>
        <w:t xml:space="preserve"> pracuje na principu </w:t>
      </w:r>
      <w:r>
        <w:rPr>
          <w:rFonts w:eastAsia="Calibri"/>
        </w:rPr>
        <w:t>pojízdné vytahovací zábrany zavě</w:t>
      </w:r>
      <w:r w:rsidRPr="007C572E">
        <w:rPr>
          <w:rFonts w:eastAsia="Calibri"/>
        </w:rPr>
        <w:t>šené na popruzích, která se</w:t>
      </w:r>
      <w:r>
        <w:rPr>
          <w:rFonts w:eastAsia="Calibri"/>
        </w:rPr>
        <w:t xml:space="preserve"> posunuje spu</w:t>
      </w:r>
      <w:r w:rsidRPr="007C572E">
        <w:rPr>
          <w:rFonts w:eastAsia="Calibri"/>
        </w:rPr>
        <w:t>š</w:t>
      </w:r>
      <w:r>
        <w:rPr>
          <w:rFonts w:eastAsia="Calibri"/>
        </w:rPr>
        <w:t>těná směrem k dojírně</w:t>
      </w:r>
      <w:r w:rsidRPr="007C572E">
        <w:rPr>
          <w:rFonts w:eastAsia="Calibri"/>
        </w:rPr>
        <w:t xml:space="preserve"> a zmenšuje prostor</w:t>
      </w:r>
      <w:r>
        <w:rPr>
          <w:rFonts w:eastAsia="Calibri"/>
        </w:rPr>
        <w:t xml:space="preserve"> čekárny a tím zabraňuje cekajícím krav</w:t>
      </w:r>
      <w:r w:rsidRPr="007C572E">
        <w:rPr>
          <w:rFonts w:eastAsia="Calibri"/>
        </w:rPr>
        <w:t>ám se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 xml:space="preserve">rozptýlit. 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Pro situace při náběhu provozu nebo př</w:t>
      </w:r>
      <w:r w:rsidRPr="007C572E">
        <w:rPr>
          <w:rFonts w:eastAsia="Calibri"/>
        </w:rPr>
        <w:t>íchodu nových doj</w:t>
      </w:r>
      <w:r>
        <w:rPr>
          <w:rFonts w:eastAsia="Calibri"/>
        </w:rPr>
        <w:t>nic, kdy jsou zvíř</w:t>
      </w:r>
      <w:r w:rsidRPr="007C572E">
        <w:rPr>
          <w:rFonts w:eastAsia="Calibri"/>
        </w:rPr>
        <w:t>ata ješ</w:t>
      </w:r>
      <w:r>
        <w:rPr>
          <w:rFonts w:eastAsia="Calibri"/>
        </w:rPr>
        <w:t>tě</w:t>
      </w:r>
      <w:r w:rsidR="00C92665">
        <w:rPr>
          <w:rFonts w:eastAsia="Calibri"/>
        </w:rPr>
        <w:t xml:space="preserve"> </w:t>
      </w:r>
      <w:r>
        <w:rPr>
          <w:rFonts w:eastAsia="Calibri"/>
        </w:rPr>
        <w:t>neklidná, je přiháně</w:t>
      </w:r>
      <w:r w:rsidRPr="007C572E">
        <w:rPr>
          <w:rFonts w:eastAsia="Calibri"/>
        </w:rPr>
        <w:t>cí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zábran</w:t>
      </w:r>
      <w:r>
        <w:rPr>
          <w:rFonts w:eastAsia="Calibri"/>
        </w:rPr>
        <w:t>a vybavena elektrickým ohradníkem se sníženým výkonem (,,BIČ</w:t>
      </w:r>
      <w:r w:rsidRPr="007C572E">
        <w:rPr>
          <w:rFonts w:eastAsia="Calibri"/>
        </w:rPr>
        <w:t>"). Tento elektrický ohradník se</w:t>
      </w:r>
      <w:r>
        <w:rPr>
          <w:rFonts w:eastAsia="Calibri"/>
        </w:rPr>
        <w:t xml:space="preserve"> doporučuje obč</w:t>
      </w:r>
      <w:r w:rsidRPr="007C572E">
        <w:rPr>
          <w:rFonts w:eastAsia="Calibri"/>
        </w:rPr>
        <w:t>as použ</w:t>
      </w:r>
      <w:r>
        <w:rPr>
          <w:rFonts w:eastAsia="Calibri"/>
        </w:rPr>
        <w:t>it i za bě</w:t>
      </w:r>
      <w:r w:rsidRPr="007C572E">
        <w:rPr>
          <w:rFonts w:eastAsia="Calibri"/>
        </w:rPr>
        <w:t>žného provozu, aby si dojnice nezvykl</w:t>
      </w:r>
      <w:r>
        <w:rPr>
          <w:rFonts w:eastAsia="Calibri"/>
        </w:rPr>
        <w:t xml:space="preserve">y s pohyblivou zábranou ,,hrát" </w:t>
      </w:r>
      <w:r w:rsidRPr="007C572E">
        <w:rPr>
          <w:rFonts w:eastAsia="Calibri"/>
        </w:rPr>
        <w:t xml:space="preserve">nebo se o </w:t>
      </w:r>
      <w:r>
        <w:rPr>
          <w:rFonts w:eastAsia="Calibri"/>
        </w:rPr>
        <w:t>ní drbat - zábrana je potom značně</w:t>
      </w:r>
      <w:r w:rsidRPr="007C572E">
        <w:rPr>
          <w:rFonts w:eastAsia="Calibri"/>
        </w:rPr>
        <w:t xml:space="preserve"> namáhána a dochází k mechanickému poš</w:t>
      </w:r>
      <w:r>
        <w:rPr>
          <w:rFonts w:eastAsia="Calibri"/>
        </w:rPr>
        <w:t>kození</w:t>
      </w:r>
      <w:r w:rsidRPr="007C572E">
        <w:rPr>
          <w:rFonts w:eastAsia="Calibri"/>
        </w:rPr>
        <w:t>. Posuvná</w:t>
      </w:r>
      <w:r>
        <w:rPr>
          <w:rFonts w:eastAsia="Calibri"/>
        </w:rPr>
        <w:t xml:space="preserve"> zábrana není určena k přímému fyzickému kontaktu se zvíř</w:t>
      </w:r>
      <w:r w:rsidRPr="007C572E">
        <w:rPr>
          <w:rFonts w:eastAsia="Calibri"/>
        </w:rPr>
        <w:t>aty!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Přihaneč se vrací zpět do výchozí pozice na začátek č</w:t>
      </w:r>
      <w:r w:rsidRPr="007C572E">
        <w:rPr>
          <w:rFonts w:eastAsia="Calibri"/>
        </w:rPr>
        <w:t>ekárny s pohyblivou zábranou vytaž</w:t>
      </w:r>
      <w:r>
        <w:rPr>
          <w:rFonts w:eastAsia="Calibri"/>
        </w:rPr>
        <w:t>enou nahoru čeká na př</w:t>
      </w:r>
      <w:r w:rsidRPr="007C572E">
        <w:rPr>
          <w:rFonts w:eastAsia="Calibri"/>
        </w:rPr>
        <w:t>íchod dalš</w:t>
      </w:r>
      <w:r>
        <w:rPr>
          <w:rFonts w:eastAsia="Calibri"/>
        </w:rPr>
        <w:t>í skupiny dojni</w:t>
      </w:r>
      <w:r w:rsidRPr="007C572E">
        <w:rPr>
          <w:rFonts w:eastAsia="Calibri"/>
        </w:rPr>
        <w:t>c.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V prostoru dojírny je umístě</w:t>
      </w:r>
      <w:r w:rsidRPr="007C572E">
        <w:rPr>
          <w:rFonts w:eastAsia="Calibri"/>
        </w:rPr>
        <w:t>n p</w:t>
      </w:r>
      <w:r>
        <w:rPr>
          <w:rFonts w:eastAsia="Calibri"/>
        </w:rPr>
        <w:t>anel, kterým obsluha pomoci tlačítek a přepínačů ovládá přihaněč.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Přihaneč je sestaven z těchto č</w:t>
      </w:r>
      <w:r w:rsidRPr="007C572E">
        <w:rPr>
          <w:rFonts w:eastAsia="Calibri"/>
        </w:rPr>
        <w:t>ásti: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p w:rsidR="00FD7EB4" w:rsidRPr="007C572E" w:rsidRDefault="00FD7EB4" w:rsidP="00FD7EB4">
      <w:pPr>
        <w:pStyle w:val="Nadpis2"/>
        <w:rPr>
          <w:rFonts w:eastAsia="Calibri"/>
        </w:rPr>
      </w:pPr>
      <w:r w:rsidRPr="007C572E">
        <w:rPr>
          <w:rFonts w:eastAsia="Calibri"/>
        </w:rPr>
        <w:t>a) Nosníky pro pojezd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 w:rsidRPr="007C572E">
        <w:rPr>
          <w:rFonts w:eastAsia="Calibri"/>
        </w:rPr>
        <w:t>Nos</w:t>
      </w:r>
      <w:r>
        <w:rPr>
          <w:rFonts w:eastAsia="Calibri"/>
        </w:rPr>
        <w:t>níky jsou zavě</w:t>
      </w:r>
      <w:r w:rsidRPr="007C572E">
        <w:rPr>
          <w:rFonts w:eastAsia="Calibri"/>
        </w:rPr>
        <w:t>šeny na zvláštní konstrukc</w:t>
      </w:r>
      <w:r>
        <w:rPr>
          <w:rFonts w:eastAsia="Calibri"/>
        </w:rPr>
        <w:t>i nebo na konstrukci krovu. Závě</w:t>
      </w:r>
      <w:r w:rsidRPr="007C572E">
        <w:rPr>
          <w:rFonts w:eastAsia="Calibri"/>
        </w:rPr>
        <w:t>sné</w:t>
      </w:r>
      <w:r>
        <w:rPr>
          <w:rFonts w:eastAsia="Calibri"/>
        </w:rPr>
        <w:t xml:space="preserve"> prvky ani př</w:t>
      </w:r>
      <w:r w:rsidRPr="007C572E">
        <w:rPr>
          <w:rFonts w:eastAsia="Calibri"/>
        </w:rPr>
        <w:t>ípa</w:t>
      </w:r>
      <w:r>
        <w:rPr>
          <w:rFonts w:eastAsia="Calibri"/>
        </w:rPr>
        <w:t>dná nosná konstrukce nejsou souč</w:t>
      </w:r>
      <w:r w:rsidRPr="007C572E">
        <w:rPr>
          <w:rFonts w:eastAsia="Calibri"/>
        </w:rPr>
        <w:t>ástí dodávky.</w:t>
      </w:r>
      <w:r w:rsidR="00C92665">
        <w:rPr>
          <w:rFonts w:eastAsia="Calibri"/>
        </w:rPr>
        <w:t xml:space="preserve"> </w:t>
      </w:r>
      <w:r w:rsidRPr="007C572E">
        <w:rPr>
          <w:rFonts w:eastAsia="Calibri"/>
        </w:rPr>
        <w:t xml:space="preserve"> K nosníku jsou výrobcem dodány patky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 xml:space="preserve">se závitem M12. </w:t>
      </w:r>
      <w:r w:rsidRPr="007C572E">
        <w:rPr>
          <w:rFonts w:eastAsia="Calibri"/>
          <w:iCs/>
        </w:rPr>
        <w:t>Tyto</w:t>
      </w:r>
      <w:r w:rsidRPr="007C572E">
        <w:rPr>
          <w:rFonts w:eastAsia="Calibri"/>
          <w:i/>
          <w:iCs/>
        </w:rPr>
        <w:t xml:space="preserve"> </w:t>
      </w:r>
      <w:r>
        <w:rPr>
          <w:rFonts w:eastAsia="Calibri"/>
        </w:rPr>
        <w:t>patky se př</w:t>
      </w:r>
      <w:r w:rsidRPr="007C572E">
        <w:rPr>
          <w:rFonts w:eastAsia="Calibri"/>
        </w:rPr>
        <w:t>i montáž</w:t>
      </w:r>
      <w:r>
        <w:rPr>
          <w:rFonts w:eastAsia="Calibri"/>
        </w:rPr>
        <w:t>i př</w:t>
      </w:r>
      <w:r w:rsidRPr="007C572E">
        <w:rPr>
          <w:rFonts w:eastAsia="Calibri"/>
        </w:rPr>
        <w:t>i</w:t>
      </w:r>
      <w:r>
        <w:rPr>
          <w:rFonts w:eastAsia="Calibri"/>
        </w:rPr>
        <w:t xml:space="preserve">šroubují k závěsnému prvku a přivaří k nosníku </w:t>
      </w:r>
      <w:r w:rsidR="00C92665">
        <w:rPr>
          <w:rFonts w:eastAsia="Calibri"/>
        </w:rPr>
        <w:t>I</w:t>
      </w:r>
      <w:r>
        <w:rPr>
          <w:rFonts w:eastAsia="Calibri"/>
        </w:rPr>
        <w:t>PE 12</w:t>
      </w:r>
      <w:r w:rsidR="00C92665">
        <w:rPr>
          <w:rFonts w:eastAsia="Calibri"/>
        </w:rPr>
        <w:t>0</w:t>
      </w:r>
      <w:r>
        <w:rPr>
          <w:rFonts w:eastAsia="Calibri"/>
        </w:rPr>
        <w:t>. Doporuč</w:t>
      </w:r>
      <w:r w:rsidRPr="007C572E">
        <w:rPr>
          <w:rFonts w:eastAsia="Calibri"/>
        </w:rPr>
        <w:t>ená r</w:t>
      </w:r>
      <w:r>
        <w:rPr>
          <w:rFonts w:eastAsia="Calibri"/>
        </w:rPr>
        <w:t xml:space="preserve">ozteč patek je </w:t>
      </w:r>
      <w:r w:rsidRPr="007C572E">
        <w:rPr>
          <w:rFonts w:eastAsia="Calibri"/>
        </w:rPr>
        <w:t>cca 2000 mm.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p w:rsidR="00FD7EB4" w:rsidRPr="0006238A" w:rsidRDefault="00FD7EB4" w:rsidP="00FD7EB4">
      <w:pPr>
        <w:pStyle w:val="Nadpis2"/>
        <w:rPr>
          <w:rFonts w:eastAsia="Calibri"/>
        </w:rPr>
      </w:pPr>
      <w:r w:rsidRPr="0006238A">
        <w:rPr>
          <w:rFonts w:eastAsia="Calibri"/>
        </w:rPr>
        <w:t>b) Nosný rám zábrany</w:t>
      </w:r>
    </w:p>
    <w:p w:rsidR="00FD7EB4" w:rsidRDefault="008A2048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Rám je svařen z jeklů </w:t>
      </w:r>
      <w:r w:rsidR="00FD7EB4">
        <w:rPr>
          <w:rFonts w:eastAsia="Calibri"/>
        </w:rPr>
        <w:t>100x5</w:t>
      </w:r>
      <w:r>
        <w:rPr>
          <w:rFonts w:eastAsia="Calibri"/>
        </w:rPr>
        <w:t>0</w:t>
      </w:r>
      <w:r w:rsidR="00FD7EB4">
        <w:rPr>
          <w:rFonts w:eastAsia="Calibri"/>
        </w:rPr>
        <w:t xml:space="preserve">x4. </w:t>
      </w:r>
      <w:r>
        <w:rPr>
          <w:rFonts w:eastAsia="Calibri"/>
        </w:rPr>
        <w:t xml:space="preserve"> </w:t>
      </w:r>
      <w:r w:rsidR="00FD7EB4">
        <w:rPr>
          <w:rFonts w:eastAsia="Calibri"/>
        </w:rPr>
        <w:t>Na bočních stranách jsou př</w:t>
      </w:r>
      <w:r w:rsidR="00FD7EB4" w:rsidRPr="007C572E">
        <w:rPr>
          <w:rFonts w:eastAsia="Calibri"/>
        </w:rPr>
        <w:t>išroubovány 2</w:t>
      </w:r>
      <w:r>
        <w:rPr>
          <w:rFonts w:eastAsia="Calibri"/>
        </w:rPr>
        <w:t xml:space="preserve"> </w:t>
      </w:r>
      <w:r w:rsidR="00FD7EB4" w:rsidRPr="007C572E">
        <w:rPr>
          <w:rFonts w:eastAsia="Calibri"/>
        </w:rPr>
        <w:t>x2 dvojice</w:t>
      </w:r>
      <w:r>
        <w:rPr>
          <w:rFonts w:eastAsia="Calibri"/>
        </w:rPr>
        <w:t xml:space="preserve"> </w:t>
      </w:r>
      <w:r w:rsidR="00FD7EB4">
        <w:rPr>
          <w:rFonts w:eastAsia="Calibri"/>
        </w:rPr>
        <w:t>kladek pro pojezd. Bubny pro zdvihání</w:t>
      </w:r>
      <w:r w:rsidR="00FD7EB4" w:rsidRPr="007C572E">
        <w:rPr>
          <w:rFonts w:eastAsia="Calibri"/>
        </w:rPr>
        <w:t xml:space="preserve"> a spouš</w:t>
      </w:r>
      <w:r w:rsidR="00FD7EB4">
        <w:rPr>
          <w:rFonts w:eastAsia="Calibri"/>
        </w:rPr>
        <w:t>těni zábrany jsou přikolíkovány k</w:t>
      </w:r>
      <w:r>
        <w:rPr>
          <w:rFonts w:eastAsia="Calibri"/>
        </w:rPr>
        <w:t> </w:t>
      </w:r>
      <w:r w:rsidR="00FD7EB4">
        <w:rPr>
          <w:rFonts w:eastAsia="Calibri"/>
        </w:rPr>
        <w:t>hř</w:t>
      </w:r>
      <w:r w:rsidR="00FD7EB4" w:rsidRPr="007C572E">
        <w:rPr>
          <w:rFonts w:eastAsia="Calibri"/>
        </w:rPr>
        <w:t>ídeli</w:t>
      </w:r>
      <w:r>
        <w:rPr>
          <w:rFonts w:eastAsia="Calibri"/>
        </w:rPr>
        <w:t>,</w:t>
      </w:r>
      <w:r w:rsidR="00FD7EB4" w:rsidRPr="007C572E">
        <w:rPr>
          <w:rFonts w:eastAsia="Calibri"/>
        </w:rPr>
        <w:t xml:space="preserve"> ulož</w:t>
      </w:r>
      <w:r w:rsidR="00FD7EB4">
        <w:rPr>
          <w:rFonts w:eastAsia="Calibri"/>
        </w:rPr>
        <w:t xml:space="preserve">eném v </w:t>
      </w:r>
      <w:r w:rsidR="00FD7EB4" w:rsidRPr="007C572E">
        <w:rPr>
          <w:rFonts w:eastAsia="Calibri"/>
        </w:rPr>
        <w:t>ložiskovýc</w:t>
      </w:r>
      <w:r w:rsidR="00FD7EB4">
        <w:rPr>
          <w:rFonts w:eastAsia="Calibri"/>
        </w:rPr>
        <w:t>h tě</w:t>
      </w:r>
      <w:r w:rsidR="00FD7EB4" w:rsidRPr="007C572E">
        <w:rPr>
          <w:rFonts w:eastAsia="Calibri"/>
        </w:rPr>
        <w:t>lesech. Pohon</w:t>
      </w:r>
      <w:r w:rsidR="00FD7EB4">
        <w:rPr>
          <w:rFonts w:eastAsia="Calibri"/>
        </w:rPr>
        <w:t xml:space="preserve"> hří</w:t>
      </w:r>
      <w:r w:rsidR="00FD7EB4" w:rsidRPr="007C572E">
        <w:rPr>
          <w:rFonts w:eastAsia="Calibri"/>
        </w:rPr>
        <w:t>dele zajiš</w:t>
      </w:r>
      <w:r w:rsidR="00FD7EB4">
        <w:rPr>
          <w:rFonts w:eastAsia="Calibri"/>
        </w:rPr>
        <w:t>ť</w:t>
      </w:r>
      <w:r w:rsidR="00FD7EB4" w:rsidRPr="007C572E">
        <w:rPr>
          <w:rFonts w:eastAsia="Calibri"/>
        </w:rPr>
        <w:t>uje</w:t>
      </w:r>
      <w:r w:rsidR="00FD7EB4">
        <w:rPr>
          <w:rFonts w:eastAsia="Calibri"/>
        </w:rPr>
        <w:t xml:space="preserve"> násuvná př</w:t>
      </w:r>
      <w:r w:rsidR="00FD7EB4" w:rsidRPr="007C572E">
        <w:rPr>
          <w:rFonts w:eastAsia="Calibri"/>
        </w:rPr>
        <w:t>evodovka SEW s brzdou. Na</w:t>
      </w:r>
      <w:r w:rsidR="00FD7EB4">
        <w:rPr>
          <w:rFonts w:eastAsia="Calibri"/>
        </w:rPr>
        <w:t xml:space="preserve"> hřídeli je namontován </w:t>
      </w:r>
      <w:r w:rsidR="00FD7EB4" w:rsidRPr="007C572E">
        <w:rPr>
          <w:rFonts w:eastAsia="Calibri"/>
        </w:rPr>
        <w:t>šroub s</w:t>
      </w:r>
      <w:r>
        <w:rPr>
          <w:rFonts w:eastAsia="Calibri"/>
        </w:rPr>
        <w:t> </w:t>
      </w:r>
      <w:r w:rsidR="00FD7EB4" w:rsidRPr="007C572E">
        <w:rPr>
          <w:rFonts w:eastAsia="Calibri"/>
        </w:rPr>
        <w:t>maticí</w:t>
      </w:r>
      <w:r>
        <w:rPr>
          <w:rFonts w:eastAsia="Calibri"/>
        </w:rPr>
        <w:t>,</w:t>
      </w:r>
      <w:r w:rsidR="00FD7EB4" w:rsidRPr="007C572E">
        <w:rPr>
          <w:rFonts w:eastAsia="Calibri"/>
        </w:rPr>
        <w:t xml:space="preserve"> pro zajiš</w:t>
      </w:r>
      <w:r w:rsidR="00FD7EB4">
        <w:rPr>
          <w:rFonts w:eastAsia="Calibri"/>
        </w:rPr>
        <w:t>tě</w:t>
      </w:r>
      <w:r w:rsidR="00FD7EB4" w:rsidRPr="007C572E">
        <w:rPr>
          <w:rFonts w:eastAsia="Calibri"/>
        </w:rPr>
        <w:t>n</w:t>
      </w:r>
      <w:r>
        <w:rPr>
          <w:rFonts w:eastAsia="Calibri"/>
        </w:rPr>
        <w:t>í</w:t>
      </w:r>
      <w:r w:rsidR="00FD7EB4" w:rsidRPr="007C572E">
        <w:rPr>
          <w:rFonts w:eastAsia="Calibri"/>
        </w:rPr>
        <w:t xml:space="preserve"> koncových poloh zdvihu zábrany.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p w:rsidR="00FD7EB4" w:rsidRPr="007C572E" w:rsidRDefault="00FD7EB4" w:rsidP="00FD7EB4">
      <w:pPr>
        <w:pStyle w:val="Nadpis2"/>
        <w:rPr>
          <w:rFonts w:eastAsia="Calibri"/>
        </w:rPr>
      </w:pPr>
      <w:r w:rsidRPr="007C572E">
        <w:rPr>
          <w:rFonts w:eastAsia="Calibri"/>
        </w:rPr>
        <w:lastRenderedPageBreak/>
        <w:t>c)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Zábrana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Rám záb</w:t>
      </w:r>
      <w:r w:rsidRPr="007C572E">
        <w:rPr>
          <w:rFonts w:eastAsia="Calibri"/>
        </w:rPr>
        <w:t>rany</w:t>
      </w:r>
      <w:r>
        <w:rPr>
          <w:rFonts w:eastAsia="Calibri"/>
        </w:rPr>
        <w:t xml:space="preserve"> je svař</w:t>
      </w:r>
      <w:r w:rsidRPr="007C572E">
        <w:rPr>
          <w:rFonts w:eastAsia="Calibri"/>
        </w:rPr>
        <w:t>en z ocelovýc</w:t>
      </w:r>
      <w:r>
        <w:rPr>
          <w:rFonts w:eastAsia="Calibri"/>
        </w:rPr>
        <w:t>h trubek a pásové oceli. Je zavě</w:t>
      </w:r>
      <w:r w:rsidRPr="007C572E">
        <w:rPr>
          <w:rFonts w:eastAsia="Calibri"/>
        </w:rPr>
        <w:t>šen na pásu o š</w:t>
      </w:r>
      <w:r>
        <w:rPr>
          <w:rFonts w:eastAsia="Calibri"/>
        </w:rPr>
        <w:t>íř</w:t>
      </w:r>
      <w:r w:rsidRPr="007C572E">
        <w:rPr>
          <w:rFonts w:eastAsia="Calibri"/>
        </w:rPr>
        <w:t xml:space="preserve">ce 50mm, pás </w:t>
      </w:r>
      <w:r w:rsidR="008A2048">
        <w:rPr>
          <w:rFonts w:eastAsia="Calibri"/>
        </w:rPr>
        <w:t>j</w:t>
      </w:r>
      <w:r w:rsidRPr="007C572E">
        <w:rPr>
          <w:rFonts w:eastAsia="Calibri"/>
        </w:rPr>
        <w:t>e od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ocelové konstrukce zábrany odizolován. Na rámu</w:t>
      </w:r>
      <w:r>
        <w:rPr>
          <w:rFonts w:eastAsia="Calibri"/>
        </w:rPr>
        <w:t xml:space="preserve"> je př</w:t>
      </w:r>
      <w:r w:rsidRPr="007C572E">
        <w:rPr>
          <w:rFonts w:eastAsia="Calibri"/>
        </w:rPr>
        <w:t>išro</w:t>
      </w:r>
      <w:r>
        <w:rPr>
          <w:rFonts w:eastAsia="Calibri"/>
        </w:rPr>
        <w:t>ubován pás z PVC. Celá ocelová č</w:t>
      </w:r>
      <w:r w:rsidRPr="007C572E">
        <w:rPr>
          <w:rFonts w:eastAsia="Calibri"/>
        </w:rPr>
        <w:t>ást je</w:t>
      </w:r>
      <w:r>
        <w:rPr>
          <w:rFonts w:eastAsia="Calibri"/>
        </w:rPr>
        <w:t xml:space="preserve"> př</w:t>
      </w:r>
      <w:r w:rsidRPr="007C572E">
        <w:rPr>
          <w:rFonts w:eastAsia="Calibri"/>
        </w:rPr>
        <w:t>ipojena na elektrický ohradník se sníž</w:t>
      </w:r>
      <w:r>
        <w:rPr>
          <w:rFonts w:eastAsia="Calibri"/>
        </w:rPr>
        <w:t>eným napě</w:t>
      </w:r>
      <w:r w:rsidRPr="007C572E">
        <w:rPr>
          <w:rFonts w:eastAsia="Calibri"/>
        </w:rPr>
        <w:t>tím.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p w:rsidR="00FD7EB4" w:rsidRPr="007C572E" w:rsidRDefault="00FD7EB4" w:rsidP="00FD7EB4">
      <w:pPr>
        <w:pStyle w:val="Nadpis2"/>
        <w:rPr>
          <w:rFonts w:eastAsia="Calibri"/>
        </w:rPr>
      </w:pPr>
      <w:r w:rsidRPr="007C572E">
        <w:rPr>
          <w:rFonts w:eastAsia="Calibri"/>
        </w:rPr>
        <w:t>d) Pohon pojezdu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Na stěně</w:t>
      </w:r>
      <w:r w:rsidRPr="007C572E">
        <w:rPr>
          <w:rFonts w:eastAsia="Calibri"/>
        </w:rPr>
        <w:t xml:space="preserve"> </w:t>
      </w:r>
      <w:r>
        <w:rPr>
          <w:rFonts w:eastAsia="Calibri"/>
        </w:rPr>
        <w:t>čekárn</w:t>
      </w:r>
      <w:r w:rsidRPr="007C572E">
        <w:rPr>
          <w:rFonts w:eastAsia="Calibri"/>
        </w:rPr>
        <w:t>y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j</w:t>
      </w:r>
      <w:r>
        <w:rPr>
          <w:rFonts w:eastAsia="Calibri"/>
        </w:rPr>
        <w:t>e př</w:t>
      </w:r>
      <w:r w:rsidRPr="007C572E">
        <w:rPr>
          <w:rFonts w:eastAsia="Calibri"/>
        </w:rPr>
        <w:t>išroubován drž</w:t>
      </w:r>
      <w:r>
        <w:rPr>
          <w:rFonts w:eastAsia="Calibri"/>
        </w:rPr>
        <w:t>ák s pohonem (př</w:t>
      </w:r>
      <w:r w:rsidRPr="007C572E">
        <w:rPr>
          <w:rFonts w:eastAsia="Calibri"/>
        </w:rPr>
        <w:t>evodovka s el. motorem), na proti st</w:t>
      </w:r>
      <w:r w:rsidR="008A2048">
        <w:rPr>
          <w:rFonts w:eastAsia="Calibri"/>
        </w:rPr>
        <w:t>ě</w:t>
      </w:r>
      <w:r w:rsidRPr="007C572E">
        <w:rPr>
          <w:rFonts w:eastAsia="Calibri"/>
        </w:rPr>
        <w:t>ne držák s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kladkou. Pojezd zajiš</w:t>
      </w:r>
      <w:r>
        <w:rPr>
          <w:rFonts w:eastAsia="Calibri"/>
        </w:rPr>
        <w:t>ť</w:t>
      </w:r>
      <w:r w:rsidRPr="007C572E">
        <w:rPr>
          <w:rFonts w:eastAsia="Calibri"/>
        </w:rPr>
        <w:t xml:space="preserve">uje lano o </w:t>
      </w:r>
      <w:r>
        <w:rPr>
          <w:rFonts w:eastAsia="Calibri"/>
        </w:rPr>
        <w:t>Ø</w:t>
      </w:r>
      <w:r w:rsidRPr="007C572E">
        <w:rPr>
          <w:rFonts w:eastAsia="Calibri"/>
        </w:rPr>
        <w:t xml:space="preserve"> </w:t>
      </w:r>
      <w:r>
        <w:rPr>
          <w:rFonts w:eastAsia="Calibri"/>
        </w:rPr>
        <w:t>8mm umístě</w:t>
      </w:r>
      <w:r w:rsidRPr="007C572E">
        <w:rPr>
          <w:rFonts w:eastAsia="Calibri"/>
        </w:rPr>
        <w:t>né v</w:t>
      </w:r>
      <w:r>
        <w:rPr>
          <w:rFonts w:eastAsia="Calibri"/>
        </w:rPr>
        <w:t xml:space="preserve"> ose nosného rámu a napínané </w:t>
      </w:r>
      <w:r w:rsidRPr="007C572E">
        <w:rPr>
          <w:rFonts w:eastAsia="Calibri"/>
        </w:rPr>
        <w:t>šroubem. Na nosném</w:t>
      </w:r>
      <w:r>
        <w:rPr>
          <w:rFonts w:eastAsia="Calibri"/>
        </w:rPr>
        <w:t xml:space="preserve"> rámu je ve spodní části podpěrná kl</w:t>
      </w:r>
      <w:r w:rsidRPr="007C572E">
        <w:rPr>
          <w:rFonts w:eastAsia="Calibri"/>
        </w:rPr>
        <w:t>adka.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p w:rsidR="00FD7EB4" w:rsidRPr="007C572E" w:rsidRDefault="00FD7EB4" w:rsidP="00FD7EB4">
      <w:pPr>
        <w:pStyle w:val="Nadpis2"/>
        <w:rPr>
          <w:rFonts w:eastAsia="Calibri"/>
        </w:rPr>
      </w:pPr>
      <w:r w:rsidRPr="007C572E">
        <w:rPr>
          <w:rFonts w:eastAsia="Calibri"/>
        </w:rPr>
        <w:t>e) Elektrické instalace</w:t>
      </w:r>
    </w:p>
    <w:p w:rsidR="00FD7EB4" w:rsidRDefault="00FD7EB4" w:rsidP="00FD7E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Př</w:t>
      </w:r>
      <w:r w:rsidRPr="007C572E">
        <w:rPr>
          <w:rFonts w:eastAsia="Calibri"/>
        </w:rPr>
        <w:t>ívod el. energie k pohonu zdvihu,</w:t>
      </w:r>
      <w:r>
        <w:rPr>
          <w:rFonts w:eastAsia="Calibri"/>
        </w:rPr>
        <w:t xml:space="preserve"> do zábrany a ke koncovým spínačů</w:t>
      </w:r>
      <w:r w:rsidRPr="007C572E">
        <w:rPr>
          <w:rFonts w:eastAsia="Calibri"/>
        </w:rPr>
        <w:t>m na nosném rámu je pomocí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s</w:t>
      </w:r>
      <w:r>
        <w:rPr>
          <w:rFonts w:eastAsia="Calibri"/>
        </w:rPr>
        <w:t>hrnovacího kabelu. Kabel je zavě</w:t>
      </w:r>
      <w:r w:rsidRPr="007C572E">
        <w:rPr>
          <w:rFonts w:eastAsia="Calibri"/>
        </w:rPr>
        <w:t>š</w:t>
      </w:r>
      <w:r>
        <w:rPr>
          <w:rFonts w:eastAsia="Calibri"/>
        </w:rPr>
        <w:t>en na lanku. Koncové spínač</w:t>
      </w:r>
      <w:r w:rsidRPr="007C572E">
        <w:rPr>
          <w:rFonts w:eastAsia="Calibri"/>
        </w:rPr>
        <w:t>e zajiš</w:t>
      </w:r>
      <w:r>
        <w:rPr>
          <w:rFonts w:eastAsia="Calibri"/>
        </w:rPr>
        <w:t>ť</w:t>
      </w:r>
      <w:r w:rsidRPr="007C572E">
        <w:rPr>
          <w:rFonts w:eastAsia="Calibri"/>
        </w:rPr>
        <w:t>ují krajní polohy zdvihu zábrany</w:t>
      </w:r>
      <w:r>
        <w:rPr>
          <w:rFonts w:eastAsia="Calibri"/>
        </w:rPr>
        <w:t xml:space="preserve"> a pojezdu nosného rámu. Souč</w:t>
      </w:r>
      <w:r w:rsidRPr="007C572E">
        <w:rPr>
          <w:rFonts w:eastAsia="Calibri"/>
        </w:rPr>
        <w:t>ásti dodávky je shrnovací kabel, lanko s drž</w:t>
      </w:r>
      <w:r>
        <w:rPr>
          <w:rFonts w:eastAsia="Calibri"/>
        </w:rPr>
        <w:t>áky, skříň rozvaděče a ovládací skřínka. Př</w:t>
      </w:r>
      <w:r w:rsidRPr="007C572E">
        <w:rPr>
          <w:rFonts w:eastAsia="Calibri"/>
        </w:rPr>
        <w:t>ívodní kabel</w:t>
      </w:r>
      <w:r>
        <w:rPr>
          <w:rFonts w:eastAsia="Calibri"/>
        </w:rPr>
        <w:t xml:space="preserve"> </w:t>
      </w:r>
      <w:r w:rsidRPr="007C572E">
        <w:rPr>
          <w:rFonts w:eastAsia="Calibri"/>
        </w:rPr>
        <w:t>do rozvad</w:t>
      </w:r>
      <w:r>
        <w:rPr>
          <w:rFonts w:eastAsia="Calibri"/>
        </w:rPr>
        <w:t>ěč</w:t>
      </w:r>
      <w:r w:rsidRPr="007C572E">
        <w:rPr>
          <w:rFonts w:eastAsia="Calibri"/>
        </w:rPr>
        <w:t>e (CYK</w:t>
      </w:r>
      <w:r>
        <w:rPr>
          <w:rFonts w:eastAsia="Calibri"/>
        </w:rPr>
        <w:t>Y-J 5x 1,5) a kabel k ovládací skřínce (CMKM 12Gx 0,5</w:t>
      </w:r>
      <w:r w:rsidRPr="007C572E">
        <w:rPr>
          <w:rFonts w:eastAsia="Calibri"/>
        </w:rPr>
        <w:t>) nejsou v dodávce.</w:t>
      </w:r>
    </w:p>
    <w:p w:rsidR="00FD7EB4" w:rsidRPr="007C572E" w:rsidRDefault="00FD7EB4" w:rsidP="00FD7EB4">
      <w:pPr>
        <w:autoSpaceDE w:val="0"/>
        <w:autoSpaceDN w:val="0"/>
        <w:adjustRightInd w:val="0"/>
        <w:rPr>
          <w:rFonts w:eastAsia="Calibri"/>
        </w:rPr>
      </w:pPr>
    </w:p>
    <w:sectPr w:rsidR="00FD7EB4" w:rsidRPr="007C572E" w:rsidSect="005C4B85">
      <w:headerReference w:type="default" r:id="rId8"/>
      <w:footerReference w:type="default" r:id="rId9"/>
      <w:pgSz w:w="11906" w:h="16838"/>
      <w:pgMar w:top="835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9A" w:rsidRDefault="000C419A" w:rsidP="006E0913">
      <w:r>
        <w:separator/>
      </w:r>
    </w:p>
  </w:endnote>
  <w:endnote w:type="continuationSeparator" w:id="0">
    <w:p w:rsidR="000C419A" w:rsidRDefault="000C419A" w:rsidP="006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upertin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E5" w:rsidRDefault="00C071E5" w:rsidP="00C071E5">
    <w:pPr>
      <w:pStyle w:val="Zpat"/>
      <w:jc w:val="center"/>
    </w:pPr>
    <w:r>
      <w:t>-</w:t>
    </w:r>
    <w:r w:rsidR="00BD3BD3">
      <w:fldChar w:fldCharType="begin"/>
    </w:r>
    <w:r w:rsidR="00BD3BD3">
      <w:instrText>PAGE   \* MERGEFORMAT</w:instrText>
    </w:r>
    <w:r w:rsidR="00BD3BD3">
      <w:fldChar w:fldCharType="separate"/>
    </w:r>
    <w:r w:rsidR="000008D5">
      <w:rPr>
        <w:noProof/>
      </w:rPr>
      <w:t>1</w:t>
    </w:r>
    <w:r w:rsidR="00BD3BD3">
      <w:rPr>
        <w:noProof/>
      </w:rPr>
      <w:fldChar w:fldCharType="end"/>
    </w:r>
    <w:r>
      <w:t>-</w:t>
    </w:r>
  </w:p>
  <w:p w:rsidR="00C071E5" w:rsidRPr="00924475" w:rsidRDefault="00C071E5" w:rsidP="00C071E5">
    <w:pPr>
      <w:pStyle w:val="Zpat"/>
      <w:jc w:val="center"/>
      <w:rPr>
        <w:rFonts w:ascii="Cupertino" w:hAnsi="Cupertino"/>
        <w:b/>
        <w:sz w:val="18"/>
        <w:szCs w:val="18"/>
        <w:lang w:val="en-US"/>
      </w:rPr>
    </w:pPr>
    <w:r w:rsidRPr="00924475">
      <w:rPr>
        <w:rFonts w:ascii="Cupertino" w:hAnsi="Cupertino"/>
        <w:b/>
        <w:sz w:val="18"/>
        <w:szCs w:val="18"/>
        <w:lang w:val="en-US"/>
      </w:rPr>
      <w:t>AGROMONT Vimperk, spol. s r.o.</w:t>
    </w:r>
  </w:p>
  <w:p w:rsidR="00DF7FBB" w:rsidRPr="00C071E5" w:rsidRDefault="00C071E5" w:rsidP="00C071E5">
    <w:pPr>
      <w:pStyle w:val="Zpat"/>
      <w:jc w:val="center"/>
      <w:rPr>
        <w:sz w:val="16"/>
        <w:szCs w:val="16"/>
      </w:rPr>
    </w:pPr>
    <w:r w:rsidRPr="00924475">
      <w:rPr>
        <w:rFonts w:ascii="Arial" w:hAnsi="Arial"/>
        <w:sz w:val="16"/>
        <w:szCs w:val="16"/>
        <w:lang w:val="en-US"/>
      </w:rPr>
      <w:t>Bohumilice 88, 384 81 Čkyně, tel.: 388 423143, 423994, fax: 388 423995, E-mail: firma@</w:t>
    </w:r>
    <w:r w:rsidRPr="00924475">
      <w:rPr>
        <w:rFonts w:ascii="Arial" w:hAnsi="Arial"/>
        <w:sz w:val="16"/>
        <w:szCs w:val="16"/>
      </w:rPr>
      <w:t>agromont.cz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9A" w:rsidRDefault="000C419A" w:rsidP="006E0913">
      <w:r>
        <w:separator/>
      </w:r>
    </w:p>
  </w:footnote>
  <w:footnote w:type="continuationSeparator" w:id="0">
    <w:p w:rsidR="000C419A" w:rsidRDefault="000C419A" w:rsidP="006E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071E5" w:rsidRPr="000D0DFC" w:rsidTr="00F52FDA">
      <w:trPr>
        <w:trHeight w:val="988"/>
      </w:trPr>
      <w:tc>
        <w:tcPr>
          <w:tcW w:w="4606" w:type="dxa"/>
        </w:tcPr>
        <w:p w:rsidR="00C071E5" w:rsidRDefault="004B6886" w:rsidP="00F52FDA">
          <w:pPr>
            <w:pStyle w:val="Zhlav"/>
            <w:spacing w:after="0"/>
            <w:ind w:firstLine="0"/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57728" behindDoc="1" locked="0" layoutInCell="1" allowOverlap="1" wp14:anchorId="7E2DDFA7" wp14:editId="40EA13E9">
                <wp:simplePos x="0" y="0"/>
                <wp:positionH relativeFrom="column">
                  <wp:posOffset>4201160</wp:posOffset>
                </wp:positionH>
                <wp:positionV relativeFrom="paragraph">
                  <wp:posOffset>-104775</wp:posOffset>
                </wp:positionV>
                <wp:extent cx="1544955" cy="852170"/>
                <wp:effectExtent l="19050" t="0" r="0" b="0"/>
                <wp:wrapNone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5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071E5" w:rsidRPr="000D0DFC" w:rsidRDefault="00C071E5" w:rsidP="00F52FDA">
          <w:pPr>
            <w:pStyle w:val="Zhlav"/>
            <w:spacing w:after="0"/>
            <w:ind w:firstLine="0"/>
            <w:rPr>
              <w:szCs w:val="24"/>
            </w:rPr>
          </w:pPr>
          <w:r w:rsidRPr="000D0DFC">
            <w:rPr>
              <w:szCs w:val="24"/>
            </w:rPr>
            <w:t>Návod k</w:t>
          </w:r>
          <w:r>
            <w:rPr>
              <w:szCs w:val="24"/>
            </w:rPr>
            <w:t xml:space="preserve"> instalaci, </w:t>
          </w:r>
          <w:r w:rsidRPr="000D0DFC">
            <w:rPr>
              <w:szCs w:val="24"/>
            </w:rPr>
            <w:t>obsluze</w:t>
          </w:r>
          <w:r>
            <w:rPr>
              <w:szCs w:val="24"/>
            </w:rPr>
            <w:t xml:space="preserve"> a údržbě</w:t>
          </w:r>
        </w:p>
        <w:p w:rsidR="00C071E5" w:rsidRPr="000D0DFC" w:rsidRDefault="00DA7DF9" w:rsidP="00DA7DF9">
          <w:pPr>
            <w:pStyle w:val="Zhlav"/>
            <w:spacing w:after="0"/>
            <w:ind w:firstLine="0"/>
            <w:rPr>
              <w:szCs w:val="24"/>
            </w:rPr>
          </w:pPr>
          <w:r>
            <w:rPr>
              <w:szCs w:val="24"/>
            </w:rPr>
            <w:t>Přihaněč AGM PP17</w:t>
          </w:r>
        </w:p>
      </w:tc>
      <w:tc>
        <w:tcPr>
          <w:tcW w:w="4606" w:type="dxa"/>
        </w:tcPr>
        <w:p w:rsidR="00C071E5" w:rsidRDefault="00C071E5" w:rsidP="00F52FDA">
          <w:pPr>
            <w:pStyle w:val="Zhlav"/>
            <w:jc w:val="right"/>
            <w:rPr>
              <w:szCs w:val="24"/>
            </w:rPr>
          </w:pPr>
        </w:p>
        <w:p w:rsidR="00C071E5" w:rsidRPr="000D0DFC" w:rsidRDefault="00C071E5" w:rsidP="00F52FDA">
          <w:pPr>
            <w:pStyle w:val="Zhlav"/>
            <w:jc w:val="right"/>
            <w:rPr>
              <w:szCs w:val="24"/>
            </w:rPr>
          </w:pPr>
        </w:p>
      </w:tc>
    </w:tr>
  </w:tbl>
  <w:p w:rsidR="00DF7FBB" w:rsidRDefault="00DF7FBB" w:rsidP="00FD7EB4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.6pt;height:120pt" o:bullet="t">
        <v:imagedata r:id="rId1" o:title="TempEmbed_(1)"/>
      </v:shape>
    </w:pict>
  </w:numPicBullet>
  <w:abstractNum w:abstractNumId="0" w15:restartNumberingAfterBreak="0">
    <w:nsid w:val="00F42F24"/>
    <w:multiLevelType w:val="hybridMultilevel"/>
    <w:tmpl w:val="6E204002"/>
    <w:lvl w:ilvl="0" w:tplc="ADFAE434"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FD8"/>
    <w:multiLevelType w:val="multilevel"/>
    <w:tmpl w:val="26CA8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07DDB"/>
    <w:multiLevelType w:val="hybridMultilevel"/>
    <w:tmpl w:val="96CED14C"/>
    <w:lvl w:ilvl="0" w:tplc="2634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6EE"/>
    <w:multiLevelType w:val="multilevel"/>
    <w:tmpl w:val="0B2E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 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F230D"/>
    <w:multiLevelType w:val="hybridMultilevel"/>
    <w:tmpl w:val="BB0C67A0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D2F03"/>
    <w:multiLevelType w:val="hybridMultilevel"/>
    <w:tmpl w:val="E38E69D0"/>
    <w:lvl w:ilvl="0" w:tplc="413644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10F"/>
    <w:multiLevelType w:val="multilevel"/>
    <w:tmpl w:val="3EB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B2316"/>
    <w:multiLevelType w:val="hybridMultilevel"/>
    <w:tmpl w:val="7AC8E7BC"/>
    <w:lvl w:ilvl="0" w:tplc="C4626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0FE2"/>
    <w:multiLevelType w:val="multilevel"/>
    <w:tmpl w:val="0812F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B123D48"/>
    <w:multiLevelType w:val="hybridMultilevel"/>
    <w:tmpl w:val="79588E46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C470A"/>
    <w:multiLevelType w:val="multilevel"/>
    <w:tmpl w:val="18D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33619"/>
    <w:multiLevelType w:val="hybridMultilevel"/>
    <w:tmpl w:val="4DDED556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F4C40"/>
    <w:multiLevelType w:val="multilevel"/>
    <w:tmpl w:val="CEF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068A4"/>
    <w:multiLevelType w:val="hybridMultilevel"/>
    <w:tmpl w:val="4672FED8"/>
    <w:lvl w:ilvl="0" w:tplc="ADFAE434"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5D15"/>
    <w:multiLevelType w:val="hybridMultilevel"/>
    <w:tmpl w:val="4E0803D4"/>
    <w:lvl w:ilvl="0" w:tplc="A6163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7A3"/>
    <w:multiLevelType w:val="hybridMultilevel"/>
    <w:tmpl w:val="3F8E7E04"/>
    <w:lvl w:ilvl="0" w:tplc="409890E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C534CE98">
      <w:start w:val="1"/>
      <w:numFmt w:val="decimal"/>
      <w:lvlText w:val="%2."/>
      <w:lvlJc w:val="left"/>
      <w:pPr>
        <w:ind w:left="4047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3ACE26A6"/>
    <w:multiLevelType w:val="hybridMultilevel"/>
    <w:tmpl w:val="79DA05FA"/>
    <w:lvl w:ilvl="0" w:tplc="8AF450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67EC"/>
    <w:multiLevelType w:val="multilevel"/>
    <w:tmpl w:val="0B2E4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 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8E6558"/>
    <w:multiLevelType w:val="hybridMultilevel"/>
    <w:tmpl w:val="419E9C38"/>
    <w:lvl w:ilvl="0" w:tplc="FB56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E57F9"/>
    <w:multiLevelType w:val="hybridMultilevel"/>
    <w:tmpl w:val="6CBCDD30"/>
    <w:lvl w:ilvl="0" w:tplc="ADFAE4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larendon Condensed" w:eastAsia="Times New Roman" w:hAnsi="Clarendon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F2FDE"/>
    <w:multiLevelType w:val="multilevel"/>
    <w:tmpl w:val="D23CD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9D6978"/>
    <w:multiLevelType w:val="hybridMultilevel"/>
    <w:tmpl w:val="DF0C5006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EE24E2"/>
    <w:multiLevelType w:val="hybridMultilevel"/>
    <w:tmpl w:val="34E49CC0"/>
    <w:lvl w:ilvl="0" w:tplc="AEC448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E1C79"/>
    <w:multiLevelType w:val="multilevel"/>
    <w:tmpl w:val="4D46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6779F8"/>
    <w:multiLevelType w:val="multilevel"/>
    <w:tmpl w:val="02C0BB9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4F4F3E80"/>
    <w:multiLevelType w:val="hybridMultilevel"/>
    <w:tmpl w:val="F3BC1878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695D57"/>
    <w:multiLevelType w:val="multilevel"/>
    <w:tmpl w:val="26CA8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5B4CDD"/>
    <w:multiLevelType w:val="singleLevel"/>
    <w:tmpl w:val="FF52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1239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525805"/>
    <w:multiLevelType w:val="hybridMultilevel"/>
    <w:tmpl w:val="FE7C875E"/>
    <w:lvl w:ilvl="0" w:tplc="2F08A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41443"/>
    <w:multiLevelType w:val="hybridMultilevel"/>
    <w:tmpl w:val="0A84BC1C"/>
    <w:lvl w:ilvl="0" w:tplc="ADFAE434"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D484D"/>
    <w:multiLevelType w:val="hybridMultilevel"/>
    <w:tmpl w:val="ED16FF9A"/>
    <w:lvl w:ilvl="0" w:tplc="ADFAE434">
      <w:numFmt w:val="bullet"/>
      <w:lvlText w:val="-"/>
      <w:lvlJc w:val="left"/>
      <w:pPr>
        <w:ind w:left="644" w:hanging="360"/>
      </w:pPr>
      <w:rPr>
        <w:rFonts w:ascii="Clarendon Condensed" w:eastAsia="Times New Roman" w:hAnsi="Clarendon Condensed"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11BA6"/>
    <w:multiLevelType w:val="multilevel"/>
    <w:tmpl w:val="B1989A38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5D8915EF"/>
    <w:multiLevelType w:val="hybridMultilevel"/>
    <w:tmpl w:val="837CA68A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130535"/>
    <w:multiLevelType w:val="hybridMultilevel"/>
    <w:tmpl w:val="FF261046"/>
    <w:lvl w:ilvl="0" w:tplc="ADFAE434">
      <w:numFmt w:val="bullet"/>
      <w:lvlText w:val="-"/>
      <w:lvlJc w:val="left"/>
      <w:pPr>
        <w:ind w:left="720" w:hanging="360"/>
      </w:pPr>
      <w:rPr>
        <w:rFonts w:ascii="Clarendon Condensed" w:eastAsia="Times New Roman" w:hAnsi="Clarendon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37FDF"/>
    <w:multiLevelType w:val="hybridMultilevel"/>
    <w:tmpl w:val="CB24B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05D99"/>
    <w:multiLevelType w:val="hybridMultilevel"/>
    <w:tmpl w:val="CB24B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C6E02"/>
    <w:multiLevelType w:val="hybridMultilevel"/>
    <w:tmpl w:val="753AD670"/>
    <w:lvl w:ilvl="0" w:tplc="1B782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008E8"/>
    <w:multiLevelType w:val="hybridMultilevel"/>
    <w:tmpl w:val="C682FE2A"/>
    <w:lvl w:ilvl="0" w:tplc="A6163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6D2B83"/>
    <w:multiLevelType w:val="hybridMultilevel"/>
    <w:tmpl w:val="E95E4ED8"/>
    <w:lvl w:ilvl="0" w:tplc="D62CF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467C1"/>
    <w:multiLevelType w:val="hybridMultilevel"/>
    <w:tmpl w:val="4CE2EEB8"/>
    <w:lvl w:ilvl="0" w:tplc="ADFAE4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larendon Condensed" w:eastAsia="Times New Roman" w:hAnsi="Clarendon Condensed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2327D4"/>
    <w:multiLevelType w:val="singleLevel"/>
    <w:tmpl w:val="A6163EC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2" w15:restartNumberingAfterBreak="0">
    <w:nsid w:val="71546461"/>
    <w:multiLevelType w:val="hybridMultilevel"/>
    <w:tmpl w:val="B4DA8CF6"/>
    <w:lvl w:ilvl="0" w:tplc="AEC4487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57F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4908AF"/>
    <w:multiLevelType w:val="multilevel"/>
    <w:tmpl w:val="8054AD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 w15:restartNumberingAfterBreak="0">
    <w:nsid w:val="7CB3432E"/>
    <w:multiLevelType w:val="hybridMultilevel"/>
    <w:tmpl w:val="F15E643A"/>
    <w:lvl w:ilvl="0" w:tplc="AE4AF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F1DD8"/>
    <w:multiLevelType w:val="singleLevel"/>
    <w:tmpl w:val="4BB6FC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2"/>
  </w:num>
  <w:num w:numId="5">
    <w:abstractNumId w:val="35"/>
  </w:num>
  <w:num w:numId="6">
    <w:abstractNumId w:val="2"/>
  </w:num>
  <w:num w:numId="7">
    <w:abstractNumId w:val="36"/>
  </w:num>
  <w:num w:numId="8">
    <w:abstractNumId w:val="16"/>
  </w:num>
  <w:num w:numId="9">
    <w:abstractNumId w:val="7"/>
  </w:num>
  <w:num w:numId="10">
    <w:abstractNumId w:val="29"/>
  </w:num>
  <w:num w:numId="11">
    <w:abstractNumId w:val="14"/>
  </w:num>
  <w:num w:numId="12">
    <w:abstractNumId w:val="5"/>
  </w:num>
  <w:num w:numId="13">
    <w:abstractNumId w:val="39"/>
  </w:num>
  <w:num w:numId="14">
    <w:abstractNumId w:val="45"/>
  </w:num>
  <w:num w:numId="15">
    <w:abstractNumId w:val="32"/>
  </w:num>
  <w:num w:numId="16">
    <w:abstractNumId w:val="24"/>
  </w:num>
  <w:num w:numId="17">
    <w:abstractNumId w:val="15"/>
  </w:num>
  <w:num w:numId="18">
    <w:abstractNumId w:val="43"/>
  </w:num>
  <w:num w:numId="19">
    <w:abstractNumId w:val="31"/>
  </w:num>
  <w:num w:numId="20">
    <w:abstractNumId w:val="42"/>
  </w:num>
  <w:num w:numId="21">
    <w:abstractNumId w:val="19"/>
  </w:num>
  <w:num w:numId="22">
    <w:abstractNumId w:val="26"/>
  </w:num>
  <w:num w:numId="23">
    <w:abstractNumId w:val="1"/>
  </w:num>
  <w:num w:numId="24">
    <w:abstractNumId w:val="0"/>
  </w:num>
  <w:num w:numId="25">
    <w:abstractNumId w:val="40"/>
  </w:num>
  <w:num w:numId="26">
    <w:abstractNumId w:val="17"/>
  </w:num>
  <w:num w:numId="27">
    <w:abstractNumId w:val="3"/>
  </w:num>
  <w:num w:numId="28">
    <w:abstractNumId w:val="23"/>
  </w:num>
  <w:num w:numId="29">
    <w:abstractNumId w:val="37"/>
  </w:num>
  <w:num w:numId="30">
    <w:abstractNumId w:val="18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20"/>
  </w:num>
  <w:num w:numId="36">
    <w:abstractNumId w:val="41"/>
  </w:num>
  <w:num w:numId="37">
    <w:abstractNumId w:val="27"/>
  </w:num>
  <w:num w:numId="38">
    <w:abstractNumId w:val="46"/>
  </w:num>
  <w:num w:numId="39">
    <w:abstractNumId w:val="44"/>
  </w:num>
  <w:num w:numId="40">
    <w:abstractNumId w:val="8"/>
  </w:num>
  <w:num w:numId="41">
    <w:abstractNumId w:val="4"/>
  </w:num>
  <w:num w:numId="42">
    <w:abstractNumId w:val="33"/>
  </w:num>
  <w:num w:numId="43">
    <w:abstractNumId w:val="21"/>
  </w:num>
  <w:num w:numId="44">
    <w:abstractNumId w:val="11"/>
  </w:num>
  <w:num w:numId="45">
    <w:abstractNumId w:val="9"/>
  </w:num>
  <w:num w:numId="46">
    <w:abstractNumId w:val="2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3"/>
    <w:rsid w:val="00000836"/>
    <w:rsid w:val="000008D5"/>
    <w:rsid w:val="00012FC4"/>
    <w:rsid w:val="000143BB"/>
    <w:rsid w:val="000207D1"/>
    <w:rsid w:val="00041F66"/>
    <w:rsid w:val="00070260"/>
    <w:rsid w:val="00071C65"/>
    <w:rsid w:val="00093313"/>
    <w:rsid w:val="000A1474"/>
    <w:rsid w:val="000A2CB1"/>
    <w:rsid w:val="000A76A4"/>
    <w:rsid w:val="000C419A"/>
    <w:rsid w:val="000D0DFC"/>
    <w:rsid w:val="001001B0"/>
    <w:rsid w:val="0010672D"/>
    <w:rsid w:val="00110343"/>
    <w:rsid w:val="00110E6F"/>
    <w:rsid w:val="00117449"/>
    <w:rsid w:val="00120794"/>
    <w:rsid w:val="00121199"/>
    <w:rsid w:val="0013253C"/>
    <w:rsid w:val="00132E8A"/>
    <w:rsid w:val="0013580B"/>
    <w:rsid w:val="0015005D"/>
    <w:rsid w:val="0015007D"/>
    <w:rsid w:val="00157CFF"/>
    <w:rsid w:val="00161F77"/>
    <w:rsid w:val="00164C55"/>
    <w:rsid w:val="001948AE"/>
    <w:rsid w:val="001A38AC"/>
    <w:rsid w:val="001C05E5"/>
    <w:rsid w:val="001C3E15"/>
    <w:rsid w:val="001E168A"/>
    <w:rsid w:val="001F6633"/>
    <w:rsid w:val="00201810"/>
    <w:rsid w:val="00204685"/>
    <w:rsid w:val="0020630B"/>
    <w:rsid w:val="002109E7"/>
    <w:rsid w:val="002113B8"/>
    <w:rsid w:val="002119C8"/>
    <w:rsid w:val="002221BF"/>
    <w:rsid w:val="00230730"/>
    <w:rsid w:val="00233B82"/>
    <w:rsid w:val="00240E51"/>
    <w:rsid w:val="00242857"/>
    <w:rsid w:val="00256E64"/>
    <w:rsid w:val="00260EC0"/>
    <w:rsid w:val="00267B6D"/>
    <w:rsid w:val="002844E1"/>
    <w:rsid w:val="002A7386"/>
    <w:rsid w:val="002C12F2"/>
    <w:rsid w:val="002C4E37"/>
    <w:rsid w:val="002D0056"/>
    <w:rsid w:val="002D3447"/>
    <w:rsid w:val="002E0BF1"/>
    <w:rsid w:val="002E6675"/>
    <w:rsid w:val="00331D73"/>
    <w:rsid w:val="003344EC"/>
    <w:rsid w:val="0035712A"/>
    <w:rsid w:val="0036339B"/>
    <w:rsid w:val="00383D2E"/>
    <w:rsid w:val="0038499C"/>
    <w:rsid w:val="00387AAD"/>
    <w:rsid w:val="00397ED3"/>
    <w:rsid w:val="003A067B"/>
    <w:rsid w:val="003A2674"/>
    <w:rsid w:val="003A6478"/>
    <w:rsid w:val="003C2750"/>
    <w:rsid w:val="003E66ED"/>
    <w:rsid w:val="003F350F"/>
    <w:rsid w:val="003F71D0"/>
    <w:rsid w:val="0040193F"/>
    <w:rsid w:val="004068BB"/>
    <w:rsid w:val="00407E4B"/>
    <w:rsid w:val="00414707"/>
    <w:rsid w:val="00415DE5"/>
    <w:rsid w:val="0042468A"/>
    <w:rsid w:val="00427539"/>
    <w:rsid w:val="00437FDE"/>
    <w:rsid w:val="004439DC"/>
    <w:rsid w:val="0046297D"/>
    <w:rsid w:val="00475A55"/>
    <w:rsid w:val="004A1E31"/>
    <w:rsid w:val="004A3692"/>
    <w:rsid w:val="004B0320"/>
    <w:rsid w:val="004B3409"/>
    <w:rsid w:val="004B6886"/>
    <w:rsid w:val="004C6DA8"/>
    <w:rsid w:val="004D234A"/>
    <w:rsid w:val="005005A1"/>
    <w:rsid w:val="00510C32"/>
    <w:rsid w:val="00533DCC"/>
    <w:rsid w:val="0054001D"/>
    <w:rsid w:val="005652F7"/>
    <w:rsid w:val="00572622"/>
    <w:rsid w:val="00574540"/>
    <w:rsid w:val="00576F76"/>
    <w:rsid w:val="00577494"/>
    <w:rsid w:val="0058173B"/>
    <w:rsid w:val="00593029"/>
    <w:rsid w:val="005C4B85"/>
    <w:rsid w:val="005C4E0B"/>
    <w:rsid w:val="005D3A9F"/>
    <w:rsid w:val="005D64E9"/>
    <w:rsid w:val="005E059E"/>
    <w:rsid w:val="00602E80"/>
    <w:rsid w:val="0062182A"/>
    <w:rsid w:val="006322E0"/>
    <w:rsid w:val="00643BD6"/>
    <w:rsid w:val="00654C5A"/>
    <w:rsid w:val="00661AB3"/>
    <w:rsid w:val="00664325"/>
    <w:rsid w:val="00676851"/>
    <w:rsid w:val="006A42E7"/>
    <w:rsid w:val="006D0F2B"/>
    <w:rsid w:val="006D58DD"/>
    <w:rsid w:val="006E0913"/>
    <w:rsid w:val="006F406C"/>
    <w:rsid w:val="006F78A8"/>
    <w:rsid w:val="00703EE8"/>
    <w:rsid w:val="00704C19"/>
    <w:rsid w:val="0072524D"/>
    <w:rsid w:val="007364B1"/>
    <w:rsid w:val="007672CD"/>
    <w:rsid w:val="007673A5"/>
    <w:rsid w:val="00767D88"/>
    <w:rsid w:val="007851A3"/>
    <w:rsid w:val="007966FF"/>
    <w:rsid w:val="007A55C8"/>
    <w:rsid w:val="007B4CDE"/>
    <w:rsid w:val="007C0720"/>
    <w:rsid w:val="007C593B"/>
    <w:rsid w:val="007F3B5E"/>
    <w:rsid w:val="007F5634"/>
    <w:rsid w:val="008044F0"/>
    <w:rsid w:val="0080549C"/>
    <w:rsid w:val="00812912"/>
    <w:rsid w:val="00836BF7"/>
    <w:rsid w:val="00845BA3"/>
    <w:rsid w:val="00866F3A"/>
    <w:rsid w:val="00881A17"/>
    <w:rsid w:val="0088305C"/>
    <w:rsid w:val="00885626"/>
    <w:rsid w:val="008A2048"/>
    <w:rsid w:val="008A402B"/>
    <w:rsid w:val="008C3F27"/>
    <w:rsid w:val="008C7675"/>
    <w:rsid w:val="008C79FF"/>
    <w:rsid w:val="008D0B26"/>
    <w:rsid w:val="008D0E15"/>
    <w:rsid w:val="008E4900"/>
    <w:rsid w:val="00900433"/>
    <w:rsid w:val="00912602"/>
    <w:rsid w:val="009140AC"/>
    <w:rsid w:val="00924475"/>
    <w:rsid w:val="00924AAD"/>
    <w:rsid w:val="00925BB0"/>
    <w:rsid w:val="00932A70"/>
    <w:rsid w:val="00935D49"/>
    <w:rsid w:val="00944E3D"/>
    <w:rsid w:val="00956F5D"/>
    <w:rsid w:val="0097253C"/>
    <w:rsid w:val="009827BD"/>
    <w:rsid w:val="009C38B6"/>
    <w:rsid w:val="009F1FDE"/>
    <w:rsid w:val="009F2979"/>
    <w:rsid w:val="009F6D36"/>
    <w:rsid w:val="00A04A7D"/>
    <w:rsid w:val="00A27CED"/>
    <w:rsid w:val="00A31F7B"/>
    <w:rsid w:val="00A43C4B"/>
    <w:rsid w:val="00A44C28"/>
    <w:rsid w:val="00A56FD3"/>
    <w:rsid w:val="00A64A51"/>
    <w:rsid w:val="00A67836"/>
    <w:rsid w:val="00A77B04"/>
    <w:rsid w:val="00A85CFF"/>
    <w:rsid w:val="00A87C68"/>
    <w:rsid w:val="00A90235"/>
    <w:rsid w:val="00A918E2"/>
    <w:rsid w:val="00A94095"/>
    <w:rsid w:val="00AB4815"/>
    <w:rsid w:val="00AF3371"/>
    <w:rsid w:val="00B12ADA"/>
    <w:rsid w:val="00B15255"/>
    <w:rsid w:val="00B25B51"/>
    <w:rsid w:val="00B37CCC"/>
    <w:rsid w:val="00B4031F"/>
    <w:rsid w:val="00B5484D"/>
    <w:rsid w:val="00B733C3"/>
    <w:rsid w:val="00B736CC"/>
    <w:rsid w:val="00B7616A"/>
    <w:rsid w:val="00B76256"/>
    <w:rsid w:val="00BA07CD"/>
    <w:rsid w:val="00BB0990"/>
    <w:rsid w:val="00BB4A22"/>
    <w:rsid w:val="00BC20F0"/>
    <w:rsid w:val="00BD3BD3"/>
    <w:rsid w:val="00BE4043"/>
    <w:rsid w:val="00C071E5"/>
    <w:rsid w:val="00C07ECE"/>
    <w:rsid w:val="00C3688B"/>
    <w:rsid w:val="00C36EAB"/>
    <w:rsid w:val="00C374E0"/>
    <w:rsid w:val="00C65C97"/>
    <w:rsid w:val="00C65CE7"/>
    <w:rsid w:val="00C7062C"/>
    <w:rsid w:val="00C7101B"/>
    <w:rsid w:val="00C80644"/>
    <w:rsid w:val="00C82CB6"/>
    <w:rsid w:val="00C856A5"/>
    <w:rsid w:val="00C85AF9"/>
    <w:rsid w:val="00C92665"/>
    <w:rsid w:val="00C92E81"/>
    <w:rsid w:val="00C935ED"/>
    <w:rsid w:val="00CA1F93"/>
    <w:rsid w:val="00CA7634"/>
    <w:rsid w:val="00CB49AA"/>
    <w:rsid w:val="00CC00B5"/>
    <w:rsid w:val="00CC3363"/>
    <w:rsid w:val="00CC751E"/>
    <w:rsid w:val="00CC794B"/>
    <w:rsid w:val="00CD7F5E"/>
    <w:rsid w:val="00CE432B"/>
    <w:rsid w:val="00D025FA"/>
    <w:rsid w:val="00D16C7B"/>
    <w:rsid w:val="00D23595"/>
    <w:rsid w:val="00D71653"/>
    <w:rsid w:val="00D77BE7"/>
    <w:rsid w:val="00D941FD"/>
    <w:rsid w:val="00DA1F45"/>
    <w:rsid w:val="00DA2D30"/>
    <w:rsid w:val="00DA5CDE"/>
    <w:rsid w:val="00DA6DA0"/>
    <w:rsid w:val="00DA7DF9"/>
    <w:rsid w:val="00DB6F9A"/>
    <w:rsid w:val="00DB7C58"/>
    <w:rsid w:val="00DC042F"/>
    <w:rsid w:val="00DD3446"/>
    <w:rsid w:val="00DE3960"/>
    <w:rsid w:val="00DF45A0"/>
    <w:rsid w:val="00DF7FBB"/>
    <w:rsid w:val="00E12E04"/>
    <w:rsid w:val="00E239C0"/>
    <w:rsid w:val="00E37DD9"/>
    <w:rsid w:val="00E44A25"/>
    <w:rsid w:val="00E44C38"/>
    <w:rsid w:val="00E5447B"/>
    <w:rsid w:val="00E63407"/>
    <w:rsid w:val="00E63629"/>
    <w:rsid w:val="00E71C4B"/>
    <w:rsid w:val="00EB51D2"/>
    <w:rsid w:val="00EC6F72"/>
    <w:rsid w:val="00EE5D0C"/>
    <w:rsid w:val="00EF5B83"/>
    <w:rsid w:val="00EF6C59"/>
    <w:rsid w:val="00F05336"/>
    <w:rsid w:val="00F15E9D"/>
    <w:rsid w:val="00F1665F"/>
    <w:rsid w:val="00F22789"/>
    <w:rsid w:val="00F24852"/>
    <w:rsid w:val="00F26974"/>
    <w:rsid w:val="00F30E44"/>
    <w:rsid w:val="00F469B5"/>
    <w:rsid w:val="00F52FDA"/>
    <w:rsid w:val="00F57D51"/>
    <w:rsid w:val="00F603D9"/>
    <w:rsid w:val="00F65BAC"/>
    <w:rsid w:val="00F83174"/>
    <w:rsid w:val="00F9323C"/>
    <w:rsid w:val="00FB74CB"/>
    <w:rsid w:val="00FC17B2"/>
    <w:rsid w:val="00FD00EC"/>
    <w:rsid w:val="00FD7EB4"/>
    <w:rsid w:val="00FF144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01155-5A85-40E8-8F57-9882EB2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84D"/>
    <w:pPr>
      <w:spacing w:after="80"/>
      <w:ind w:firstLine="709"/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484D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404040"/>
      <w:sz w:val="32"/>
      <w:szCs w:val="32"/>
      <w:u w:val="single"/>
    </w:rPr>
  </w:style>
  <w:style w:type="paragraph" w:styleId="Nadpis2">
    <w:name w:val="heading 2"/>
    <w:basedOn w:val="Nadpis1"/>
    <w:next w:val="Nadpis1"/>
    <w:link w:val="Nadpis2Char"/>
    <w:uiPriority w:val="9"/>
    <w:unhideWhenUsed/>
    <w:qFormat/>
    <w:rsid w:val="00B5484D"/>
    <w:pPr>
      <w:spacing w:before="120"/>
      <w:ind w:firstLine="0"/>
      <w:jc w:val="left"/>
      <w:outlineLvl w:val="1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2F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9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913"/>
  </w:style>
  <w:style w:type="paragraph" w:styleId="Zpat">
    <w:name w:val="footer"/>
    <w:basedOn w:val="Normln"/>
    <w:link w:val="ZpatChar"/>
    <w:uiPriority w:val="99"/>
    <w:unhideWhenUsed/>
    <w:rsid w:val="006E0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913"/>
  </w:style>
  <w:style w:type="table" w:styleId="Mkatabulky">
    <w:name w:val="Table Grid"/>
    <w:basedOn w:val="Normlntabulka"/>
    <w:uiPriority w:val="59"/>
    <w:rsid w:val="006E0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4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C3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B5484D"/>
    <w:rPr>
      <w:rFonts w:ascii="Cambria" w:hAnsi="Cambria"/>
      <w:b/>
      <w:bCs/>
      <w:color w:val="404040"/>
      <w:sz w:val="32"/>
      <w:szCs w:val="32"/>
      <w:u w:val="single"/>
    </w:rPr>
  </w:style>
  <w:style w:type="character" w:customStyle="1" w:styleId="Nadpis2Char">
    <w:name w:val="Nadpis 2 Char"/>
    <w:link w:val="Nadpis2"/>
    <w:uiPriority w:val="9"/>
    <w:rsid w:val="00B5484D"/>
    <w:rPr>
      <w:rFonts w:ascii="Cambria" w:hAnsi="Cambria"/>
      <w:b/>
      <w:bCs/>
      <w:color w:val="404040"/>
      <w:sz w:val="28"/>
      <w:szCs w:val="28"/>
      <w:u w:val="single"/>
    </w:rPr>
  </w:style>
  <w:style w:type="character" w:customStyle="1" w:styleId="Nadpis4Char">
    <w:name w:val="Nadpis 4 Char"/>
    <w:link w:val="Nadpis4"/>
    <w:uiPriority w:val="9"/>
    <w:semiHidden/>
    <w:rsid w:val="00FF2FD5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unhideWhenUsed/>
    <w:rsid w:val="00FF2FD5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71653"/>
    <w:rPr>
      <w:b/>
      <w:bCs/>
      <w:sz w:val="20"/>
      <w:szCs w:val="20"/>
    </w:rPr>
  </w:style>
  <w:style w:type="character" w:customStyle="1" w:styleId="st1">
    <w:name w:val="st1"/>
    <w:rsid w:val="00944E3D"/>
  </w:style>
  <w:style w:type="character" w:customStyle="1" w:styleId="hps">
    <w:name w:val="hps"/>
    <w:rsid w:val="00B76256"/>
  </w:style>
  <w:style w:type="paragraph" w:styleId="Bezmezer">
    <w:name w:val="No Spacing"/>
    <w:uiPriority w:val="1"/>
    <w:qFormat/>
    <w:rsid w:val="00E63407"/>
    <w:rPr>
      <w:rFonts w:ascii="Times New Roman" w:hAnsi="Times New Roman"/>
      <w:sz w:val="24"/>
      <w:szCs w:val="22"/>
    </w:rPr>
  </w:style>
  <w:style w:type="character" w:styleId="Siln">
    <w:name w:val="Strong"/>
    <w:uiPriority w:val="22"/>
    <w:qFormat/>
    <w:rsid w:val="006F406C"/>
    <w:rPr>
      <w:b/>
      <w:bCs/>
    </w:rPr>
  </w:style>
  <w:style w:type="paragraph" w:styleId="Odstavecseseznamem">
    <w:name w:val="List Paragraph"/>
    <w:basedOn w:val="Normln"/>
    <w:uiPriority w:val="34"/>
    <w:qFormat/>
    <w:rsid w:val="006F406C"/>
    <w:pPr>
      <w:ind w:left="708"/>
    </w:p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F30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1"/>
    <w:uiPriority w:val="30"/>
    <w:rsid w:val="00F30E44"/>
    <w:rPr>
      <w:rFonts w:ascii="Times New Roman" w:hAnsi="Times New Roman"/>
      <w:b/>
      <w:bCs/>
      <w:i/>
      <w:iCs/>
      <w:color w:val="4F81BD"/>
      <w:sz w:val="24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7851A3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851A3"/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rsid w:val="00DF7FBB"/>
    <w:pPr>
      <w:spacing w:after="0"/>
      <w:ind w:firstLine="0"/>
      <w:jc w:val="center"/>
    </w:pPr>
    <w:rPr>
      <w:b/>
      <w:sz w:val="96"/>
      <w:szCs w:val="20"/>
    </w:rPr>
  </w:style>
  <w:style w:type="character" w:customStyle="1" w:styleId="ZkladntextChar">
    <w:name w:val="Základní text Char"/>
    <w:link w:val="Zkladntext"/>
    <w:semiHidden/>
    <w:rsid w:val="00DF7FBB"/>
    <w:rPr>
      <w:rFonts w:ascii="Times New Roman" w:hAnsi="Times New Roman"/>
      <w:b/>
      <w:sz w:val="96"/>
    </w:rPr>
  </w:style>
  <w:style w:type="paragraph" w:customStyle="1" w:styleId="Zkladnodstavec">
    <w:name w:val="[Základní odstavec]"/>
    <w:basedOn w:val="Normln"/>
    <w:rsid w:val="00FD7EB4"/>
    <w:pPr>
      <w:widowControl w:val="0"/>
      <w:suppressAutoHyphens/>
      <w:autoSpaceDE w:val="0"/>
      <w:spacing w:after="0" w:line="288" w:lineRule="auto"/>
      <w:ind w:firstLine="0"/>
      <w:jc w:val="left"/>
      <w:textAlignment w:val="center"/>
    </w:pPr>
    <w:rPr>
      <w:rFonts w:ascii="MinionPro-Regular" w:eastAsia="MinionPro-Regular" w:hAnsi="MinionPro-Regular" w:cs="MinionPro-Regular"/>
      <w:color w:val="000000"/>
      <w:kern w:val="1"/>
      <w:szCs w:val="24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7EB4"/>
    <w:pPr>
      <w:widowControl w:val="0"/>
      <w:suppressAutoHyphens/>
      <w:spacing w:after="120"/>
      <w:ind w:left="283" w:firstLine="0"/>
      <w:jc w:val="left"/>
    </w:pPr>
    <w:rPr>
      <w:rFonts w:eastAsia="Arial Unicode MS" w:cs="Mangal"/>
      <w:kern w:val="1"/>
      <w:szCs w:val="21"/>
      <w:lang w:eastAsia="zh-CN" w:bidi="hi-IN"/>
    </w:rPr>
  </w:style>
  <w:style w:type="character" w:customStyle="1" w:styleId="ZkladntextodsazenChar">
    <w:name w:val="Základní text odsazený Char"/>
    <w:link w:val="Zkladntextodsazen"/>
    <w:uiPriority w:val="99"/>
    <w:semiHidden/>
    <w:rsid w:val="00FD7EB4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8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2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66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3CEC-B374-4A19-A8D0-1F83EF1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2724</CharactersWithSpaces>
  <SharedDoc>false</SharedDoc>
  <HLinks>
    <vt:vector size="6" baseType="variant"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mailto:firma@agromont.cz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Koška</dc:creator>
  <cp:lastModifiedBy>Jana Skálová</cp:lastModifiedBy>
  <cp:revision>2</cp:revision>
  <cp:lastPrinted>2020-01-15T09:33:00Z</cp:lastPrinted>
  <dcterms:created xsi:type="dcterms:W3CDTF">2020-02-14T13:03:00Z</dcterms:created>
  <dcterms:modified xsi:type="dcterms:W3CDTF">2020-02-14T13:03:00Z</dcterms:modified>
</cp:coreProperties>
</file>