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B" w:rsidRPr="005515E0" w:rsidRDefault="002E4E4A" w:rsidP="005515E0">
      <w:pPr>
        <w:suppressAutoHyphens/>
        <w:spacing w:line="276" w:lineRule="auto"/>
        <w:rPr>
          <w:b/>
          <w:u w:val="single"/>
        </w:rPr>
      </w:pPr>
      <w:r w:rsidRPr="005515E0">
        <w:rPr>
          <w:b/>
          <w:u w:val="single"/>
        </w:rPr>
        <w:t>Příloha č. 3</w:t>
      </w:r>
      <w:r w:rsidR="005515E0" w:rsidRPr="005515E0">
        <w:rPr>
          <w:b/>
          <w:u w:val="single"/>
        </w:rPr>
        <w:t xml:space="preserve"> -</w:t>
      </w:r>
      <w:r w:rsidR="0076321B" w:rsidRPr="005515E0">
        <w:rPr>
          <w:b/>
          <w:u w:val="single"/>
        </w:rPr>
        <w:t xml:space="preserve"> Závazný návrh kupní smlouvy</w:t>
      </w:r>
    </w:p>
    <w:p w:rsidR="0076321B" w:rsidRPr="005515E0" w:rsidRDefault="0076321B" w:rsidP="005515E0">
      <w:pPr>
        <w:tabs>
          <w:tab w:val="left" w:pos="5984"/>
        </w:tabs>
        <w:suppressAutoHyphens/>
        <w:spacing w:line="276" w:lineRule="auto"/>
        <w:rPr>
          <w:b/>
        </w:rPr>
      </w:pPr>
      <w:r w:rsidRPr="005515E0">
        <w:rPr>
          <w:b/>
        </w:rPr>
        <w:tab/>
      </w:r>
    </w:p>
    <w:p w:rsidR="0076321B" w:rsidRPr="00A35ED8" w:rsidRDefault="0076321B" w:rsidP="005515E0">
      <w:pPr>
        <w:suppressAutoHyphens/>
        <w:spacing w:line="276" w:lineRule="auto"/>
        <w:jc w:val="center"/>
        <w:rPr>
          <w:b/>
        </w:rPr>
      </w:pPr>
      <w:r w:rsidRPr="00A35ED8">
        <w:rPr>
          <w:b/>
        </w:rPr>
        <w:t xml:space="preserve">KUPNÍ SMLOUVA </w:t>
      </w:r>
      <w:r w:rsidR="00B42480" w:rsidRPr="00A35ED8">
        <w:rPr>
          <w:b/>
        </w:rPr>
        <w:t xml:space="preserve">č. </w:t>
      </w:r>
      <w:r w:rsidR="002149BA" w:rsidRPr="00A35ED8">
        <w:rPr>
          <w:b/>
        </w:rPr>
        <w:t>2017010</w:t>
      </w:r>
    </w:p>
    <w:p w:rsidR="0076321B" w:rsidRPr="005515E0" w:rsidRDefault="0076321B" w:rsidP="005515E0">
      <w:pPr>
        <w:suppressAutoHyphens/>
        <w:spacing w:line="276" w:lineRule="auto"/>
        <w:jc w:val="center"/>
      </w:pPr>
    </w:p>
    <w:p w:rsidR="0076321B" w:rsidRPr="005515E0" w:rsidRDefault="0076321B" w:rsidP="005515E0">
      <w:pPr>
        <w:suppressAutoHyphens/>
        <w:spacing w:line="276" w:lineRule="auto"/>
        <w:jc w:val="center"/>
      </w:pPr>
      <w:r w:rsidRPr="005515E0">
        <w:t>uzavřená dle zákona č. 89/2012 Sb., občanský zákoník, ve znění pozdějších předpisů</w:t>
      </w:r>
    </w:p>
    <w:p w:rsidR="0076321B" w:rsidRPr="005515E0" w:rsidRDefault="0076321B" w:rsidP="005515E0">
      <w:pPr>
        <w:suppressAutoHyphens/>
        <w:spacing w:line="276" w:lineRule="auto"/>
        <w:jc w:val="center"/>
      </w:pPr>
    </w:p>
    <w:p w:rsidR="0076321B" w:rsidRPr="005515E0" w:rsidRDefault="0076321B" w:rsidP="005515E0">
      <w:pPr>
        <w:suppressAutoHyphens/>
        <w:spacing w:line="276" w:lineRule="auto"/>
        <w:jc w:val="center"/>
        <w:rPr>
          <w:b/>
          <w:u w:val="single"/>
        </w:rPr>
      </w:pPr>
      <w:r w:rsidRPr="005515E0">
        <w:rPr>
          <w:b/>
          <w:u w:val="single"/>
        </w:rPr>
        <w:t>„</w:t>
      </w:r>
      <w:r w:rsidR="005515E0" w:rsidRPr="005515E0">
        <w:rPr>
          <w:b/>
          <w:u w:val="single"/>
        </w:rPr>
        <w:t>Diskový podmítač</w:t>
      </w:r>
      <w:r w:rsidRPr="005515E0">
        <w:rPr>
          <w:b/>
          <w:u w:val="single"/>
        </w:rPr>
        <w:t>“</w:t>
      </w:r>
    </w:p>
    <w:p w:rsidR="0076321B" w:rsidRPr="005515E0" w:rsidRDefault="0076321B" w:rsidP="005515E0">
      <w:pPr>
        <w:suppressAutoHyphens/>
        <w:spacing w:line="276" w:lineRule="auto"/>
        <w:jc w:val="center"/>
        <w:rPr>
          <w:b/>
        </w:rPr>
      </w:pPr>
    </w:p>
    <w:p w:rsidR="0076321B" w:rsidRPr="005515E0" w:rsidRDefault="0076321B" w:rsidP="005515E0">
      <w:pPr>
        <w:suppressAutoHyphens/>
        <w:spacing w:line="276" w:lineRule="auto"/>
        <w:jc w:val="center"/>
        <w:rPr>
          <w:i/>
        </w:rPr>
      </w:pPr>
    </w:p>
    <w:p w:rsidR="0076321B" w:rsidRPr="005515E0" w:rsidRDefault="0076321B" w:rsidP="005515E0">
      <w:pPr>
        <w:keepNext/>
        <w:tabs>
          <w:tab w:val="left" w:pos="567"/>
          <w:tab w:val="left" w:pos="1418"/>
        </w:tabs>
        <w:suppressAutoHyphens/>
        <w:spacing w:line="276" w:lineRule="auto"/>
        <w:jc w:val="center"/>
        <w:outlineLvl w:val="0"/>
        <w:rPr>
          <w:b/>
        </w:rPr>
      </w:pPr>
      <w:r w:rsidRPr="005515E0">
        <w:rPr>
          <w:b/>
        </w:rPr>
        <w:t>I. SMLUVNÍ STRANY</w:t>
      </w:r>
    </w:p>
    <w:p w:rsidR="0076321B" w:rsidRPr="005515E0" w:rsidRDefault="0076321B" w:rsidP="005515E0">
      <w:pPr>
        <w:keepNext/>
        <w:tabs>
          <w:tab w:val="left" w:pos="567"/>
          <w:tab w:val="left" w:pos="1418"/>
        </w:tabs>
        <w:suppressAutoHyphens/>
        <w:spacing w:line="276" w:lineRule="auto"/>
        <w:jc w:val="center"/>
        <w:outlineLvl w:val="0"/>
        <w:rPr>
          <w:b/>
        </w:rPr>
      </w:pPr>
    </w:p>
    <w:p w:rsidR="0076321B" w:rsidRPr="005515E0" w:rsidRDefault="0076321B" w:rsidP="005515E0">
      <w:pPr>
        <w:suppressAutoHyphens/>
        <w:spacing w:line="276" w:lineRule="auto"/>
        <w:rPr>
          <w:b/>
        </w:rPr>
      </w:pPr>
      <w:r w:rsidRPr="005515E0">
        <w:rPr>
          <w:b/>
        </w:rPr>
        <w:t>Kupující:</w:t>
      </w:r>
      <w:r w:rsidRPr="005515E0">
        <w:rPr>
          <w:b/>
        </w:rPr>
        <w:tab/>
      </w:r>
      <w:r w:rsidRPr="005515E0">
        <w:rPr>
          <w:b/>
        </w:rPr>
        <w:tab/>
      </w:r>
      <w:r w:rsidR="005515E0">
        <w:rPr>
          <w:b/>
        </w:rPr>
        <w:t>Marián Šabatka</w:t>
      </w:r>
    </w:p>
    <w:p w:rsidR="0076321B" w:rsidRPr="005515E0" w:rsidRDefault="0076321B" w:rsidP="00551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suppressAutoHyphens/>
        <w:spacing w:line="276" w:lineRule="auto"/>
        <w:ind w:right="284"/>
      </w:pPr>
      <w:r w:rsidRPr="005515E0">
        <w:t xml:space="preserve">se sídlem: </w:t>
      </w:r>
      <w:r w:rsidRPr="005515E0">
        <w:tab/>
      </w:r>
      <w:r w:rsidRPr="005515E0">
        <w:tab/>
      </w:r>
      <w:r w:rsidR="009C78B6" w:rsidRPr="008A73E3">
        <w:t>675</w:t>
      </w:r>
      <w:r w:rsidR="009C78B6">
        <w:t xml:space="preserve"> </w:t>
      </w:r>
      <w:r w:rsidR="009C78B6" w:rsidRPr="008A73E3">
        <w:t>52 Ostašov 45</w:t>
      </w:r>
    </w:p>
    <w:p w:rsidR="0076321B" w:rsidRPr="005515E0" w:rsidRDefault="0076321B" w:rsidP="005515E0">
      <w:pPr>
        <w:suppressAutoHyphens/>
        <w:spacing w:line="276" w:lineRule="auto"/>
      </w:pPr>
      <w:r w:rsidRPr="005515E0">
        <w:t>zastoupena:</w:t>
      </w:r>
      <w:r w:rsidRPr="005515E0">
        <w:tab/>
      </w:r>
      <w:r w:rsidRPr="005515E0">
        <w:tab/>
      </w:r>
      <w:r w:rsidR="009C78B6">
        <w:t>Marián Šabatka, majitel</w:t>
      </w:r>
    </w:p>
    <w:p w:rsidR="0076321B" w:rsidRPr="005515E0" w:rsidRDefault="0076321B" w:rsidP="005515E0">
      <w:pPr>
        <w:suppressAutoHyphens/>
        <w:spacing w:line="276" w:lineRule="auto"/>
      </w:pPr>
      <w:r w:rsidRPr="005515E0">
        <w:t xml:space="preserve">IČ: </w:t>
      </w:r>
      <w:r w:rsidRPr="005515E0">
        <w:tab/>
      </w:r>
      <w:r w:rsidRPr="005515E0">
        <w:tab/>
      </w:r>
      <w:r w:rsidRPr="005515E0">
        <w:tab/>
      </w:r>
      <w:r w:rsidR="009C78B6" w:rsidRPr="008A73E3">
        <w:t>04830792</w:t>
      </w:r>
    </w:p>
    <w:p w:rsidR="0076321B" w:rsidRPr="005515E0" w:rsidRDefault="0076321B" w:rsidP="005515E0">
      <w:pPr>
        <w:suppressAutoHyphens/>
        <w:spacing w:line="276" w:lineRule="auto"/>
      </w:pPr>
      <w:r w:rsidRPr="005515E0">
        <w:t xml:space="preserve">DIČ: </w:t>
      </w:r>
      <w:r w:rsidRPr="005515E0">
        <w:tab/>
      </w:r>
      <w:r w:rsidRPr="005515E0">
        <w:tab/>
      </w:r>
      <w:r w:rsidRPr="005515E0">
        <w:tab/>
      </w:r>
      <w:r w:rsidR="009C78B6" w:rsidRPr="008A73E3">
        <w:rPr>
          <w:bCs/>
        </w:rPr>
        <w:t>CZ8806245019</w:t>
      </w:r>
    </w:p>
    <w:p w:rsidR="00BA685E" w:rsidRPr="005515E0" w:rsidRDefault="00BA685E" w:rsidP="005515E0">
      <w:pPr>
        <w:suppressAutoHyphens/>
        <w:spacing w:line="276" w:lineRule="auto"/>
      </w:pPr>
    </w:p>
    <w:p w:rsidR="0076321B" w:rsidRPr="005515E0" w:rsidRDefault="0076321B" w:rsidP="005515E0">
      <w:pPr>
        <w:tabs>
          <w:tab w:val="left" w:pos="1418"/>
          <w:tab w:val="left" w:pos="2100"/>
          <w:tab w:val="left" w:pos="3300"/>
        </w:tabs>
        <w:suppressAutoHyphens/>
        <w:spacing w:line="276" w:lineRule="auto"/>
        <w:ind w:right="284"/>
      </w:pPr>
    </w:p>
    <w:p w:rsidR="0076321B" w:rsidRPr="005515E0" w:rsidRDefault="0076321B" w:rsidP="005515E0">
      <w:pPr>
        <w:tabs>
          <w:tab w:val="left" w:pos="540"/>
        </w:tabs>
        <w:suppressAutoHyphens/>
        <w:spacing w:line="276" w:lineRule="auto"/>
        <w:ind w:right="284"/>
        <w:rPr>
          <w:b/>
          <w:color w:val="FF0000"/>
        </w:rPr>
      </w:pPr>
      <w:r w:rsidRPr="005515E0">
        <w:rPr>
          <w:b/>
        </w:rPr>
        <w:t>Prodávající:</w:t>
      </w:r>
      <w:r w:rsidRPr="005515E0">
        <w:rPr>
          <w:b/>
        </w:rPr>
        <w:tab/>
      </w:r>
      <w:r w:rsidRPr="005515E0">
        <w:rPr>
          <w:b/>
        </w:rPr>
        <w:tab/>
      </w:r>
      <w:r w:rsidRPr="005515E0">
        <w:rPr>
          <w:b/>
          <w:color w:val="FF0000"/>
          <w:highlight w:val="yellow"/>
        </w:rPr>
        <w:t>…………………………………….</w:t>
      </w:r>
    </w:p>
    <w:p w:rsidR="0076321B" w:rsidRPr="005515E0" w:rsidRDefault="0076321B" w:rsidP="005515E0">
      <w:pPr>
        <w:tabs>
          <w:tab w:val="left" w:pos="540"/>
        </w:tabs>
        <w:suppressAutoHyphens/>
        <w:spacing w:line="276" w:lineRule="auto"/>
        <w:ind w:right="284"/>
        <w:rPr>
          <w:b/>
          <w:color w:val="FF0000"/>
        </w:rPr>
      </w:pPr>
      <w:r w:rsidRPr="005515E0">
        <w:t xml:space="preserve">se sídlem: </w:t>
      </w:r>
      <w:r w:rsidRPr="005515E0">
        <w:tab/>
      </w:r>
      <w:r w:rsidRPr="005515E0">
        <w:tab/>
      </w:r>
      <w:r w:rsidRPr="005515E0">
        <w:rPr>
          <w:color w:val="FF0000"/>
          <w:highlight w:val="yellow"/>
        </w:rPr>
        <w:t>……………………………………</w:t>
      </w:r>
    </w:p>
    <w:p w:rsidR="0076321B" w:rsidRPr="005515E0" w:rsidRDefault="0076321B" w:rsidP="005515E0">
      <w:pPr>
        <w:suppressAutoHyphens/>
        <w:spacing w:line="276" w:lineRule="auto"/>
      </w:pPr>
      <w:r w:rsidRPr="005515E0">
        <w:t>zastoupena:</w:t>
      </w:r>
      <w:r w:rsidRPr="005515E0">
        <w:tab/>
      </w:r>
      <w:r w:rsidRPr="005515E0">
        <w:tab/>
      </w:r>
      <w:r w:rsidRPr="005515E0">
        <w:rPr>
          <w:color w:val="FF0000"/>
          <w:highlight w:val="yellow"/>
        </w:rPr>
        <w:t>……………………………………</w:t>
      </w:r>
    </w:p>
    <w:p w:rsidR="0076321B" w:rsidRPr="005515E0" w:rsidRDefault="0076321B" w:rsidP="005515E0">
      <w:pPr>
        <w:spacing w:line="276" w:lineRule="auto"/>
      </w:pPr>
      <w:r w:rsidRPr="005515E0">
        <w:t xml:space="preserve">IČ: </w:t>
      </w:r>
      <w:r w:rsidRPr="005515E0">
        <w:tab/>
      </w:r>
      <w:r w:rsidRPr="005515E0">
        <w:tab/>
      </w:r>
      <w:r w:rsidRPr="005515E0">
        <w:tab/>
      </w:r>
      <w:r w:rsidRPr="005515E0">
        <w:rPr>
          <w:color w:val="FF0000"/>
          <w:highlight w:val="yellow"/>
        </w:rPr>
        <w:t>……………………………………</w:t>
      </w:r>
    </w:p>
    <w:p w:rsidR="0076321B" w:rsidRPr="00982ADC" w:rsidRDefault="0076321B" w:rsidP="005515E0">
      <w:pPr>
        <w:spacing w:line="276" w:lineRule="auto"/>
        <w:outlineLvl w:val="0"/>
        <w:rPr>
          <w:color w:val="FF0000"/>
        </w:rPr>
      </w:pPr>
      <w:r w:rsidRPr="005515E0">
        <w:t>DIČ:</w:t>
      </w:r>
      <w:r w:rsidRPr="005515E0">
        <w:tab/>
      </w:r>
      <w:r w:rsidRPr="005515E0">
        <w:tab/>
      </w:r>
      <w:r w:rsidRPr="005515E0">
        <w:tab/>
      </w:r>
      <w:r w:rsidRPr="00982ADC">
        <w:rPr>
          <w:color w:val="FF0000"/>
          <w:highlight w:val="yellow"/>
        </w:rPr>
        <w:t>……………………………………</w:t>
      </w:r>
    </w:p>
    <w:p w:rsidR="0076321B" w:rsidRPr="005515E0" w:rsidRDefault="009C78B6" w:rsidP="005515E0">
      <w:pPr>
        <w:suppressAutoHyphens/>
        <w:spacing w:line="276" w:lineRule="auto"/>
        <w:ind w:right="284"/>
      </w:pPr>
      <w:r>
        <w:t>Zapsaný</w:t>
      </w:r>
      <w:r w:rsidR="0076321B" w:rsidRPr="005515E0">
        <w:t xml:space="preserve"> v OR vedeném </w:t>
      </w:r>
      <w:r w:rsidR="0076321B" w:rsidRPr="005515E0">
        <w:rPr>
          <w:color w:val="FF0000"/>
          <w:highlight w:val="yellow"/>
        </w:rPr>
        <w:t>………………</w:t>
      </w:r>
      <w:r w:rsidR="0076321B" w:rsidRPr="005515E0">
        <w:t xml:space="preserve"> soudem v </w:t>
      </w:r>
      <w:r w:rsidR="0076321B" w:rsidRPr="005515E0">
        <w:rPr>
          <w:color w:val="FF0000"/>
          <w:highlight w:val="yellow"/>
        </w:rPr>
        <w:t>……………</w:t>
      </w:r>
      <w:r w:rsidR="0076321B" w:rsidRPr="005515E0">
        <w:t xml:space="preserve">, oddíl </w:t>
      </w:r>
      <w:r w:rsidR="0076321B" w:rsidRPr="005515E0">
        <w:rPr>
          <w:color w:val="FF0000"/>
          <w:highlight w:val="yellow"/>
        </w:rPr>
        <w:t>..,</w:t>
      </w:r>
      <w:r w:rsidR="0076321B" w:rsidRPr="005515E0">
        <w:t xml:space="preserve"> vložka </w:t>
      </w:r>
      <w:r w:rsidR="0076321B" w:rsidRPr="005515E0">
        <w:rPr>
          <w:color w:val="FF0000"/>
          <w:highlight w:val="yellow"/>
        </w:rPr>
        <w:t>………….</w:t>
      </w:r>
    </w:p>
    <w:p w:rsidR="0076321B" w:rsidRPr="005515E0" w:rsidRDefault="0076321B" w:rsidP="005515E0">
      <w:pPr>
        <w:tabs>
          <w:tab w:val="left" w:pos="540"/>
        </w:tabs>
        <w:suppressAutoHyphens/>
        <w:spacing w:line="276" w:lineRule="auto"/>
        <w:ind w:right="284"/>
        <w:rPr>
          <w:color w:val="FF0000"/>
        </w:rPr>
      </w:pPr>
      <w:r w:rsidRPr="005515E0">
        <w:rPr>
          <w:i/>
        </w:rPr>
        <w:tab/>
      </w:r>
    </w:p>
    <w:p w:rsidR="00E2121A" w:rsidRPr="005515E0" w:rsidRDefault="0076321B" w:rsidP="005515E0">
      <w:pPr>
        <w:spacing w:line="276" w:lineRule="auto"/>
      </w:pPr>
      <w:r w:rsidRPr="005515E0">
        <w:tab/>
      </w:r>
    </w:p>
    <w:p w:rsidR="004657E6" w:rsidRPr="005515E0" w:rsidRDefault="004657E6" w:rsidP="005515E0">
      <w:pPr>
        <w:spacing w:line="276" w:lineRule="auto"/>
        <w:jc w:val="center"/>
        <w:rPr>
          <w:b/>
        </w:rPr>
      </w:pPr>
      <w:r w:rsidRPr="005515E0">
        <w:rPr>
          <w:b/>
        </w:rPr>
        <w:t xml:space="preserve">II. </w:t>
      </w:r>
      <w:r w:rsidR="000A09F8" w:rsidRPr="005515E0">
        <w:rPr>
          <w:b/>
        </w:rPr>
        <w:t>PŘEDMĚT SMLOUVY</w:t>
      </w:r>
    </w:p>
    <w:p w:rsidR="000A09F8" w:rsidRPr="005515E0" w:rsidRDefault="000A09F8" w:rsidP="005515E0">
      <w:pPr>
        <w:spacing w:line="276" w:lineRule="auto"/>
        <w:jc w:val="center"/>
        <w:rPr>
          <w:b/>
        </w:rPr>
      </w:pPr>
    </w:p>
    <w:p w:rsidR="000A09F8" w:rsidRPr="005515E0" w:rsidRDefault="000A09F8" w:rsidP="005515E0">
      <w:pPr>
        <w:suppressAutoHyphens/>
        <w:spacing w:line="276" w:lineRule="auto"/>
        <w:jc w:val="both"/>
      </w:pPr>
      <w:r w:rsidRPr="005515E0">
        <w:t>1.</w:t>
      </w:r>
      <w:r w:rsidRPr="005515E0">
        <w:rPr>
          <w:b/>
        </w:rPr>
        <w:t xml:space="preserve"> </w:t>
      </w:r>
      <w:r w:rsidRPr="005515E0">
        <w:t xml:space="preserve">Prodávající se zavazuje za podmínek stanovených v této smlouvě dodat kupujícímu </w:t>
      </w:r>
      <w:r w:rsidR="00812D8D" w:rsidRPr="005515E0">
        <w:t>předmět této kupní smlouvy, specifikovaný</w:t>
      </w:r>
      <w:r w:rsidRPr="005515E0">
        <w:t xml:space="preserve"> v nabídce prodávajícího č. </w:t>
      </w:r>
      <w:r w:rsidRPr="005515E0">
        <w:rPr>
          <w:color w:val="FF0000"/>
          <w:highlight w:val="yellow"/>
        </w:rPr>
        <w:t>…………</w:t>
      </w:r>
      <w:r w:rsidRPr="005515E0">
        <w:t xml:space="preserve"> podané dne </w:t>
      </w:r>
      <w:r w:rsidRPr="00982ADC">
        <w:rPr>
          <w:color w:val="FF0000"/>
          <w:highlight w:val="yellow"/>
        </w:rPr>
        <w:t>……………</w:t>
      </w:r>
      <w:r w:rsidRPr="005515E0">
        <w:t xml:space="preserve"> v rámci veřejné zakázky </w:t>
      </w:r>
      <w:r w:rsidRPr="005515E0">
        <w:rPr>
          <w:b/>
        </w:rPr>
        <w:t>„</w:t>
      </w:r>
      <w:r w:rsidR="00982ADC">
        <w:rPr>
          <w:b/>
        </w:rPr>
        <w:t>Diskový podmítač</w:t>
      </w:r>
      <w:r w:rsidRPr="005515E0">
        <w:rPr>
          <w:b/>
        </w:rPr>
        <w:t>“</w:t>
      </w:r>
      <w:r w:rsidRPr="005515E0">
        <w:t xml:space="preserve"> (dále též jen „zboží“) a převést na něj vlastnické právo ke zboží. Kupující se zavazuje zaplatit za zboží prodávajícímu sjednanou kupní cenu. </w:t>
      </w:r>
    </w:p>
    <w:p w:rsidR="002B7C0B" w:rsidRPr="005515E0" w:rsidRDefault="002B7C0B" w:rsidP="005515E0">
      <w:pPr>
        <w:suppressAutoHyphens/>
        <w:spacing w:line="276" w:lineRule="auto"/>
        <w:jc w:val="both"/>
        <w:rPr>
          <w:b/>
        </w:rPr>
      </w:pPr>
    </w:p>
    <w:p w:rsidR="000A09F8" w:rsidRPr="005515E0" w:rsidRDefault="000A09F8" w:rsidP="005515E0">
      <w:pPr>
        <w:suppressAutoHyphens/>
        <w:spacing w:line="276" w:lineRule="auto"/>
        <w:jc w:val="both"/>
      </w:pPr>
      <w:r w:rsidRPr="005515E0">
        <w:t xml:space="preserve">2. Shodné zboží je dále uvedené v příloze č. 1 této smlouvy </w:t>
      </w:r>
      <w:r w:rsidR="00982ADC">
        <w:t>-</w:t>
      </w:r>
      <w:r w:rsidRPr="005515E0">
        <w:t xml:space="preserve"> Nabídka</w:t>
      </w:r>
      <w:r w:rsidR="004B505E" w:rsidRPr="005515E0">
        <w:t xml:space="preserve"> prodávajícího</w:t>
      </w:r>
      <w:r w:rsidR="00915231" w:rsidRPr="005515E0">
        <w:t>.</w:t>
      </w:r>
    </w:p>
    <w:p w:rsidR="002B7C0B" w:rsidRPr="005515E0" w:rsidRDefault="002B7C0B" w:rsidP="005515E0">
      <w:pPr>
        <w:suppressAutoHyphens/>
        <w:spacing w:line="276" w:lineRule="auto"/>
        <w:jc w:val="both"/>
      </w:pPr>
    </w:p>
    <w:p w:rsidR="000A09F8" w:rsidRPr="005515E0" w:rsidRDefault="000A09F8" w:rsidP="005515E0">
      <w:pPr>
        <w:suppressAutoHyphens/>
        <w:spacing w:line="276" w:lineRule="auto"/>
        <w:jc w:val="both"/>
      </w:pPr>
      <w:r w:rsidRPr="005515E0">
        <w:t xml:space="preserve">3. Prodávající je povinen </w:t>
      </w:r>
      <w:r w:rsidR="007B59E7" w:rsidRPr="005515E0">
        <w:t>předmět této kupní smlouvy</w:t>
      </w:r>
      <w:r w:rsidRPr="005515E0">
        <w:t xml:space="preserve"> zprovoznit a zaškolit </w:t>
      </w:r>
      <w:r w:rsidR="007B59E7" w:rsidRPr="005515E0">
        <w:t>jeho obsluhu</w:t>
      </w:r>
      <w:r w:rsidRPr="005515E0">
        <w:t>. Kupující je povinen k tomuto účelu zajistit vhodné podmínky.</w:t>
      </w:r>
    </w:p>
    <w:p w:rsidR="002B7C0B" w:rsidRPr="005515E0" w:rsidRDefault="002B7C0B" w:rsidP="005515E0">
      <w:pPr>
        <w:suppressAutoHyphens/>
        <w:spacing w:line="276" w:lineRule="auto"/>
        <w:jc w:val="both"/>
      </w:pPr>
    </w:p>
    <w:p w:rsidR="000A09F8" w:rsidRPr="005515E0" w:rsidRDefault="000A09F8" w:rsidP="005515E0">
      <w:pPr>
        <w:suppressAutoHyphens/>
        <w:spacing w:line="276" w:lineRule="auto"/>
        <w:jc w:val="both"/>
      </w:pPr>
      <w:r w:rsidRPr="005515E0">
        <w:t>4. Prodávající prohlašuje, že dodávané zboží je nové, nepoužité a že je výlučným vlastníkem zboží.</w:t>
      </w:r>
    </w:p>
    <w:p w:rsidR="002B7C0B" w:rsidRPr="005515E0" w:rsidRDefault="002B7C0B" w:rsidP="005515E0">
      <w:pPr>
        <w:suppressAutoHyphens/>
        <w:spacing w:line="276" w:lineRule="auto"/>
        <w:jc w:val="both"/>
      </w:pPr>
    </w:p>
    <w:p w:rsidR="000A09F8" w:rsidRPr="005515E0" w:rsidRDefault="000A09F8" w:rsidP="005515E0">
      <w:pPr>
        <w:suppressAutoHyphens/>
        <w:spacing w:line="276" w:lineRule="auto"/>
        <w:jc w:val="both"/>
      </w:pPr>
      <w:r w:rsidRPr="005515E0">
        <w:t>5. Společně se zbožím předá prodávající kupujícímu technickou dokumentaci vztahující se ke zboží (návod k obsluze a údržbě v českém jazyce).</w:t>
      </w:r>
    </w:p>
    <w:p w:rsidR="004B2280" w:rsidRPr="005515E0" w:rsidRDefault="004B2280" w:rsidP="005515E0">
      <w:pPr>
        <w:spacing w:line="276" w:lineRule="auto"/>
        <w:jc w:val="center"/>
        <w:rPr>
          <w:b/>
        </w:rPr>
      </w:pPr>
      <w:r w:rsidRPr="005515E0">
        <w:rPr>
          <w:b/>
        </w:rPr>
        <w:lastRenderedPageBreak/>
        <w:t xml:space="preserve">III. </w:t>
      </w:r>
      <w:r w:rsidR="0016410D" w:rsidRPr="005515E0">
        <w:rPr>
          <w:b/>
        </w:rPr>
        <w:t>DODÁNÍ, DOBA A MÍSTO PLNĚNÍ</w:t>
      </w:r>
    </w:p>
    <w:p w:rsidR="0016410D" w:rsidRPr="005515E0" w:rsidRDefault="0016410D" w:rsidP="005515E0">
      <w:pPr>
        <w:spacing w:line="276" w:lineRule="auto"/>
        <w:rPr>
          <w:b/>
        </w:rPr>
      </w:pPr>
    </w:p>
    <w:p w:rsidR="0016410D" w:rsidRPr="005515E0" w:rsidRDefault="0016410D" w:rsidP="005515E0">
      <w:pPr>
        <w:suppressAutoHyphens/>
        <w:spacing w:line="276" w:lineRule="auto"/>
        <w:jc w:val="both"/>
      </w:pPr>
      <w:r w:rsidRPr="005515E0">
        <w:t xml:space="preserve">1. Prodávající je povinen dodat zboží do následujícího místa plnění: </w:t>
      </w:r>
      <w:r w:rsidR="00982ADC">
        <w:t xml:space="preserve">Marián Šabatka, </w:t>
      </w:r>
      <w:r w:rsidR="00982ADC">
        <w:br/>
      </w:r>
      <w:r w:rsidR="00982ADC" w:rsidRPr="008A73E3">
        <w:t>675</w:t>
      </w:r>
      <w:r w:rsidR="00982ADC">
        <w:t xml:space="preserve"> </w:t>
      </w:r>
      <w:r w:rsidR="00982ADC" w:rsidRPr="008A73E3">
        <w:t>52 Ostašov 45</w:t>
      </w:r>
      <w:r w:rsidR="00982ADC">
        <w:t>.</w:t>
      </w:r>
    </w:p>
    <w:p w:rsidR="002B7C0B" w:rsidRPr="005515E0" w:rsidRDefault="002B7C0B" w:rsidP="005515E0">
      <w:pPr>
        <w:suppressAutoHyphens/>
        <w:spacing w:line="276" w:lineRule="auto"/>
        <w:jc w:val="both"/>
      </w:pPr>
    </w:p>
    <w:p w:rsidR="0016410D" w:rsidRPr="005515E0" w:rsidRDefault="0016410D" w:rsidP="005515E0">
      <w:pPr>
        <w:spacing w:line="276" w:lineRule="auto"/>
        <w:jc w:val="both"/>
      </w:pPr>
      <w:r w:rsidRPr="005515E0">
        <w:t xml:space="preserve">2. Prodávající se zavazuje na vlastní nebezpečí zajistit dopravu </w:t>
      </w:r>
      <w:r w:rsidR="00560B06" w:rsidRPr="005515E0">
        <w:t>předmětu této kupní smlouvy do místa</w:t>
      </w:r>
      <w:r w:rsidRPr="005515E0">
        <w:t xml:space="preserve"> plnění. </w:t>
      </w:r>
    </w:p>
    <w:p w:rsidR="002B7C0B" w:rsidRPr="005515E0" w:rsidRDefault="002B7C0B" w:rsidP="005515E0">
      <w:pPr>
        <w:spacing w:line="276" w:lineRule="auto"/>
        <w:jc w:val="both"/>
      </w:pPr>
    </w:p>
    <w:p w:rsidR="0016410D" w:rsidRPr="005515E0" w:rsidRDefault="0016410D" w:rsidP="005515E0">
      <w:pPr>
        <w:spacing w:line="276" w:lineRule="auto"/>
        <w:jc w:val="both"/>
      </w:pPr>
      <w:r w:rsidRPr="005515E0">
        <w:t xml:space="preserve">3. Předání a převzetí zboží bude provedeno zápisem o převzetí a předání. Prodávající se dále zavazuje proškolit obsluhu. </w:t>
      </w:r>
    </w:p>
    <w:p w:rsidR="002B7C0B" w:rsidRPr="005515E0" w:rsidRDefault="002B7C0B" w:rsidP="005515E0">
      <w:pPr>
        <w:spacing w:line="276" w:lineRule="auto"/>
        <w:jc w:val="both"/>
      </w:pPr>
    </w:p>
    <w:p w:rsidR="00166BE1" w:rsidRPr="005515E0" w:rsidRDefault="00166BE1" w:rsidP="005515E0">
      <w:pPr>
        <w:spacing w:line="276" w:lineRule="auto"/>
        <w:jc w:val="both"/>
      </w:pPr>
      <w:r w:rsidRPr="005515E0">
        <w:t xml:space="preserve">4. Prodávající je povinen dodat zboží nejpozději do </w:t>
      </w:r>
      <w:r w:rsidR="00B260F5" w:rsidRPr="00B260F5">
        <w:rPr>
          <w:color w:val="FF0000"/>
          <w:highlight w:val="yellow"/>
        </w:rPr>
        <w:t>XX</w:t>
      </w:r>
      <w:r w:rsidR="00B260F5" w:rsidRPr="00B260F5">
        <w:rPr>
          <w:color w:val="FF0000"/>
        </w:rPr>
        <w:t xml:space="preserve"> </w:t>
      </w:r>
      <w:r w:rsidR="00982ADC">
        <w:t>týdnů</w:t>
      </w:r>
      <w:r w:rsidRPr="005515E0">
        <w:t xml:space="preserve"> od </w:t>
      </w:r>
      <w:r w:rsidR="00B260F5">
        <w:t>obdržení závazné objednávky zaslané prodávajícímu kupujícím.</w:t>
      </w:r>
    </w:p>
    <w:p w:rsidR="00A23DA2" w:rsidRPr="005515E0" w:rsidRDefault="00A23DA2" w:rsidP="005515E0">
      <w:pPr>
        <w:spacing w:line="276" w:lineRule="auto"/>
        <w:jc w:val="both"/>
      </w:pPr>
    </w:p>
    <w:p w:rsidR="009A5F26" w:rsidRPr="005515E0" w:rsidRDefault="009A5F26" w:rsidP="005515E0">
      <w:pPr>
        <w:spacing w:line="276" w:lineRule="auto"/>
      </w:pPr>
    </w:p>
    <w:p w:rsidR="00DC2FBF" w:rsidRPr="005515E0" w:rsidRDefault="00D22B50" w:rsidP="005515E0">
      <w:pPr>
        <w:spacing w:line="276" w:lineRule="auto"/>
        <w:jc w:val="center"/>
        <w:rPr>
          <w:b/>
          <w:bCs/>
        </w:rPr>
      </w:pPr>
      <w:r w:rsidRPr="005515E0">
        <w:rPr>
          <w:b/>
          <w:bCs/>
        </w:rPr>
        <w:t xml:space="preserve">IV. </w:t>
      </w:r>
      <w:r w:rsidR="00257F82" w:rsidRPr="005515E0">
        <w:rPr>
          <w:b/>
          <w:bCs/>
        </w:rPr>
        <w:t>CENA A PLATEBNÍ PODMÍNKY</w:t>
      </w:r>
    </w:p>
    <w:p w:rsidR="00257F82" w:rsidRPr="005515E0" w:rsidRDefault="00257F82" w:rsidP="005515E0">
      <w:pPr>
        <w:spacing w:line="276" w:lineRule="auto"/>
        <w:jc w:val="center"/>
        <w:rPr>
          <w:b/>
          <w:bCs/>
        </w:rPr>
      </w:pPr>
    </w:p>
    <w:p w:rsidR="00DC2FBF" w:rsidRPr="005515E0" w:rsidRDefault="00257F82" w:rsidP="005515E0">
      <w:pPr>
        <w:suppressAutoHyphens/>
        <w:spacing w:line="276" w:lineRule="auto"/>
        <w:jc w:val="both"/>
      </w:pPr>
      <w:r w:rsidRPr="005515E0">
        <w:t xml:space="preserve">1. </w:t>
      </w:r>
      <w:r w:rsidR="00DC2FBF" w:rsidRPr="005515E0">
        <w:t>Kupní cena je cenou smluvní, nejvýše přípustnou, totožnou s nabídkou dle Přílohy č. 1 a činí:</w:t>
      </w:r>
    </w:p>
    <w:p w:rsidR="00DC2FBF" w:rsidRPr="005515E0" w:rsidRDefault="00DC2FBF" w:rsidP="005515E0">
      <w:pPr>
        <w:suppressAutoHyphens/>
        <w:spacing w:line="276" w:lineRule="auto"/>
        <w:ind w:left="357" w:right="45" w:firstLine="346"/>
      </w:pPr>
      <w:r w:rsidRPr="005515E0">
        <w:t>Kupní cena bez DPH:</w:t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rPr>
          <w:color w:val="FF0000"/>
          <w:highlight w:val="yellow"/>
        </w:rPr>
        <w:t>……………</w:t>
      </w:r>
      <w:r w:rsidRPr="005515E0">
        <w:t>,- Kč</w:t>
      </w:r>
    </w:p>
    <w:p w:rsidR="00DC2FBF" w:rsidRPr="005515E0" w:rsidRDefault="00DC2FBF" w:rsidP="005515E0">
      <w:pPr>
        <w:suppressAutoHyphens/>
        <w:spacing w:line="276" w:lineRule="auto"/>
        <w:ind w:left="357" w:right="45" w:firstLine="346"/>
      </w:pPr>
      <w:r w:rsidRPr="005515E0">
        <w:t xml:space="preserve">DPH: </w:t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tab/>
      </w:r>
      <w:r w:rsidRPr="005515E0">
        <w:rPr>
          <w:color w:val="FF0000"/>
          <w:highlight w:val="yellow"/>
        </w:rPr>
        <w:t>……………</w:t>
      </w:r>
      <w:r w:rsidRPr="005515E0">
        <w:t xml:space="preserve">,- Kč </w:t>
      </w:r>
    </w:p>
    <w:p w:rsidR="00DC2FBF" w:rsidRPr="005515E0" w:rsidRDefault="00DC2FBF" w:rsidP="005515E0">
      <w:pPr>
        <w:suppressAutoHyphens/>
        <w:spacing w:line="276" w:lineRule="auto"/>
        <w:ind w:left="357" w:right="45" w:firstLine="346"/>
        <w:rPr>
          <w:b/>
        </w:rPr>
      </w:pPr>
      <w:r w:rsidRPr="005515E0">
        <w:rPr>
          <w:b/>
        </w:rPr>
        <w:t>Kupní cena celkem včetně DPH:</w:t>
      </w:r>
      <w:r w:rsidRPr="005515E0">
        <w:rPr>
          <w:b/>
        </w:rPr>
        <w:tab/>
      </w:r>
      <w:r w:rsidRPr="005515E0">
        <w:rPr>
          <w:b/>
        </w:rPr>
        <w:tab/>
      </w:r>
      <w:r w:rsidRPr="005515E0">
        <w:rPr>
          <w:b/>
        </w:rPr>
        <w:tab/>
      </w:r>
      <w:r w:rsidRPr="005515E0">
        <w:rPr>
          <w:b/>
        </w:rPr>
        <w:tab/>
      </w:r>
      <w:r w:rsidRPr="005515E0">
        <w:rPr>
          <w:b/>
          <w:color w:val="FF0000"/>
          <w:highlight w:val="yellow"/>
        </w:rPr>
        <w:t>……………</w:t>
      </w:r>
      <w:r w:rsidR="004F1DF1" w:rsidRPr="005515E0">
        <w:rPr>
          <w:b/>
        </w:rPr>
        <w:t>,- Kč</w:t>
      </w:r>
    </w:p>
    <w:p w:rsidR="00DC2FBF" w:rsidRPr="005515E0" w:rsidRDefault="00DC2FBF" w:rsidP="005515E0">
      <w:pPr>
        <w:spacing w:line="276" w:lineRule="auto"/>
        <w:rPr>
          <w:b/>
          <w:bCs/>
        </w:rPr>
      </w:pPr>
    </w:p>
    <w:p w:rsidR="00DC2FBF" w:rsidRPr="005515E0" w:rsidRDefault="00257F82" w:rsidP="005515E0">
      <w:pPr>
        <w:tabs>
          <w:tab w:val="left" w:pos="720"/>
        </w:tabs>
        <w:suppressAutoHyphens/>
        <w:spacing w:line="276" w:lineRule="auto"/>
        <w:jc w:val="both"/>
      </w:pPr>
      <w:r w:rsidRPr="005515E0">
        <w:t xml:space="preserve">2. </w:t>
      </w:r>
      <w:r w:rsidR="00DC2FBF" w:rsidRPr="005515E0">
        <w:t>DPH je stanovena ve výši a sazbě dle příslušného právního předpisu, platného v době podpisu této smlouvy. V případě změny DPH bude tato změna zohledněna v konečné ceně zakázky.</w:t>
      </w:r>
    </w:p>
    <w:p w:rsidR="00DC2FBF" w:rsidRPr="005515E0" w:rsidRDefault="00DC2FBF" w:rsidP="005515E0">
      <w:pPr>
        <w:spacing w:line="276" w:lineRule="auto"/>
        <w:rPr>
          <w:b/>
          <w:bCs/>
        </w:rPr>
      </w:pPr>
    </w:p>
    <w:p w:rsidR="00DC2FBF" w:rsidRDefault="00257F82" w:rsidP="005515E0">
      <w:pPr>
        <w:spacing w:line="276" w:lineRule="auto"/>
        <w:jc w:val="both"/>
      </w:pPr>
      <w:r w:rsidRPr="005515E0">
        <w:rPr>
          <w:rFonts w:eastAsia="Calibri"/>
          <w:bCs/>
        </w:rPr>
        <w:t xml:space="preserve">3. </w:t>
      </w:r>
      <w:r w:rsidR="00DC2FBF" w:rsidRPr="005515E0">
        <w:rPr>
          <w:rFonts w:eastAsia="Calibri"/>
          <w:bCs/>
        </w:rPr>
        <w:t xml:space="preserve">Cena </w:t>
      </w:r>
      <w:r w:rsidR="00201FD9" w:rsidRPr="005515E0">
        <w:rPr>
          <w:rFonts w:eastAsia="Calibri"/>
          <w:bCs/>
        </w:rPr>
        <w:t>stanovená</w:t>
      </w:r>
      <w:r w:rsidR="00DC2FBF" w:rsidRPr="005515E0">
        <w:rPr>
          <w:rFonts w:eastAsia="Calibri"/>
          <w:bCs/>
        </w:rPr>
        <w:t xml:space="preserve"> touto smlouvou zahrnuje veškeré náklady nezbytné k řádnému, úplnému a kvalitnímu plnění předmětu zakázky včetně všech rizik a vlivů souvisejících s plněním předmětu zakázky. Kupní cena zahrnuje dopravu do místa plnění smlouvy, uvedení </w:t>
      </w:r>
      <w:r w:rsidR="00201FD9" w:rsidRPr="005515E0">
        <w:rPr>
          <w:rFonts w:eastAsia="Calibri"/>
          <w:bCs/>
        </w:rPr>
        <w:t>zbož</w:t>
      </w:r>
      <w:r w:rsidR="00DC2FBF" w:rsidRPr="005515E0">
        <w:rPr>
          <w:rFonts w:eastAsia="Calibri"/>
          <w:bCs/>
        </w:rPr>
        <w:t xml:space="preserve">í do provozu, zaškolení obsluhy v místě plnění smlouvy </w:t>
      </w:r>
      <w:r w:rsidR="00DC2FBF" w:rsidRPr="005515E0">
        <w:t>a případné další náklady související s plněním předmětu smlouvy dle Přílohy č. 1.</w:t>
      </w:r>
    </w:p>
    <w:p w:rsidR="00982ADC" w:rsidRPr="005515E0" w:rsidRDefault="00982ADC" w:rsidP="005515E0">
      <w:pPr>
        <w:spacing w:line="276" w:lineRule="auto"/>
        <w:jc w:val="both"/>
        <w:rPr>
          <w:rFonts w:eastAsia="Calibri"/>
          <w:bCs/>
        </w:rPr>
      </w:pPr>
    </w:p>
    <w:p w:rsidR="00DC2FBF" w:rsidRPr="005515E0" w:rsidRDefault="00DC2FBF" w:rsidP="005515E0">
      <w:pPr>
        <w:spacing w:line="276" w:lineRule="auto"/>
        <w:jc w:val="both"/>
      </w:pPr>
      <w:r w:rsidRPr="005515E0">
        <w:rPr>
          <w:rFonts w:eastAsia="Calibri"/>
          <w:snapToGrid w:val="0"/>
        </w:rPr>
        <w:t xml:space="preserve">Kupní cena je konečná, nejvýše přípustná a obsahuje veškeré náklady nutné k realizaci zakázky a </w:t>
      </w:r>
      <w:r w:rsidRPr="005515E0">
        <w:t>není přípustné ji v průb</w:t>
      </w:r>
      <w:r w:rsidR="00560B06" w:rsidRPr="005515E0">
        <w:t>ěhu plnění</w:t>
      </w:r>
      <w:r w:rsidRPr="005515E0">
        <w:t xml:space="preserve"> </w:t>
      </w:r>
      <w:r w:rsidR="00560B06" w:rsidRPr="005515E0">
        <w:t>předmětu této kupní smlouvy</w:t>
      </w:r>
      <w:r w:rsidRPr="005515E0">
        <w:t xml:space="preserve"> navyšovat, s výjimkou případné zákonné změny sazby DPH v ČR.</w:t>
      </w:r>
    </w:p>
    <w:p w:rsidR="001A0FC3" w:rsidRPr="005515E0" w:rsidRDefault="001A0FC3" w:rsidP="005515E0">
      <w:pPr>
        <w:spacing w:line="276" w:lineRule="auto"/>
        <w:jc w:val="both"/>
      </w:pPr>
    </w:p>
    <w:p w:rsidR="001A0FC3" w:rsidRPr="005515E0" w:rsidRDefault="001A0FC3" w:rsidP="005515E0">
      <w:pPr>
        <w:spacing w:line="276" w:lineRule="auto"/>
        <w:jc w:val="both"/>
        <w:rPr>
          <w:snapToGrid w:val="0"/>
        </w:rPr>
      </w:pPr>
      <w:r w:rsidRPr="005515E0">
        <w:rPr>
          <w:snapToGrid w:val="0"/>
        </w:rPr>
        <w:t xml:space="preserve">4. Výše uvedená cena je platná po celou dobu realizace předmětu zakázky až do protokolárního předání a převzetí </w:t>
      </w:r>
      <w:r w:rsidR="00D95664" w:rsidRPr="005515E0">
        <w:t>předmětu této kupní smlouvy</w:t>
      </w:r>
      <w:r w:rsidR="00D95664" w:rsidRPr="005515E0">
        <w:rPr>
          <w:snapToGrid w:val="0"/>
        </w:rPr>
        <w:t xml:space="preserve"> </w:t>
      </w:r>
      <w:r w:rsidRPr="005515E0">
        <w:rPr>
          <w:snapToGrid w:val="0"/>
        </w:rPr>
        <w:t>bez vad a nedodělků</w:t>
      </w:r>
      <w:r w:rsidR="00201FD9" w:rsidRPr="005515E0">
        <w:rPr>
          <w:snapToGrid w:val="0"/>
        </w:rPr>
        <w:t>.</w:t>
      </w:r>
    </w:p>
    <w:p w:rsidR="003530CA" w:rsidRPr="005515E0" w:rsidRDefault="003530CA" w:rsidP="005515E0">
      <w:pPr>
        <w:pStyle w:val="Zkladntext"/>
        <w:spacing w:line="276" w:lineRule="auto"/>
        <w:jc w:val="left"/>
        <w:rPr>
          <w:b/>
        </w:rPr>
      </w:pPr>
    </w:p>
    <w:p w:rsidR="002B7C0B" w:rsidRDefault="00C03957" w:rsidP="002149BA">
      <w:pPr>
        <w:pStyle w:val="Odstavecseseznamem"/>
        <w:spacing w:line="276" w:lineRule="auto"/>
        <w:ind w:left="0"/>
        <w:jc w:val="both"/>
        <w:rPr>
          <w:b/>
          <w:snapToGrid w:val="0"/>
          <w:color w:val="FF0000"/>
        </w:rPr>
      </w:pPr>
      <w:r w:rsidRPr="005515E0">
        <w:t>5.</w:t>
      </w:r>
      <w:r w:rsidRPr="005515E0">
        <w:rPr>
          <w:b/>
        </w:rPr>
        <w:t xml:space="preserve"> </w:t>
      </w:r>
      <w:r w:rsidR="001A0FC3" w:rsidRPr="005515E0">
        <w:rPr>
          <w:snapToGrid w:val="0"/>
        </w:rPr>
        <w:t xml:space="preserve">Kupní cenu uvedenou v </w:t>
      </w:r>
      <w:r w:rsidRPr="005515E0">
        <w:rPr>
          <w:snapToGrid w:val="0"/>
        </w:rPr>
        <w:t>čl. IV</w:t>
      </w:r>
      <w:r w:rsidR="001A0FC3" w:rsidRPr="005515E0">
        <w:rPr>
          <w:snapToGrid w:val="0"/>
        </w:rPr>
        <w:t>., bodu 1. této smlouvy uh</w:t>
      </w:r>
      <w:r w:rsidR="00D849B0">
        <w:rPr>
          <w:snapToGrid w:val="0"/>
        </w:rPr>
        <w:t xml:space="preserve">radí kupující na základě faktury </w:t>
      </w:r>
      <w:r w:rsidR="00BD173B" w:rsidRPr="005515E0">
        <w:rPr>
          <w:snapToGrid w:val="0"/>
        </w:rPr>
        <w:t>zaslan</w:t>
      </w:r>
      <w:r w:rsidR="00D849B0">
        <w:rPr>
          <w:snapToGrid w:val="0"/>
        </w:rPr>
        <w:t>é</w:t>
      </w:r>
      <w:r w:rsidR="001A0FC3" w:rsidRPr="005515E0">
        <w:rPr>
          <w:snapToGrid w:val="0"/>
        </w:rPr>
        <w:t xml:space="preserve"> prodávajícím, financování zakázky bude probíhat následovně:</w:t>
      </w:r>
    </w:p>
    <w:p w:rsidR="002149BA" w:rsidRPr="00EF4B03" w:rsidRDefault="00EF4B03" w:rsidP="00EF4B03">
      <w:pPr>
        <w:pStyle w:val="Odstavecseseznamem"/>
        <w:numPr>
          <w:ilvl w:val="0"/>
          <w:numId w:val="46"/>
        </w:numPr>
        <w:spacing w:line="276" w:lineRule="auto"/>
        <w:jc w:val="both"/>
        <w:rPr>
          <w:snapToGrid w:val="0"/>
        </w:rPr>
      </w:pPr>
      <w:r w:rsidRPr="00EF4B03">
        <w:rPr>
          <w:snapToGrid w:val="0"/>
        </w:rPr>
        <w:t xml:space="preserve">100% kupní ceny včetně DPH </w:t>
      </w:r>
      <w:r w:rsidR="007B689D">
        <w:rPr>
          <w:snapToGrid w:val="0"/>
        </w:rPr>
        <w:t xml:space="preserve">uhradí kupující prodávajícímu </w:t>
      </w:r>
      <w:r w:rsidRPr="00EF4B03">
        <w:rPr>
          <w:snapToGrid w:val="0"/>
        </w:rPr>
        <w:t>po předání a převzetí stroje</w:t>
      </w:r>
      <w:r w:rsidR="007449C6">
        <w:rPr>
          <w:snapToGrid w:val="0"/>
        </w:rPr>
        <w:t>. Splatnost faktury je 30 dní</w:t>
      </w:r>
      <w:r w:rsidR="002149BA" w:rsidRPr="00EF4B03">
        <w:rPr>
          <w:snapToGrid w:val="0"/>
        </w:rPr>
        <w:t>.</w:t>
      </w:r>
    </w:p>
    <w:p w:rsidR="00274329" w:rsidRPr="00581760" w:rsidRDefault="00274329" w:rsidP="00274329">
      <w:pPr>
        <w:pStyle w:val="Odstavecseseznamem"/>
        <w:tabs>
          <w:tab w:val="left" w:pos="993"/>
        </w:tabs>
        <w:spacing w:line="276" w:lineRule="auto"/>
        <w:ind w:left="0"/>
        <w:jc w:val="both"/>
        <w:rPr>
          <w:color w:val="FF0000"/>
        </w:rPr>
      </w:pPr>
    </w:p>
    <w:p w:rsidR="00201FD9" w:rsidRPr="00D552FF" w:rsidRDefault="00BD173B" w:rsidP="005515E0">
      <w:pPr>
        <w:pStyle w:val="Textkrper-Einzug5"/>
        <w:spacing w:before="0" w:after="0" w:line="276" w:lineRule="auto"/>
        <w:ind w:left="0"/>
        <w:jc w:val="both"/>
        <w:rPr>
          <w:rFonts w:ascii="Times New Roman" w:hAnsi="Times New Roman"/>
          <w:color w:val="FF0000"/>
          <w:sz w:val="24"/>
          <w:lang w:val="cs-CZ"/>
        </w:rPr>
      </w:pPr>
      <w:r w:rsidRPr="00D552FF">
        <w:rPr>
          <w:rFonts w:ascii="Times New Roman" w:hAnsi="Times New Roman"/>
          <w:snapToGrid w:val="0"/>
          <w:sz w:val="24"/>
          <w:lang w:val="cs-CZ"/>
        </w:rPr>
        <w:t xml:space="preserve">6. Kupující se zavazuje uhradit závazek za </w:t>
      </w:r>
      <w:r w:rsidR="005958D3" w:rsidRPr="00D552FF">
        <w:rPr>
          <w:rFonts w:ascii="Times New Roman" w:hAnsi="Times New Roman"/>
          <w:sz w:val="24"/>
          <w:lang w:val="cs-CZ"/>
        </w:rPr>
        <w:t>předmět této kupní smlouvy,</w:t>
      </w:r>
      <w:r w:rsidRPr="00D552FF">
        <w:rPr>
          <w:rFonts w:ascii="Times New Roman" w:hAnsi="Times New Roman"/>
          <w:snapToGrid w:val="0"/>
          <w:sz w:val="24"/>
          <w:lang w:val="cs-CZ"/>
        </w:rPr>
        <w:t xml:space="preserve"> na základě faktur</w:t>
      </w:r>
      <w:r w:rsidR="007449C6">
        <w:rPr>
          <w:rFonts w:ascii="Times New Roman" w:hAnsi="Times New Roman"/>
          <w:snapToGrid w:val="0"/>
          <w:sz w:val="24"/>
          <w:lang w:val="cs-CZ"/>
        </w:rPr>
        <w:t>y</w:t>
      </w:r>
      <w:r w:rsidRPr="00D552FF">
        <w:rPr>
          <w:rFonts w:ascii="Times New Roman" w:hAnsi="Times New Roman"/>
          <w:snapToGrid w:val="0"/>
          <w:sz w:val="24"/>
          <w:lang w:val="cs-CZ"/>
        </w:rPr>
        <w:t xml:space="preserve"> se splatnost</w:t>
      </w:r>
      <w:r w:rsidR="00BB404F">
        <w:rPr>
          <w:rFonts w:ascii="Times New Roman" w:hAnsi="Times New Roman"/>
          <w:snapToGrid w:val="0"/>
          <w:sz w:val="24"/>
          <w:lang w:val="cs-CZ"/>
        </w:rPr>
        <w:t xml:space="preserve">í </w:t>
      </w:r>
      <w:r w:rsidRPr="00D552FF">
        <w:rPr>
          <w:rFonts w:ascii="Times New Roman" w:hAnsi="Times New Roman"/>
          <w:snapToGrid w:val="0"/>
          <w:sz w:val="24"/>
          <w:lang w:val="cs-CZ"/>
        </w:rPr>
        <w:t>uveden</w:t>
      </w:r>
      <w:r w:rsidR="00BB404F">
        <w:rPr>
          <w:rFonts w:ascii="Times New Roman" w:hAnsi="Times New Roman"/>
          <w:snapToGrid w:val="0"/>
          <w:sz w:val="24"/>
          <w:lang w:val="cs-CZ"/>
        </w:rPr>
        <w:t xml:space="preserve">ou </w:t>
      </w:r>
      <w:r w:rsidR="0080592A" w:rsidRPr="00D552FF">
        <w:rPr>
          <w:rFonts w:ascii="Times New Roman" w:hAnsi="Times New Roman"/>
          <w:snapToGrid w:val="0"/>
          <w:sz w:val="24"/>
          <w:lang w:val="cs-CZ"/>
        </w:rPr>
        <w:t>v čl. IV, bodě 5</w:t>
      </w:r>
      <w:r w:rsidRPr="00D552FF">
        <w:rPr>
          <w:rFonts w:ascii="Times New Roman" w:hAnsi="Times New Roman"/>
          <w:snapToGrid w:val="0"/>
          <w:sz w:val="24"/>
          <w:lang w:val="cs-CZ"/>
        </w:rPr>
        <w:t>. za předpokladu, že daňov</w:t>
      </w:r>
      <w:r w:rsidR="00BB404F">
        <w:rPr>
          <w:rFonts w:ascii="Times New Roman" w:hAnsi="Times New Roman"/>
          <w:snapToGrid w:val="0"/>
          <w:sz w:val="24"/>
          <w:lang w:val="cs-CZ"/>
        </w:rPr>
        <w:t xml:space="preserve">ý </w:t>
      </w:r>
      <w:r w:rsidRPr="00D552FF">
        <w:rPr>
          <w:rFonts w:ascii="Times New Roman" w:hAnsi="Times New Roman"/>
          <w:snapToGrid w:val="0"/>
          <w:sz w:val="24"/>
          <w:lang w:val="cs-CZ"/>
        </w:rPr>
        <w:t>doklad bud</w:t>
      </w:r>
      <w:r w:rsidR="00BB404F">
        <w:rPr>
          <w:rFonts w:ascii="Times New Roman" w:hAnsi="Times New Roman"/>
          <w:snapToGrid w:val="0"/>
          <w:sz w:val="24"/>
          <w:lang w:val="cs-CZ"/>
        </w:rPr>
        <w:t>e</w:t>
      </w:r>
      <w:r w:rsidRPr="00D552FF">
        <w:rPr>
          <w:rFonts w:ascii="Times New Roman" w:hAnsi="Times New Roman"/>
          <w:snapToGrid w:val="0"/>
          <w:sz w:val="24"/>
          <w:lang w:val="cs-CZ"/>
        </w:rPr>
        <w:t xml:space="preserve"> obsahovat všechny náležitosti, zejména dostatečně určitou identifikaci a dále za předpokladu, že cena bude určena v souladu </w:t>
      </w:r>
      <w:r w:rsidR="0080592A" w:rsidRPr="00D552FF">
        <w:rPr>
          <w:rFonts w:ascii="Times New Roman" w:hAnsi="Times New Roman"/>
          <w:snapToGrid w:val="0"/>
          <w:sz w:val="24"/>
          <w:lang w:val="cs-CZ"/>
        </w:rPr>
        <w:t>s bodem 1</w:t>
      </w:r>
      <w:r w:rsidRPr="00D552FF">
        <w:rPr>
          <w:rFonts w:ascii="Times New Roman" w:hAnsi="Times New Roman"/>
          <w:snapToGrid w:val="0"/>
          <w:sz w:val="24"/>
          <w:lang w:val="cs-CZ"/>
        </w:rPr>
        <w:t>., čl. IV. této smlouvy. Úplata bude uhrazena bankovním převodem na účet prodávajícího uvedený ve faktuře.</w:t>
      </w:r>
      <w:r w:rsidR="00201FD9" w:rsidRPr="00D552FF">
        <w:rPr>
          <w:rFonts w:ascii="Times New Roman" w:hAnsi="Times New Roman"/>
          <w:snapToGrid w:val="0"/>
          <w:sz w:val="24"/>
          <w:lang w:val="cs-CZ"/>
        </w:rPr>
        <w:t xml:space="preserve"> </w:t>
      </w:r>
      <w:r w:rsidR="00201FD9" w:rsidRPr="00D552FF">
        <w:rPr>
          <w:rFonts w:ascii="Times New Roman" w:hAnsi="Times New Roman"/>
          <w:sz w:val="24"/>
          <w:lang w:val="cs-CZ"/>
        </w:rPr>
        <w:t>Platební povinnost kupujícího je splněna, jakmile je celková kupní cena připsána na účet prodávajícího.</w:t>
      </w:r>
      <w:r w:rsidR="002149BA" w:rsidRPr="00D552FF">
        <w:rPr>
          <w:rFonts w:ascii="Times New Roman" w:hAnsi="Times New Roman"/>
          <w:color w:val="FF0000"/>
          <w:sz w:val="24"/>
          <w:lang w:val="cs-CZ"/>
        </w:rPr>
        <w:t xml:space="preserve"> </w:t>
      </w:r>
    </w:p>
    <w:p w:rsidR="00201FD9" w:rsidRPr="005515E0" w:rsidRDefault="00201FD9" w:rsidP="005515E0">
      <w:pPr>
        <w:pStyle w:val="Zkladntext"/>
        <w:spacing w:line="276" w:lineRule="auto"/>
        <w:rPr>
          <w:snapToGrid w:val="0"/>
        </w:rPr>
      </w:pPr>
    </w:p>
    <w:p w:rsidR="00201FD9" w:rsidRPr="005515E0" w:rsidRDefault="000C4390" w:rsidP="005515E0">
      <w:pPr>
        <w:pStyle w:val="Odstavecseseznamem"/>
        <w:tabs>
          <w:tab w:val="left" w:pos="993"/>
        </w:tabs>
        <w:spacing w:line="276" w:lineRule="auto"/>
        <w:ind w:left="0"/>
        <w:jc w:val="both"/>
      </w:pPr>
      <w:r w:rsidRPr="005515E0">
        <w:t xml:space="preserve">7. </w:t>
      </w:r>
      <w:r w:rsidR="00201FD9" w:rsidRPr="005515E0">
        <w:t>Fakturace bude provedena dle Pravidel PRV a platných kódů:</w:t>
      </w:r>
    </w:p>
    <w:p w:rsidR="00BD173B" w:rsidRPr="005515E0" w:rsidRDefault="00BD173B" w:rsidP="005515E0">
      <w:pPr>
        <w:pStyle w:val="Zkladntext"/>
        <w:spacing w:line="276" w:lineRule="auto"/>
      </w:pPr>
      <w:r w:rsidRPr="005515E0">
        <w:t xml:space="preserve">Prodávající je povinen </w:t>
      </w:r>
      <w:r w:rsidR="0024624B" w:rsidRPr="005515E0">
        <w:rPr>
          <w:u w:val="single"/>
        </w:rPr>
        <w:t>vyhotovit vždy dva originály</w:t>
      </w:r>
      <w:r w:rsidR="0024624B" w:rsidRPr="005515E0">
        <w:t xml:space="preserve"> a </w:t>
      </w:r>
      <w:r w:rsidRPr="005515E0">
        <w:t>označit každý daňový doklad, který souvisí s předmětem plnění a bude zasílán zadavateli, názvem a registračním číslem projektu:  „</w:t>
      </w:r>
      <w:r w:rsidR="00274329" w:rsidRPr="00842F8F">
        <w:t>Pořízení nemovitosti, pozemků a mechanizace pro zemědělskou výrobu</w:t>
      </w:r>
      <w:r w:rsidRPr="005515E0">
        <w:t xml:space="preserve">“ </w:t>
      </w:r>
      <w:r w:rsidR="00274329">
        <w:t>-</w:t>
      </w:r>
      <w:r w:rsidRPr="005515E0">
        <w:t xml:space="preserve"> </w:t>
      </w:r>
      <w:r w:rsidR="00274329" w:rsidRPr="00842F8F">
        <w:t>17/004/06110/563/000789</w:t>
      </w:r>
      <w:r w:rsidRPr="005515E0">
        <w:t>.</w:t>
      </w:r>
    </w:p>
    <w:p w:rsidR="00D22B50" w:rsidRPr="005515E0" w:rsidRDefault="00D22B50" w:rsidP="005515E0">
      <w:pPr>
        <w:pStyle w:val="Zkladntext"/>
        <w:spacing w:line="276" w:lineRule="auto"/>
        <w:jc w:val="left"/>
        <w:rPr>
          <w:b/>
          <w:bCs/>
        </w:rPr>
      </w:pPr>
    </w:p>
    <w:p w:rsidR="00E92B66" w:rsidRPr="005515E0" w:rsidRDefault="00E92B66" w:rsidP="005515E0">
      <w:pPr>
        <w:pStyle w:val="Zkladntext"/>
        <w:spacing w:line="276" w:lineRule="auto"/>
        <w:jc w:val="left"/>
        <w:rPr>
          <w:b/>
          <w:bCs/>
        </w:rPr>
      </w:pPr>
    </w:p>
    <w:p w:rsidR="003B6F87" w:rsidRPr="005515E0" w:rsidRDefault="003B6F87" w:rsidP="005515E0">
      <w:pPr>
        <w:keepNext/>
        <w:tabs>
          <w:tab w:val="left" w:pos="567"/>
          <w:tab w:val="left" w:pos="1416"/>
        </w:tabs>
        <w:spacing w:line="276" w:lineRule="auto"/>
        <w:jc w:val="center"/>
        <w:outlineLvl w:val="0"/>
        <w:rPr>
          <w:b/>
        </w:rPr>
      </w:pPr>
      <w:r w:rsidRPr="005515E0">
        <w:rPr>
          <w:b/>
          <w:bCs/>
        </w:rPr>
        <w:t xml:space="preserve">V. </w:t>
      </w:r>
      <w:r w:rsidRPr="005515E0">
        <w:rPr>
          <w:b/>
        </w:rPr>
        <w:t>PŘEDÁNÍ DÍLA, NABYTÍ VLASTNICKÉHO PRÁVA A NEBEZPEČÍ ŠKODY NA ZBOŽÍ</w:t>
      </w:r>
    </w:p>
    <w:p w:rsidR="00F452AB" w:rsidRPr="005515E0" w:rsidRDefault="00F452AB" w:rsidP="005515E0">
      <w:pPr>
        <w:pStyle w:val="Odstavecseseznamem"/>
        <w:spacing w:line="276" w:lineRule="auto"/>
        <w:ind w:left="0"/>
        <w:jc w:val="both"/>
        <w:rPr>
          <w:b/>
        </w:rPr>
      </w:pPr>
    </w:p>
    <w:p w:rsidR="00F452AB" w:rsidRPr="005515E0" w:rsidRDefault="006E7E20" w:rsidP="005515E0">
      <w:pPr>
        <w:pStyle w:val="Odstavecseseznamem"/>
        <w:spacing w:line="276" w:lineRule="auto"/>
        <w:ind w:left="0"/>
        <w:jc w:val="both"/>
      </w:pPr>
      <w:r w:rsidRPr="005515E0">
        <w:t>1. Vlastnictví ke zboží přechází na kupujícího úplným zaplacením kupní ceny. Kupující je však oprávněn užívat zboží ke stanovenému účelu.</w:t>
      </w:r>
    </w:p>
    <w:p w:rsidR="006E7E20" w:rsidRPr="005515E0" w:rsidRDefault="006E7E20" w:rsidP="005515E0">
      <w:pPr>
        <w:pStyle w:val="Odstavecseseznamem"/>
        <w:spacing w:line="276" w:lineRule="auto"/>
        <w:ind w:left="0"/>
        <w:jc w:val="both"/>
        <w:rPr>
          <w:b/>
        </w:rPr>
      </w:pPr>
    </w:p>
    <w:p w:rsidR="00E92B66" w:rsidRPr="005515E0" w:rsidRDefault="00E92B66" w:rsidP="005515E0">
      <w:pPr>
        <w:suppressAutoHyphens/>
        <w:spacing w:line="276" w:lineRule="auto"/>
      </w:pPr>
      <w:r w:rsidRPr="005515E0">
        <w:t xml:space="preserve">2. Nebezpečí </w:t>
      </w:r>
      <w:r w:rsidR="00FD135F" w:rsidRPr="005515E0">
        <w:t xml:space="preserve">vzniku </w:t>
      </w:r>
      <w:r w:rsidRPr="005515E0">
        <w:t>škody na zboží přechází na kupujícího v okamžiku převzetí zboží.</w:t>
      </w:r>
    </w:p>
    <w:p w:rsidR="00F452AB" w:rsidRPr="005515E0" w:rsidRDefault="00F452AB" w:rsidP="005515E0">
      <w:pPr>
        <w:pStyle w:val="Odstavecseseznamem"/>
        <w:spacing w:line="276" w:lineRule="auto"/>
        <w:ind w:left="0"/>
        <w:jc w:val="both"/>
      </w:pPr>
    </w:p>
    <w:p w:rsidR="00E92B66" w:rsidRPr="005515E0" w:rsidRDefault="00E92B66" w:rsidP="005515E0">
      <w:pPr>
        <w:suppressAutoHyphens/>
        <w:spacing w:line="276" w:lineRule="auto"/>
        <w:jc w:val="both"/>
      </w:pPr>
      <w:r w:rsidRPr="005515E0">
        <w:t>3. Zboží je předáno v okamžiku protokolárního převzetí zboží kupujícím v místě plnění dle čl. III</w:t>
      </w:r>
      <w:r w:rsidR="004A6DE3" w:rsidRPr="005515E0">
        <w:t>.</w:t>
      </w:r>
      <w:r w:rsidRPr="005515E0">
        <w:t xml:space="preserve"> této smlouvy. Předání nastává po kompletním zprovozněním </w:t>
      </w:r>
      <w:r w:rsidR="004A6DE3" w:rsidRPr="005515E0">
        <w:t>předmětu této kupní smlouvy</w:t>
      </w:r>
      <w:r w:rsidRPr="005515E0">
        <w:t xml:space="preserve"> včetně zaškolení obsluhy a odzkoušení.</w:t>
      </w:r>
    </w:p>
    <w:p w:rsidR="00E92B66" w:rsidRPr="005515E0" w:rsidRDefault="00E92B66" w:rsidP="005515E0">
      <w:pPr>
        <w:suppressAutoHyphens/>
        <w:spacing w:line="276" w:lineRule="auto"/>
        <w:jc w:val="both"/>
      </w:pPr>
    </w:p>
    <w:p w:rsidR="00E92B66" w:rsidRPr="005515E0" w:rsidRDefault="00E92B66" w:rsidP="005515E0">
      <w:pPr>
        <w:suppressAutoHyphens/>
        <w:spacing w:line="276" w:lineRule="auto"/>
        <w:jc w:val="both"/>
      </w:pPr>
      <w:r w:rsidRPr="005515E0">
        <w:t>4. O předání bude sepsán předávací protokol, kde bude uveden druh předmětu, počet kusů, výrobní číslo a datum předání. Předávací protokol bude dále obsahovat jméno a podpis předávací osoby za prodávajícího a jméno a podpis přejímající osoby kupujícího. Na základě předávacího protokolu předmět plnění předává do užívání kupujícímu.</w:t>
      </w:r>
    </w:p>
    <w:p w:rsidR="00F452AB" w:rsidRPr="005515E0" w:rsidRDefault="00F452AB" w:rsidP="005515E0">
      <w:pPr>
        <w:pStyle w:val="Odstavecseseznamem"/>
        <w:spacing w:line="276" w:lineRule="auto"/>
        <w:ind w:left="0"/>
        <w:jc w:val="both"/>
      </w:pPr>
    </w:p>
    <w:p w:rsidR="007F38CA" w:rsidRPr="005515E0" w:rsidRDefault="007F38CA" w:rsidP="005515E0">
      <w:pPr>
        <w:pStyle w:val="Odstavecseseznamem"/>
        <w:spacing w:line="276" w:lineRule="auto"/>
        <w:ind w:left="0"/>
        <w:jc w:val="both"/>
        <w:rPr>
          <w:b/>
        </w:rPr>
      </w:pPr>
      <w:r w:rsidRPr="005515E0">
        <w:t xml:space="preserve">5. </w:t>
      </w:r>
      <w:r w:rsidR="00F452AB" w:rsidRPr="005515E0">
        <w:t>Jsou-li zjištěny drobné nedostatky, především takové, které zá</w:t>
      </w:r>
      <w:r w:rsidRPr="005515E0">
        <w:t>važně neomezí funkčnost zboží</w:t>
      </w:r>
      <w:r w:rsidR="00F452AB" w:rsidRPr="005515E0">
        <w:t xml:space="preserve">, nesmí kupující odmítnout podepsat předávací protokol. Zjištěné nedostatky budou zaznamenány ve zvláštním, oběma smluvními stranami podepsaném protokolu a prodávající je povinen tyto nedostatky co nejrychleji odstranit. </w:t>
      </w:r>
    </w:p>
    <w:p w:rsidR="007F38CA" w:rsidRPr="005515E0" w:rsidRDefault="007F38CA" w:rsidP="005515E0">
      <w:pPr>
        <w:pStyle w:val="Odstavecseseznamem"/>
        <w:spacing w:line="276" w:lineRule="auto"/>
        <w:ind w:left="0"/>
        <w:jc w:val="both"/>
      </w:pPr>
    </w:p>
    <w:p w:rsidR="006A37D0" w:rsidRPr="005515E0" w:rsidRDefault="006A37D0" w:rsidP="005515E0">
      <w:pPr>
        <w:pStyle w:val="Odstavecseseznamem"/>
        <w:spacing w:line="276" w:lineRule="auto"/>
        <w:ind w:left="0"/>
        <w:jc w:val="both"/>
        <w:rPr>
          <w:b/>
        </w:rPr>
      </w:pPr>
    </w:p>
    <w:p w:rsidR="00D22B50" w:rsidRPr="005515E0" w:rsidRDefault="00D22B50" w:rsidP="005515E0">
      <w:pPr>
        <w:pStyle w:val="Zkladntext"/>
        <w:spacing w:line="276" w:lineRule="auto"/>
        <w:jc w:val="center"/>
        <w:rPr>
          <w:b/>
          <w:bCs/>
        </w:rPr>
      </w:pPr>
      <w:r w:rsidRPr="005515E0">
        <w:rPr>
          <w:b/>
          <w:bCs/>
        </w:rPr>
        <w:t>V</w:t>
      </w:r>
      <w:r w:rsidR="003B6F87" w:rsidRPr="005515E0">
        <w:rPr>
          <w:b/>
          <w:bCs/>
        </w:rPr>
        <w:t>I</w:t>
      </w:r>
      <w:r w:rsidRPr="005515E0">
        <w:rPr>
          <w:b/>
          <w:bCs/>
        </w:rPr>
        <w:t xml:space="preserve">. </w:t>
      </w:r>
      <w:r w:rsidR="0080592A" w:rsidRPr="005515E0">
        <w:rPr>
          <w:b/>
          <w:bCs/>
        </w:rPr>
        <w:t>ZÁRUKA A SERVIS</w:t>
      </w:r>
    </w:p>
    <w:p w:rsidR="00D22B50" w:rsidRPr="005515E0" w:rsidRDefault="00D22B50" w:rsidP="005515E0">
      <w:pPr>
        <w:pStyle w:val="Zkladntext"/>
        <w:spacing w:line="276" w:lineRule="auto"/>
        <w:jc w:val="left"/>
      </w:pPr>
    </w:p>
    <w:p w:rsidR="009837DD" w:rsidRPr="005515E0" w:rsidRDefault="009837DD" w:rsidP="005515E0">
      <w:pPr>
        <w:pStyle w:val="Zkladntext"/>
        <w:tabs>
          <w:tab w:val="num" w:pos="720"/>
        </w:tabs>
        <w:spacing w:line="276" w:lineRule="auto"/>
      </w:pPr>
      <w:r w:rsidRPr="005515E0">
        <w:t xml:space="preserve">1. </w:t>
      </w:r>
      <w:r w:rsidR="00D22B50" w:rsidRPr="005515E0">
        <w:t xml:space="preserve">Prodávající poskytuje kupujícímu záruku za kvalitu </w:t>
      </w:r>
      <w:r w:rsidR="002051B7" w:rsidRPr="005515E0">
        <w:t>zboží</w:t>
      </w:r>
      <w:r w:rsidR="00D22B50" w:rsidRPr="005515E0">
        <w:t>, jeho funkčnost a bezvadnost</w:t>
      </w:r>
      <w:r w:rsidR="005579D6" w:rsidRPr="005515E0">
        <w:t xml:space="preserve"> v provedení</w:t>
      </w:r>
      <w:r w:rsidRPr="005515E0">
        <w:t>, tedy, že zboží</w:t>
      </w:r>
      <w:r w:rsidR="00D22B50" w:rsidRPr="005515E0">
        <w:t xml:space="preserve"> bude</w:t>
      </w:r>
      <w:r w:rsidR="008F1E9E" w:rsidRPr="005515E0">
        <w:t xml:space="preserve"> vykazovat vlastnosti dle této S</w:t>
      </w:r>
      <w:r w:rsidR="00D22B50" w:rsidRPr="005515E0">
        <w:t>mlouvy</w:t>
      </w:r>
      <w:r w:rsidR="00037DEF" w:rsidRPr="005515E0">
        <w:t>, z</w:t>
      </w:r>
      <w:r w:rsidRPr="005515E0">
        <w:t>adávací dokumentace</w:t>
      </w:r>
      <w:r w:rsidR="00D22B50" w:rsidRPr="005515E0">
        <w:t xml:space="preserve"> </w:t>
      </w:r>
      <w:r w:rsidR="00D22B50" w:rsidRPr="00614EFC">
        <w:t>a</w:t>
      </w:r>
      <w:r w:rsidR="00F660D9" w:rsidRPr="00614EFC">
        <w:t xml:space="preserve"> technické dokumentace </w:t>
      </w:r>
      <w:r w:rsidRPr="00614EFC">
        <w:t>zboží</w:t>
      </w:r>
      <w:r w:rsidR="00F660D9" w:rsidRPr="00614EFC">
        <w:t xml:space="preserve"> a to </w:t>
      </w:r>
      <w:r w:rsidR="00F660D9" w:rsidRPr="00614EFC">
        <w:rPr>
          <w:b/>
        </w:rPr>
        <w:t>v délce</w:t>
      </w:r>
      <w:r w:rsidR="00D22B50" w:rsidRPr="00614EFC">
        <w:rPr>
          <w:b/>
        </w:rPr>
        <w:t xml:space="preserve"> </w:t>
      </w:r>
      <w:r w:rsidR="00B0161D" w:rsidRPr="00614EFC">
        <w:rPr>
          <w:b/>
        </w:rPr>
        <w:t>12</w:t>
      </w:r>
      <w:r w:rsidR="00FF503F" w:rsidRPr="00614EFC">
        <w:rPr>
          <w:b/>
        </w:rPr>
        <w:t xml:space="preserve"> </w:t>
      </w:r>
      <w:r w:rsidR="00850580" w:rsidRPr="00614EFC">
        <w:rPr>
          <w:b/>
        </w:rPr>
        <w:t>měsíc</w:t>
      </w:r>
      <w:r w:rsidR="00BA4A78" w:rsidRPr="00614EFC">
        <w:rPr>
          <w:b/>
        </w:rPr>
        <w:t>ů</w:t>
      </w:r>
      <w:r w:rsidR="003B6F87" w:rsidRPr="00614EFC">
        <w:t xml:space="preserve">. Běh záruční doby začíná ode dne </w:t>
      </w:r>
      <w:r w:rsidR="003B6F87" w:rsidRPr="005515E0">
        <w:t>převzetí předmětu plnění.</w:t>
      </w:r>
    </w:p>
    <w:p w:rsidR="009837DD" w:rsidRPr="005515E0" w:rsidRDefault="009837DD" w:rsidP="005515E0">
      <w:pPr>
        <w:pStyle w:val="Zkladntext"/>
        <w:tabs>
          <w:tab w:val="num" w:pos="720"/>
        </w:tabs>
        <w:spacing w:line="276" w:lineRule="auto"/>
      </w:pPr>
    </w:p>
    <w:p w:rsidR="003B6F87" w:rsidRPr="005515E0" w:rsidRDefault="009837DD" w:rsidP="005515E0">
      <w:pPr>
        <w:pStyle w:val="Zkladntext"/>
        <w:tabs>
          <w:tab w:val="num" w:pos="720"/>
        </w:tabs>
        <w:spacing w:line="276" w:lineRule="auto"/>
      </w:pPr>
      <w:r w:rsidRPr="005515E0">
        <w:t xml:space="preserve">2. </w:t>
      </w:r>
      <w:r w:rsidR="003B6F87" w:rsidRPr="005515E0">
        <w:t>Prodávající odstraní vady předmětu plnění, jež bude mít předmět plnění v době jeho předání kupujícímu, a dále vady, které se na předmětu plnění vyskytnou v průběhu záruční doby.</w:t>
      </w:r>
    </w:p>
    <w:p w:rsidR="003B6F87" w:rsidRPr="005515E0" w:rsidRDefault="003B6F87" w:rsidP="005515E0">
      <w:pPr>
        <w:pStyle w:val="Zkladntext"/>
        <w:tabs>
          <w:tab w:val="num" w:pos="720"/>
        </w:tabs>
        <w:spacing w:line="276" w:lineRule="auto"/>
      </w:pPr>
    </w:p>
    <w:p w:rsidR="003B6F87" w:rsidRPr="005515E0" w:rsidRDefault="009837DD" w:rsidP="005515E0">
      <w:pPr>
        <w:suppressAutoHyphens/>
        <w:spacing w:line="276" w:lineRule="auto"/>
        <w:jc w:val="both"/>
      </w:pPr>
      <w:r w:rsidRPr="005515E0">
        <w:t xml:space="preserve">3. </w:t>
      </w:r>
      <w:r w:rsidR="003B6F87" w:rsidRPr="005515E0">
        <w:t xml:space="preserve">Prodávající neodpovídá za vady způsobené </w:t>
      </w:r>
      <w:r w:rsidRPr="005515E0">
        <w:t>mechanickým poškozením, neodbornou manipulací a provozem</w:t>
      </w:r>
      <w:r w:rsidR="003B6F87" w:rsidRPr="005515E0">
        <w:t>, obsluhou nebo vzniklé jako následek neodborně provedené opravy.</w:t>
      </w:r>
    </w:p>
    <w:p w:rsidR="009837DD" w:rsidRPr="005515E0" w:rsidRDefault="009837DD" w:rsidP="005515E0">
      <w:pPr>
        <w:suppressAutoHyphens/>
        <w:spacing w:line="276" w:lineRule="auto"/>
        <w:jc w:val="both"/>
      </w:pPr>
    </w:p>
    <w:p w:rsidR="003B6F87" w:rsidRPr="005515E0" w:rsidRDefault="009837DD" w:rsidP="005515E0">
      <w:pPr>
        <w:suppressAutoHyphens/>
        <w:spacing w:line="276" w:lineRule="auto"/>
        <w:jc w:val="both"/>
      </w:pPr>
      <w:r w:rsidRPr="005515E0">
        <w:t xml:space="preserve">4. </w:t>
      </w:r>
      <w:r w:rsidR="003B6F87" w:rsidRPr="005515E0">
        <w:t xml:space="preserve">Prodávající se zavazuje provést </w:t>
      </w:r>
      <w:r w:rsidR="00547250" w:rsidRPr="005515E0">
        <w:t>za</w:t>
      </w:r>
      <w:r w:rsidR="003B6F87" w:rsidRPr="005515E0">
        <w:t xml:space="preserve">školení </w:t>
      </w:r>
      <w:r w:rsidR="00547250" w:rsidRPr="005515E0">
        <w:t>kupujícím určených</w:t>
      </w:r>
      <w:r w:rsidR="003B6F87" w:rsidRPr="005515E0">
        <w:t xml:space="preserve"> pracovní</w:t>
      </w:r>
      <w:r w:rsidR="00547250" w:rsidRPr="005515E0">
        <w:t>ků a to</w:t>
      </w:r>
      <w:r w:rsidR="003B6F87" w:rsidRPr="005515E0">
        <w:t xml:space="preserve"> na náklady prodávajícího.</w:t>
      </w:r>
    </w:p>
    <w:p w:rsidR="003B6F87" w:rsidRPr="005515E0" w:rsidRDefault="003B6F87" w:rsidP="005515E0">
      <w:pPr>
        <w:pStyle w:val="Zkladntext"/>
        <w:tabs>
          <w:tab w:val="num" w:pos="720"/>
        </w:tabs>
        <w:spacing w:line="276" w:lineRule="auto"/>
      </w:pPr>
    </w:p>
    <w:p w:rsidR="008F1E9E" w:rsidRPr="005515E0" w:rsidRDefault="009837DD" w:rsidP="005515E0">
      <w:pPr>
        <w:pStyle w:val="Zkladntext"/>
        <w:tabs>
          <w:tab w:val="num" w:pos="720"/>
        </w:tabs>
        <w:spacing w:line="276" w:lineRule="auto"/>
      </w:pPr>
      <w:r w:rsidRPr="005515E0">
        <w:t xml:space="preserve">5. </w:t>
      </w:r>
      <w:r w:rsidR="00446C1F" w:rsidRPr="005515E0">
        <w:t xml:space="preserve">V případě výskytu </w:t>
      </w:r>
      <w:r w:rsidR="00F660D9" w:rsidRPr="005515E0">
        <w:t>závady</w:t>
      </w:r>
      <w:r w:rsidR="00446C1F" w:rsidRPr="005515E0">
        <w:t xml:space="preserve">, na kterou se </w:t>
      </w:r>
      <w:r w:rsidR="008F1E9E" w:rsidRPr="005515E0">
        <w:t>vztahuje záruka</w:t>
      </w:r>
      <w:r w:rsidR="00446C1F" w:rsidRPr="005515E0">
        <w:t>, je kupující povinen tuto vadu reklamovat písemně</w:t>
      </w:r>
      <w:r w:rsidR="00A4230F" w:rsidRPr="005515E0">
        <w:t xml:space="preserve"> (e-</w:t>
      </w:r>
      <w:r w:rsidR="00FC097E" w:rsidRPr="005515E0">
        <w:t>mailem, faxem)</w:t>
      </w:r>
      <w:r w:rsidR="00446C1F" w:rsidRPr="005515E0">
        <w:t xml:space="preserve"> na </w:t>
      </w:r>
      <w:r w:rsidR="008422E9" w:rsidRPr="005515E0">
        <w:t xml:space="preserve">servisní oddělení </w:t>
      </w:r>
      <w:r w:rsidR="00FC097E" w:rsidRPr="005515E0">
        <w:t xml:space="preserve">dodavatele s přesným popisem </w:t>
      </w:r>
      <w:r w:rsidR="00446C1F" w:rsidRPr="005515E0">
        <w:t>závady</w:t>
      </w:r>
      <w:r w:rsidR="000A64F6" w:rsidRPr="005515E0">
        <w:t>,</w:t>
      </w:r>
      <w:r w:rsidR="00446C1F" w:rsidRPr="005515E0">
        <w:t xml:space="preserve"> způsobu a času projevení této závady. Prodávající se zavazuje započít s přípravou odstraňování řádně reklamované </w:t>
      </w:r>
      <w:r w:rsidR="003E2959" w:rsidRPr="005515E0">
        <w:t>zá</w:t>
      </w:r>
      <w:r w:rsidR="00446C1F" w:rsidRPr="005515E0">
        <w:t xml:space="preserve">vady </w:t>
      </w:r>
      <w:r w:rsidR="007D6047" w:rsidRPr="005515E0">
        <w:t>v </w:t>
      </w:r>
      <w:r w:rsidR="0059021F" w:rsidRPr="005515E0">
        <w:t>nejkratší</w:t>
      </w:r>
      <w:r w:rsidR="007D6047" w:rsidRPr="005515E0">
        <w:t xml:space="preserve"> </w:t>
      </w:r>
      <w:r w:rsidR="0059021F" w:rsidRPr="005515E0">
        <w:t>možné lhůtě</w:t>
      </w:r>
      <w:r w:rsidR="00446C1F" w:rsidRPr="005515E0">
        <w:t xml:space="preserve"> od </w:t>
      </w:r>
      <w:r w:rsidR="00850580" w:rsidRPr="005515E0">
        <w:t>nahlášení závady</w:t>
      </w:r>
      <w:r w:rsidR="00446C1F" w:rsidRPr="005515E0">
        <w:t xml:space="preserve"> s tím, že se zavazuje takovou </w:t>
      </w:r>
      <w:r w:rsidR="00FF503F" w:rsidRPr="005515E0">
        <w:t>vadu odstranit v</w:t>
      </w:r>
      <w:r w:rsidR="0059021F" w:rsidRPr="005515E0">
        <w:t xml:space="preserve"> nejkratším možné </w:t>
      </w:r>
      <w:r w:rsidR="00FF503F" w:rsidRPr="005515E0">
        <w:t>lhůtě sjednané s kupujícím.</w:t>
      </w:r>
    </w:p>
    <w:p w:rsidR="007840D9" w:rsidRPr="005515E0" w:rsidRDefault="007840D9" w:rsidP="005515E0">
      <w:pPr>
        <w:pStyle w:val="Zkladntext"/>
        <w:tabs>
          <w:tab w:val="num" w:pos="720"/>
        </w:tabs>
        <w:spacing w:line="276" w:lineRule="auto"/>
      </w:pPr>
    </w:p>
    <w:p w:rsidR="00F62C43" w:rsidRPr="005515E0" w:rsidRDefault="009837DD" w:rsidP="00485D47">
      <w:pPr>
        <w:pStyle w:val="Zkladntext"/>
        <w:tabs>
          <w:tab w:val="num" w:pos="720"/>
        </w:tabs>
        <w:spacing w:line="276" w:lineRule="auto"/>
      </w:pPr>
      <w:r w:rsidRPr="005515E0">
        <w:t xml:space="preserve">6. </w:t>
      </w:r>
      <w:r w:rsidR="00D22B50" w:rsidRPr="005515E0">
        <w:t xml:space="preserve">Prodávající </w:t>
      </w:r>
      <w:r w:rsidR="000D0264" w:rsidRPr="005515E0">
        <w:t>je připraven poskytnout</w:t>
      </w:r>
      <w:r w:rsidR="00446C1F" w:rsidRPr="005515E0">
        <w:t xml:space="preserve"> kupujícímu </w:t>
      </w:r>
      <w:r w:rsidR="00BB12C8" w:rsidRPr="005515E0">
        <w:t>servisní služ</w:t>
      </w:r>
      <w:r w:rsidR="00446C1F" w:rsidRPr="005515E0">
        <w:t>b</w:t>
      </w:r>
      <w:r w:rsidR="00BB12C8" w:rsidRPr="005515E0">
        <w:t>y i</w:t>
      </w:r>
      <w:r w:rsidR="00446C1F" w:rsidRPr="005515E0">
        <w:t xml:space="preserve"> v souvislosti s údržbou </w:t>
      </w:r>
      <w:r w:rsidR="00A4230F" w:rsidRPr="005515E0">
        <w:t>zboží</w:t>
      </w:r>
      <w:r w:rsidR="00446C1F" w:rsidRPr="005515E0">
        <w:t xml:space="preserve"> v době po uplynutí záruční doby. </w:t>
      </w:r>
    </w:p>
    <w:p w:rsidR="00850580" w:rsidRDefault="00850580" w:rsidP="005515E0">
      <w:pPr>
        <w:pStyle w:val="Zkladntext"/>
        <w:tabs>
          <w:tab w:val="num" w:pos="720"/>
        </w:tabs>
        <w:spacing w:line="276" w:lineRule="auto"/>
        <w:ind w:left="360"/>
        <w:jc w:val="left"/>
      </w:pPr>
    </w:p>
    <w:p w:rsidR="00485D47" w:rsidRPr="005515E0" w:rsidRDefault="00485D47" w:rsidP="005515E0">
      <w:pPr>
        <w:pStyle w:val="Zkladntext"/>
        <w:tabs>
          <w:tab w:val="num" w:pos="720"/>
        </w:tabs>
        <w:spacing w:line="276" w:lineRule="auto"/>
        <w:ind w:left="360"/>
        <w:jc w:val="left"/>
      </w:pPr>
    </w:p>
    <w:p w:rsidR="003E2959" w:rsidRPr="005515E0" w:rsidRDefault="003E2959" w:rsidP="005515E0">
      <w:pPr>
        <w:pStyle w:val="Zkladntext"/>
        <w:tabs>
          <w:tab w:val="num" w:pos="720"/>
        </w:tabs>
        <w:spacing w:line="276" w:lineRule="auto"/>
        <w:jc w:val="center"/>
        <w:rPr>
          <w:b/>
        </w:rPr>
      </w:pPr>
      <w:r w:rsidRPr="005515E0">
        <w:rPr>
          <w:b/>
        </w:rPr>
        <w:t>VI</w:t>
      </w:r>
      <w:r w:rsidR="00CD18C1" w:rsidRPr="005515E0">
        <w:rPr>
          <w:b/>
        </w:rPr>
        <w:t>I</w:t>
      </w:r>
      <w:r w:rsidRPr="005515E0">
        <w:rPr>
          <w:b/>
        </w:rPr>
        <w:t xml:space="preserve">. </w:t>
      </w:r>
      <w:r w:rsidR="009837DD" w:rsidRPr="005515E0">
        <w:rPr>
          <w:b/>
        </w:rPr>
        <w:t>SANKCE</w:t>
      </w:r>
    </w:p>
    <w:p w:rsidR="003E2959" w:rsidRPr="005515E0" w:rsidRDefault="003E2959" w:rsidP="005515E0">
      <w:pPr>
        <w:pStyle w:val="Zkladntext"/>
        <w:tabs>
          <w:tab w:val="num" w:pos="720"/>
        </w:tabs>
        <w:spacing w:line="276" w:lineRule="auto"/>
        <w:jc w:val="left"/>
      </w:pPr>
    </w:p>
    <w:p w:rsidR="003E2959" w:rsidRPr="005515E0" w:rsidRDefault="002D10DC" w:rsidP="005515E0">
      <w:pPr>
        <w:pStyle w:val="Zkladntext"/>
        <w:spacing w:line="276" w:lineRule="auto"/>
      </w:pPr>
      <w:r w:rsidRPr="005515E0">
        <w:t xml:space="preserve">1. </w:t>
      </w:r>
      <w:r w:rsidR="003E2959" w:rsidRPr="005515E0">
        <w:t>V případě prodlení</w:t>
      </w:r>
      <w:r w:rsidRPr="005515E0">
        <w:t xml:space="preserve"> </w:t>
      </w:r>
      <w:r w:rsidR="006A37D0" w:rsidRPr="005515E0">
        <w:t>kupujícího</w:t>
      </w:r>
      <w:r w:rsidR="003E2959" w:rsidRPr="005515E0">
        <w:t xml:space="preserve"> s úhradou ceny nebo její části, je kupující po</w:t>
      </w:r>
      <w:r w:rsidR="008F1E9E" w:rsidRPr="005515E0">
        <w:t>vinen uhradit úrok z prodlení</w:t>
      </w:r>
      <w:r w:rsidR="003E2959" w:rsidRPr="005515E0">
        <w:t xml:space="preserve"> ve výši 0,1% z dlužné částky za každý den prodlení. </w:t>
      </w:r>
    </w:p>
    <w:p w:rsidR="002D10DC" w:rsidRPr="005515E0" w:rsidRDefault="002D10DC" w:rsidP="005515E0">
      <w:pPr>
        <w:pStyle w:val="Zkladntext"/>
        <w:spacing w:line="276" w:lineRule="auto"/>
        <w:ind w:left="360"/>
      </w:pPr>
    </w:p>
    <w:p w:rsidR="002D10DC" w:rsidRPr="005515E0" w:rsidRDefault="00B32921" w:rsidP="005515E0">
      <w:pPr>
        <w:spacing w:line="276" w:lineRule="auto"/>
        <w:jc w:val="both"/>
      </w:pPr>
      <w:r w:rsidRPr="005515E0">
        <w:t>2. Kupující je oprávněn požadovat na prodávajícím smluvní pokutu 0,1 % za nedodržení termínu plnění podle smlouvy, a to z celkové ceny předmětu plnění bez daně z přidané hodnoty za každý den prodlení.</w:t>
      </w:r>
    </w:p>
    <w:p w:rsidR="00B32921" w:rsidRPr="005515E0" w:rsidRDefault="00B32921" w:rsidP="005515E0">
      <w:pPr>
        <w:spacing w:line="276" w:lineRule="auto"/>
        <w:jc w:val="both"/>
        <w:rPr>
          <w:b/>
        </w:rPr>
      </w:pPr>
    </w:p>
    <w:p w:rsidR="0083005B" w:rsidRPr="00485D47" w:rsidRDefault="002D10DC" w:rsidP="005515E0">
      <w:pPr>
        <w:spacing w:line="276" w:lineRule="auto"/>
        <w:jc w:val="both"/>
      </w:pPr>
      <w:r w:rsidRPr="00485D47">
        <w:rPr>
          <w:b/>
        </w:rPr>
        <w:t xml:space="preserve">3. </w:t>
      </w:r>
      <w:r w:rsidR="0083005B" w:rsidRPr="00485D47">
        <w:rPr>
          <w:b/>
        </w:rPr>
        <w:t xml:space="preserve">Kupující si vyhrazuje právo odstoupit od kupní smlouvy v závislosti na rozhodnutí o </w:t>
      </w:r>
      <w:r w:rsidR="00644751" w:rsidRPr="00485D47">
        <w:rPr>
          <w:b/>
        </w:rPr>
        <w:t>ne</w:t>
      </w:r>
      <w:r w:rsidR="0083005B" w:rsidRPr="00485D47">
        <w:rPr>
          <w:b/>
        </w:rPr>
        <w:t xml:space="preserve">přidělení finanční dotace z </w:t>
      </w:r>
      <w:r w:rsidR="0083005B" w:rsidRPr="00485D47">
        <w:rPr>
          <w:b/>
          <w:color w:val="000000"/>
        </w:rPr>
        <w:t>Programu rozvoje venkova na období 2014 - 2020</w:t>
      </w:r>
      <w:r w:rsidR="0083005B" w:rsidRPr="00485D47">
        <w:rPr>
          <w:b/>
        </w:rPr>
        <w:t xml:space="preserve"> před zahájením plnění předmětu smlouvy. Prodávající nemá právo vůči kupujícímu na uplatnění sankce nebo jakékoliv jiné finanční náhrady za toto odstoupení od smlouvy. </w:t>
      </w:r>
    </w:p>
    <w:p w:rsidR="00485D47" w:rsidRDefault="00485D47" w:rsidP="005515E0">
      <w:pPr>
        <w:spacing w:line="276" w:lineRule="auto"/>
        <w:jc w:val="both"/>
        <w:rPr>
          <w:b/>
        </w:rPr>
      </w:pPr>
    </w:p>
    <w:p w:rsidR="00485D47" w:rsidRPr="005515E0" w:rsidRDefault="00485D47" w:rsidP="005515E0">
      <w:pPr>
        <w:spacing w:line="276" w:lineRule="auto"/>
        <w:jc w:val="both"/>
        <w:rPr>
          <w:b/>
        </w:rPr>
      </w:pPr>
    </w:p>
    <w:p w:rsidR="00D22B50" w:rsidRPr="005515E0" w:rsidRDefault="00D22B50" w:rsidP="005515E0">
      <w:pPr>
        <w:spacing w:line="276" w:lineRule="auto"/>
        <w:jc w:val="center"/>
        <w:rPr>
          <w:b/>
        </w:rPr>
      </w:pPr>
      <w:r w:rsidRPr="005515E0">
        <w:rPr>
          <w:b/>
        </w:rPr>
        <w:t>V</w:t>
      </w:r>
      <w:r w:rsidR="00FC2718" w:rsidRPr="005515E0">
        <w:rPr>
          <w:b/>
        </w:rPr>
        <w:t>I</w:t>
      </w:r>
      <w:r w:rsidR="00FA4DE3" w:rsidRPr="005515E0">
        <w:rPr>
          <w:b/>
        </w:rPr>
        <w:t>I</w:t>
      </w:r>
      <w:r w:rsidRPr="005515E0">
        <w:rPr>
          <w:b/>
        </w:rPr>
        <w:t>I. Z</w:t>
      </w:r>
      <w:r w:rsidR="00F95F8E" w:rsidRPr="005515E0">
        <w:rPr>
          <w:b/>
        </w:rPr>
        <w:t>ÁVĚREČNÁ USTANOVENÍ</w:t>
      </w:r>
    </w:p>
    <w:p w:rsidR="00F95F8E" w:rsidRPr="005515E0" w:rsidRDefault="00F95F8E" w:rsidP="005515E0">
      <w:pPr>
        <w:spacing w:line="276" w:lineRule="auto"/>
        <w:jc w:val="both"/>
        <w:rPr>
          <w:b/>
        </w:rPr>
      </w:pPr>
    </w:p>
    <w:p w:rsidR="002B7C0B" w:rsidRPr="005515E0" w:rsidRDefault="00F132D6" w:rsidP="005515E0">
      <w:pPr>
        <w:pStyle w:val="Zkladntext"/>
        <w:spacing w:line="276" w:lineRule="auto"/>
      </w:pPr>
      <w:r w:rsidRPr="005515E0">
        <w:t xml:space="preserve">1. </w:t>
      </w:r>
      <w:r w:rsidR="004B3F8C" w:rsidRPr="005515E0">
        <w:t xml:space="preserve">Veškeré </w:t>
      </w:r>
      <w:r w:rsidR="00372B36" w:rsidRPr="005515E0">
        <w:t>vztahy, které z této smlouvy vyplývají, se řídí ustanoveními ob</w:t>
      </w:r>
      <w:r w:rsidR="00CD4839" w:rsidRPr="005515E0">
        <w:t xml:space="preserve">čanského </w:t>
      </w:r>
      <w:r w:rsidR="00372B36" w:rsidRPr="005515E0">
        <w:t>zákoníku</w:t>
      </w:r>
      <w:r w:rsidR="00CD4839" w:rsidRPr="005515E0">
        <w:t xml:space="preserve"> č. 89/2012 Sb.</w:t>
      </w:r>
    </w:p>
    <w:p w:rsidR="00A82F93" w:rsidRPr="005515E0" w:rsidRDefault="00A82F93" w:rsidP="005515E0">
      <w:pPr>
        <w:pStyle w:val="Zkladntext"/>
        <w:spacing w:line="276" w:lineRule="auto"/>
      </w:pPr>
    </w:p>
    <w:p w:rsidR="002B7C0B" w:rsidRPr="005515E0" w:rsidRDefault="002B7C0B" w:rsidP="005515E0">
      <w:pPr>
        <w:pStyle w:val="Zkladntext"/>
        <w:spacing w:line="276" w:lineRule="auto"/>
      </w:pPr>
      <w:r w:rsidRPr="005515E0">
        <w:t>2. Platnost a účinnost této smlouvy nastává dnem jejího podpisu oběma smluvními stranami.</w:t>
      </w:r>
    </w:p>
    <w:p w:rsidR="002B7C0B" w:rsidRPr="005515E0" w:rsidRDefault="002B7C0B" w:rsidP="005515E0">
      <w:pPr>
        <w:pStyle w:val="Odstavecseseznamem"/>
        <w:spacing w:line="276" w:lineRule="auto"/>
        <w:ind w:left="0"/>
        <w:jc w:val="both"/>
      </w:pPr>
    </w:p>
    <w:p w:rsidR="002B7C0B" w:rsidRPr="005515E0" w:rsidRDefault="002B7C0B" w:rsidP="005515E0">
      <w:pPr>
        <w:pStyle w:val="Odstavecseseznamem"/>
        <w:spacing w:line="276" w:lineRule="auto"/>
        <w:ind w:left="0"/>
        <w:jc w:val="both"/>
        <w:rPr>
          <w:color w:val="000000"/>
        </w:rPr>
      </w:pPr>
      <w:r w:rsidRPr="005515E0">
        <w:lastRenderedPageBreak/>
        <w:t xml:space="preserve">3. Tato smlouva je sepsána ve čtyřech vyhotoveních, po dvou pro každého z účastníků. </w:t>
      </w:r>
      <w:r w:rsidRPr="005515E0">
        <w:rPr>
          <w:color w:val="000000"/>
        </w:rPr>
        <w:t>Přílohy smlouvy tvoří její nedílnou součást.</w:t>
      </w:r>
    </w:p>
    <w:p w:rsidR="002B7C0B" w:rsidRPr="005515E0" w:rsidRDefault="002B7C0B" w:rsidP="005515E0">
      <w:pPr>
        <w:pStyle w:val="Odstavecseseznamem"/>
        <w:spacing w:line="276" w:lineRule="auto"/>
        <w:ind w:left="0"/>
        <w:jc w:val="both"/>
      </w:pPr>
    </w:p>
    <w:p w:rsidR="002B7C0B" w:rsidRPr="005515E0" w:rsidRDefault="002B7C0B" w:rsidP="005515E0">
      <w:pPr>
        <w:pStyle w:val="Odstavecseseznamem"/>
        <w:spacing w:line="276" w:lineRule="auto"/>
        <w:ind w:left="0"/>
        <w:jc w:val="both"/>
      </w:pPr>
      <w:r w:rsidRPr="005515E0">
        <w:t>4. Tuto smlouvu lze měnit pouze písemnými číslovanými dodatky. Pro případ změny identifikace účastníků nebo změny účtů, na které se mají hradit platby dle této smlouvy, zavazují se účastníci vzájemně se o těchto skutečnostech písemně neprodleně informovat.</w:t>
      </w:r>
    </w:p>
    <w:p w:rsidR="002B7C0B" w:rsidRPr="005515E0" w:rsidRDefault="002B7C0B" w:rsidP="005515E0">
      <w:pPr>
        <w:pStyle w:val="Odstavecseseznamem"/>
        <w:spacing w:line="276" w:lineRule="auto"/>
        <w:ind w:left="0"/>
        <w:jc w:val="both"/>
      </w:pPr>
    </w:p>
    <w:p w:rsidR="002B7C0B" w:rsidRPr="005515E0" w:rsidRDefault="002B7C0B" w:rsidP="005515E0">
      <w:pPr>
        <w:pStyle w:val="Odstavecseseznamem"/>
        <w:spacing w:line="276" w:lineRule="auto"/>
        <w:ind w:left="0"/>
        <w:jc w:val="both"/>
      </w:pPr>
      <w:r w:rsidRPr="005515E0">
        <w:t>5. Právní účinky této smlouvy přecházejí i na případné právní nástupce účastníků této smlouvy, nestanoví-li zákon jinak.</w:t>
      </w:r>
    </w:p>
    <w:p w:rsidR="002B7C0B" w:rsidRPr="005515E0" w:rsidRDefault="002B7C0B" w:rsidP="005515E0">
      <w:pPr>
        <w:spacing w:line="276" w:lineRule="auto"/>
        <w:jc w:val="both"/>
      </w:pPr>
    </w:p>
    <w:p w:rsidR="00F132D6" w:rsidRPr="005515E0" w:rsidRDefault="002B7C0B" w:rsidP="005515E0">
      <w:pPr>
        <w:spacing w:line="276" w:lineRule="auto"/>
        <w:jc w:val="both"/>
      </w:pPr>
      <w:r w:rsidRPr="005515E0">
        <w:t xml:space="preserve">6. </w:t>
      </w:r>
      <w:r w:rsidR="00372B36" w:rsidRPr="005515E0">
        <w:t>Smluvní strany potvrzují autentičnost této kupní smlo</w:t>
      </w:r>
      <w:r w:rsidR="00485D47">
        <w:t xml:space="preserve">uvy svým podpisem. Zároveň  </w:t>
      </w:r>
      <w:r w:rsidR="00372B36" w:rsidRPr="005515E0">
        <w:t xml:space="preserve">smluvní strany prohlašují, že si tuto smlouvu přečetly a </w:t>
      </w:r>
      <w:r w:rsidR="00485D47">
        <w:t xml:space="preserve">že nebyla ujednána v tísní ani </w:t>
      </w:r>
      <w:r w:rsidR="00372B36" w:rsidRPr="005515E0">
        <w:t>za jinak jednostranně nevýhodných podmínek</w:t>
      </w:r>
      <w:r w:rsidR="00AB3469" w:rsidRPr="005515E0">
        <w:t>.</w:t>
      </w:r>
    </w:p>
    <w:p w:rsidR="002B7C0B" w:rsidRPr="005515E0" w:rsidRDefault="002B7C0B" w:rsidP="005515E0">
      <w:pPr>
        <w:spacing w:line="276" w:lineRule="auto"/>
        <w:jc w:val="both"/>
      </w:pPr>
    </w:p>
    <w:p w:rsidR="008C7D60" w:rsidRPr="005515E0" w:rsidRDefault="008C7D60" w:rsidP="005515E0">
      <w:pPr>
        <w:pStyle w:val="Odstavecseseznamem"/>
        <w:spacing w:line="276" w:lineRule="auto"/>
        <w:ind w:left="0"/>
        <w:jc w:val="both"/>
        <w:rPr>
          <w:snapToGrid w:val="0"/>
        </w:rPr>
      </w:pPr>
      <w:r w:rsidRPr="005515E0">
        <w:rPr>
          <w:snapToGrid w:val="0"/>
        </w:rPr>
        <w:t xml:space="preserve">7. Prodávající bere na vědomí, že kupující má podanou žádost o dotaci v rámci </w:t>
      </w:r>
      <w:r w:rsidRPr="005515E0">
        <w:rPr>
          <w:color w:val="000000"/>
        </w:rPr>
        <w:t xml:space="preserve">Programu rozvoje venkova na období 2014 - 2020, opatření </w:t>
      </w:r>
      <w:r w:rsidR="00485D47">
        <w:rPr>
          <w:color w:val="000000"/>
        </w:rPr>
        <w:t>6.1.1 -</w:t>
      </w:r>
      <w:r w:rsidRPr="005515E0">
        <w:rPr>
          <w:color w:val="000000"/>
        </w:rPr>
        <w:t xml:space="preserve"> </w:t>
      </w:r>
      <w:r w:rsidR="00485D47">
        <w:rPr>
          <w:color w:val="000000"/>
        </w:rPr>
        <w:t>Zahájení činnosti mladých zemědělců</w:t>
      </w:r>
      <w:r w:rsidRPr="005515E0">
        <w:rPr>
          <w:snapToGrid w:val="0"/>
        </w:rPr>
        <w:t>, a že prodávající poskytne všem oprávněným kontrolním subjektům poskytovatele dotace nezbytné informace a doklady týkající se všech dodavatelských činností.</w:t>
      </w:r>
    </w:p>
    <w:p w:rsidR="008C7D60" w:rsidRPr="005515E0" w:rsidRDefault="008C7D60" w:rsidP="005515E0">
      <w:pPr>
        <w:pStyle w:val="Zkladntext"/>
        <w:spacing w:line="276" w:lineRule="auto"/>
      </w:pPr>
    </w:p>
    <w:p w:rsidR="008C7D60" w:rsidRPr="005515E0" w:rsidRDefault="008C7D60" w:rsidP="005515E0">
      <w:pPr>
        <w:pStyle w:val="Odstavecseseznamem"/>
        <w:spacing w:line="276" w:lineRule="auto"/>
        <w:ind w:left="0"/>
        <w:jc w:val="both"/>
      </w:pPr>
      <w:r w:rsidRPr="005515E0">
        <w:t>Zahraniční dodavatel je povinen poskytnout součinnost při výkonu finanční kontroly poskytovateli dotace a kontrolním orgánům z EU, nebo jiným oprávněným kontrolním orgánům, neboť zakázka je spolufinancována z veřejných zdrojů.</w:t>
      </w:r>
    </w:p>
    <w:p w:rsidR="008C7D60" w:rsidRPr="005515E0" w:rsidRDefault="008C7D60" w:rsidP="005515E0">
      <w:pPr>
        <w:pStyle w:val="Odstavecseseznamem"/>
        <w:spacing w:line="276" w:lineRule="auto"/>
        <w:ind w:left="360"/>
        <w:jc w:val="both"/>
      </w:pPr>
    </w:p>
    <w:p w:rsidR="008C7D60" w:rsidRPr="00485D47" w:rsidRDefault="008C7D60" w:rsidP="005515E0">
      <w:pPr>
        <w:pStyle w:val="Odstavecseseznamem"/>
        <w:spacing w:line="276" w:lineRule="auto"/>
        <w:ind w:left="0"/>
        <w:jc w:val="both"/>
        <w:rPr>
          <w:b/>
          <w:snapToGrid w:val="0"/>
        </w:rPr>
      </w:pPr>
      <w:r w:rsidRPr="005515E0">
        <w:rPr>
          <w:snapToGrid w:val="0"/>
        </w:rPr>
        <w:t xml:space="preserve">Dle § 2e) zákona č. 320/2001 Sb. o finanční kontrole ve znění pozdějších předpisů je prodávající osobou povinnou spolupůsobit při výkonu finanční kontroly. Kupní smlouva se vztahuje k zakázce </w:t>
      </w:r>
      <w:r w:rsidRPr="00485D47">
        <w:rPr>
          <w:b/>
        </w:rPr>
        <w:t>„</w:t>
      </w:r>
      <w:r w:rsidR="00485D47" w:rsidRPr="00485D47">
        <w:rPr>
          <w:b/>
        </w:rPr>
        <w:t>Diskový podmítač</w:t>
      </w:r>
      <w:r w:rsidRPr="00485D47">
        <w:rPr>
          <w:b/>
        </w:rPr>
        <w:t>“</w:t>
      </w:r>
      <w:r w:rsidRPr="005515E0">
        <w:rPr>
          <w:snapToGrid w:val="0"/>
        </w:rPr>
        <w:t xml:space="preserve">, která je realizována v rámci projektu s názvem </w:t>
      </w:r>
      <w:r w:rsidRPr="00485D47">
        <w:rPr>
          <w:b/>
        </w:rPr>
        <w:t>„</w:t>
      </w:r>
      <w:r w:rsidR="00485D47" w:rsidRPr="00485D47">
        <w:rPr>
          <w:b/>
        </w:rPr>
        <w:t>Pořízení nemovitosti, pozemků a mechanizace pro zemědělskou výrobu</w:t>
      </w:r>
      <w:r w:rsidRPr="00485D47">
        <w:rPr>
          <w:b/>
        </w:rPr>
        <w:t>“</w:t>
      </w:r>
      <w:r w:rsidRPr="00485D47">
        <w:rPr>
          <w:b/>
          <w:snapToGrid w:val="0"/>
        </w:rPr>
        <w:t>.</w:t>
      </w:r>
    </w:p>
    <w:p w:rsidR="002B7C0B" w:rsidRPr="005515E0" w:rsidRDefault="002B7C0B" w:rsidP="005515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line="276" w:lineRule="auto"/>
        <w:jc w:val="both"/>
      </w:pPr>
    </w:p>
    <w:p w:rsidR="002B7C0B" w:rsidRPr="005515E0" w:rsidRDefault="002B7C0B" w:rsidP="005515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line="276" w:lineRule="auto"/>
        <w:jc w:val="both"/>
      </w:pPr>
      <w:r w:rsidRPr="005515E0">
        <w:t xml:space="preserve">8. </w:t>
      </w:r>
      <w:r w:rsidR="00F132D6" w:rsidRPr="005515E0">
        <w:t>Prodávající bez předchozího výslovného písemného souhlasu kupujícího nepostoupí ani nepřevede jakákoliv práva či povinnosti vyplívající ze smlouvy na jakoukoliv třetí osobu.</w:t>
      </w:r>
    </w:p>
    <w:p w:rsidR="002B7C0B" w:rsidRPr="005515E0" w:rsidRDefault="002B7C0B" w:rsidP="005515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line="276" w:lineRule="auto"/>
        <w:jc w:val="both"/>
      </w:pPr>
    </w:p>
    <w:p w:rsidR="00F132D6" w:rsidRPr="005515E0" w:rsidRDefault="002B7C0B" w:rsidP="005515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line="276" w:lineRule="auto"/>
        <w:jc w:val="both"/>
      </w:pPr>
      <w:r w:rsidRPr="005515E0">
        <w:t xml:space="preserve">9. </w:t>
      </w:r>
      <w:r w:rsidR="00F132D6" w:rsidRPr="005515E0">
        <w:t>Nedílnou součást této smlouvy tvoří následující přílohy:</w:t>
      </w:r>
    </w:p>
    <w:p w:rsidR="00AB3469" w:rsidRPr="005515E0" w:rsidRDefault="00F132D6" w:rsidP="005515E0">
      <w:pPr>
        <w:numPr>
          <w:ilvl w:val="0"/>
          <w:numId w:val="45"/>
        </w:numPr>
        <w:suppressAutoHyphens/>
        <w:spacing w:line="276" w:lineRule="auto"/>
        <w:jc w:val="both"/>
      </w:pPr>
      <w:r w:rsidRPr="005515E0">
        <w:t xml:space="preserve">Příloha č. 1 - </w:t>
      </w:r>
      <w:r w:rsidR="00CE0275" w:rsidRPr="005515E0">
        <w:t xml:space="preserve">Nabídka prodávajícího č. </w:t>
      </w:r>
      <w:r w:rsidR="00CE0275" w:rsidRPr="005515E0">
        <w:rPr>
          <w:color w:val="FF0000"/>
          <w:highlight w:val="yellow"/>
        </w:rPr>
        <w:t>…………</w:t>
      </w:r>
      <w:r w:rsidR="00CE0275" w:rsidRPr="005515E0">
        <w:t xml:space="preserve"> podaná dne </w:t>
      </w:r>
      <w:r w:rsidR="00CE0275" w:rsidRPr="005515E0">
        <w:rPr>
          <w:highlight w:val="yellow"/>
        </w:rPr>
        <w:t>……………</w:t>
      </w:r>
      <w:r w:rsidR="00CE0275" w:rsidRPr="005515E0">
        <w:t xml:space="preserve"> v rámci veřejné zakázky </w:t>
      </w:r>
      <w:r w:rsidR="00CE0275" w:rsidRPr="005515E0">
        <w:rPr>
          <w:b/>
        </w:rPr>
        <w:t>„</w:t>
      </w:r>
      <w:r w:rsidR="00485D47">
        <w:rPr>
          <w:b/>
        </w:rPr>
        <w:t>Diskový podmítač</w:t>
      </w:r>
      <w:r w:rsidR="00CE0275" w:rsidRPr="005515E0">
        <w:rPr>
          <w:b/>
        </w:rPr>
        <w:t>“</w:t>
      </w:r>
    </w:p>
    <w:p w:rsidR="00DB6F0C" w:rsidRDefault="00DB6F0C" w:rsidP="005515E0">
      <w:pPr>
        <w:spacing w:line="276" w:lineRule="auto"/>
      </w:pPr>
    </w:p>
    <w:p w:rsidR="00E8311C" w:rsidRDefault="00E8311C" w:rsidP="005515E0">
      <w:pPr>
        <w:spacing w:line="276" w:lineRule="auto"/>
      </w:pPr>
    </w:p>
    <w:p w:rsidR="00E8311C" w:rsidRDefault="00E8311C" w:rsidP="005515E0">
      <w:pPr>
        <w:spacing w:line="276" w:lineRule="auto"/>
      </w:pPr>
    </w:p>
    <w:p w:rsidR="00E8311C" w:rsidRDefault="00E8311C" w:rsidP="005515E0">
      <w:pPr>
        <w:spacing w:line="276" w:lineRule="auto"/>
      </w:pPr>
    </w:p>
    <w:p w:rsidR="00E8311C" w:rsidRDefault="00E8311C" w:rsidP="005515E0">
      <w:pPr>
        <w:spacing w:line="276" w:lineRule="auto"/>
      </w:pPr>
    </w:p>
    <w:p w:rsidR="00E8311C" w:rsidRDefault="00E8311C" w:rsidP="005515E0">
      <w:pPr>
        <w:spacing w:line="276" w:lineRule="auto"/>
      </w:pPr>
    </w:p>
    <w:p w:rsidR="00E8311C" w:rsidRPr="005515E0" w:rsidRDefault="00E8311C" w:rsidP="005515E0">
      <w:pPr>
        <w:spacing w:line="276" w:lineRule="auto"/>
      </w:pPr>
      <w:bookmarkStart w:id="0" w:name="_GoBack"/>
      <w:bookmarkEnd w:id="0"/>
    </w:p>
    <w:p w:rsidR="00DB6F0C" w:rsidRPr="005515E0" w:rsidRDefault="00DB6F0C" w:rsidP="005515E0">
      <w:pPr>
        <w:spacing w:line="276" w:lineRule="auto"/>
      </w:pPr>
    </w:p>
    <w:p w:rsidR="002B7C0B" w:rsidRPr="005515E0" w:rsidRDefault="002B7C0B" w:rsidP="005515E0">
      <w:pPr>
        <w:spacing w:line="276" w:lineRule="auto"/>
      </w:pPr>
    </w:p>
    <w:p w:rsidR="002B7C0B" w:rsidRPr="005515E0" w:rsidRDefault="002B7C0B" w:rsidP="005515E0">
      <w:pPr>
        <w:spacing w:line="276" w:lineRule="auto"/>
      </w:pPr>
    </w:p>
    <w:p w:rsidR="00B85FD4" w:rsidRPr="0057692C" w:rsidRDefault="00B85FD4" w:rsidP="00B85FD4">
      <w:pPr>
        <w:spacing w:line="20" w:lineRule="atLeast"/>
        <w:rPr>
          <w:snapToGrid w:val="0"/>
        </w:rPr>
      </w:pPr>
      <w:r>
        <w:rPr>
          <w:snapToGrid w:val="0"/>
        </w:rPr>
        <w:lastRenderedPageBreak/>
        <w:t>V …………………, dne ………………</w:t>
      </w:r>
      <w:r>
        <w:rPr>
          <w:snapToGrid w:val="0"/>
        </w:rPr>
        <w:tab/>
      </w:r>
      <w:r>
        <w:rPr>
          <w:snapToGrid w:val="0"/>
        </w:rPr>
        <w:tab/>
        <w:t>V ……………………, dne ……………</w:t>
      </w:r>
    </w:p>
    <w:p w:rsidR="00B85FD4" w:rsidRPr="0057692C" w:rsidRDefault="00B85FD4" w:rsidP="00B85FD4">
      <w:pPr>
        <w:spacing w:line="20" w:lineRule="atLeast"/>
        <w:rPr>
          <w:snapToGrid w:val="0"/>
          <w:color w:val="FF0000"/>
        </w:rPr>
      </w:pPr>
    </w:p>
    <w:p w:rsidR="00B85FD4" w:rsidRPr="0057692C" w:rsidRDefault="00B85FD4" w:rsidP="00B85FD4">
      <w:pPr>
        <w:spacing w:line="20" w:lineRule="atLeast"/>
        <w:rPr>
          <w:snapToGrid w:val="0"/>
        </w:rPr>
      </w:pPr>
    </w:p>
    <w:p w:rsidR="00B85FD4" w:rsidRPr="0057692C" w:rsidRDefault="00B85FD4" w:rsidP="00B85FD4">
      <w:pPr>
        <w:spacing w:line="20" w:lineRule="atLeast"/>
        <w:rPr>
          <w:snapToGrid w:val="0"/>
        </w:rPr>
      </w:pPr>
    </w:p>
    <w:p w:rsidR="00B85FD4" w:rsidRPr="0057692C" w:rsidRDefault="00B85FD4" w:rsidP="00B85FD4">
      <w:pPr>
        <w:spacing w:line="20" w:lineRule="atLeast"/>
        <w:rPr>
          <w:snapToGrid w:val="0"/>
        </w:rPr>
      </w:pPr>
    </w:p>
    <w:p w:rsidR="00B85FD4" w:rsidRPr="0057692C" w:rsidRDefault="00B85FD4" w:rsidP="00B85FD4">
      <w:pPr>
        <w:spacing w:line="20" w:lineRule="atLeast"/>
        <w:rPr>
          <w:snapToGrid w:val="0"/>
        </w:rPr>
      </w:pPr>
    </w:p>
    <w:p w:rsidR="00B85FD4" w:rsidRPr="0057692C" w:rsidRDefault="00B85FD4" w:rsidP="00B85FD4">
      <w:pPr>
        <w:spacing w:line="20" w:lineRule="atLeast"/>
        <w:rPr>
          <w:snapToGrid w:val="0"/>
        </w:rPr>
      </w:pPr>
      <w:r>
        <w:rPr>
          <w:snapToGrid w:val="0"/>
        </w:rPr>
        <w:t>……………………………………………</w:t>
      </w:r>
      <w:r>
        <w:rPr>
          <w:snapToGrid w:val="0"/>
        </w:rPr>
        <w:tab/>
      </w:r>
      <w:r>
        <w:rPr>
          <w:snapToGrid w:val="0"/>
        </w:rPr>
        <w:tab/>
        <w:t>……………………………………………</w:t>
      </w:r>
    </w:p>
    <w:p w:rsidR="004657E6" w:rsidRPr="00B85FD4" w:rsidRDefault="00B85FD4" w:rsidP="00B85FD4">
      <w:pPr>
        <w:spacing w:line="20" w:lineRule="atLeast"/>
        <w:rPr>
          <w:snapToGrid w:val="0"/>
        </w:rPr>
      </w:pPr>
      <w:r>
        <w:rPr>
          <w:snapToGrid w:val="0"/>
        </w:rPr>
        <w:t xml:space="preserve">                    </w:t>
      </w:r>
      <w:r w:rsidRPr="0057692C">
        <w:rPr>
          <w:snapToGrid w:val="0"/>
        </w:rPr>
        <w:t xml:space="preserve">      </w:t>
      </w:r>
      <w:r>
        <w:rPr>
          <w:snapToGrid w:val="0"/>
          <w:color w:val="FF0000"/>
          <w:highlight w:val="yellow"/>
        </w:rPr>
        <w:t>Prodávající</w:t>
      </w:r>
      <w:r>
        <w:rPr>
          <w:snapToGrid w:val="0"/>
        </w:rPr>
        <w:t xml:space="preserve">                                                                  </w:t>
      </w:r>
      <w:r w:rsidRPr="0057692C">
        <w:rPr>
          <w:snapToGrid w:val="0"/>
        </w:rPr>
        <w:t>(Kupující)</w:t>
      </w:r>
    </w:p>
    <w:sectPr w:rsidR="004657E6" w:rsidRPr="00B85F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E6" w:rsidRDefault="006212E6">
      <w:r>
        <w:separator/>
      </w:r>
    </w:p>
  </w:endnote>
  <w:endnote w:type="continuationSeparator" w:id="0">
    <w:p w:rsidR="006212E6" w:rsidRDefault="006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02" w:rsidRDefault="00087C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7C02" w:rsidRDefault="00087C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16" w:rsidRPr="00AC0316" w:rsidRDefault="00AC0316" w:rsidP="00AC0316">
    <w:pPr>
      <w:pStyle w:val="Zpat"/>
      <w:framePr w:wrap="around" w:vAnchor="text" w:hAnchor="margin" w:xAlign="center" w:y="1"/>
      <w:jc w:val="center"/>
      <w:rPr>
        <w:rFonts w:ascii="Arial" w:hAnsi="Arial" w:cs="Arial"/>
        <w:i/>
        <w:sz w:val="20"/>
        <w:szCs w:val="20"/>
      </w:rPr>
    </w:pPr>
    <w:r w:rsidRPr="00AC0316">
      <w:rPr>
        <w:rFonts w:ascii="Arial" w:hAnsi="Arial" w:cs="Arial"/>
        <w:i/>
        <w:sz w:val="20"/>
        <w:szCs w:val="20"/>
      </w:rPr>
      <w:t xml:space="preserve">Strana </w:t>
    </w:r>
    <w:r w:rsidRPr="00AC0316">
      <w:rPr>
        <w:rFonts w:ascii="Arial" w:hAnsi="Arial" w:cs="Arial"/>
        <w:i/>
        <w:sz w:val="20"/>
        <w:szCs w:val="20"/>
      </w:rPr>
      <w:fldChar w:fldCharType="begin"/>
    </w:r>
    <w:r w:rsidRPr="00AC0316">
      <w:rPr>
        <w:rFonts w:ascii="Arial" w:hAnsi="Arial" w:cs="Arial"/>
        <w:i/>
        <w:sz w:val="20"/>
        <w:szCs w:val="20"/>
      </w:rPr>
      <w:instrText xml:space="preserve"> PAGE </w:instrText>
    </w:r>
    <w:r w:rsidRPr="00AC0316">
      <w:rPr>
        <w:rFonts w:ascii="Arial" w:hAnsi="Arial" w:cs="Arial"/>
        <w:i/>
        <w:sz w:val="20"/>
        <w:szCs w:val="20"/>
      </w:rPr>
      <w:fldChar w:fldCharType="separate"/>
    </w:r>
    <w:r w:rsidR="00E8311C">
      <w:rPr>
        <w:rFonts w:ascii="Arial" w:hAnsi="Arial" w:cs="Arial"/>
        <w:i/>
        <w:noProof/>
        <w:sz w:val="20"/>
        <w:szCs w:val="20"/>
      </w:rPr>
      <w:t>1</w:t>
    </w:r>
    <w:r w:rsidRPr="00AC0316">
      <w:rPr>
        <w:rFonts w:ascii="Arial" w:hAnsi="Arial" w:cs="Arial"/>
        <w:i/>
        <w:sz w:val="20"/>
        <w:szCs w:val="20"/>
      </w:rPr>
      <w:fldChar w:fldCharType="end"/>
    </w:r>
    <w:r w:rsidRPr="00AC0316">
      <w:rPr>
        <w:rFonts w:ascii="Arial" w:hAnsi="Arial" w:cs="Arial"/>
        <w:i/>
        <w:sz w:val="20"/>
        <w:szCs w:val="20"/>
      </w:rPr>
      <w:t xml:space="preserve"> / </w:t>
    </w:r>
    <w:r w:rsidRPr="00AC0316">
      <w:rPr>
        <w:rFonts w:ascii="Arial" w:hAnsi="Arial" w:cs="Arial"/>
        <w:i/>
        <w:sz w:val="20"/>
        <w:szCs w:val="20"/>
      </w:rPr>
      <w:fldChar w:fldCharType="begin"/>
    </w:r>
    <w:r w:rsidRPr="00AC0316">
      <w:rPr>
        <w:rFonts w:ascii="Arial" w:hAnsi="Arial" w:cs="Arial"/>
        <w:i/>
        <w:sz w:val="20"/>
        <w:szCs w:val="20"/>
      </w:rPr>
      <w:instrText xml:space="preserve"> NUMPAGES </w:instrText>
    </w:r>
    <w:r w:rsidRPr="00AC0316">
      <w:rPr>
        <w:rFonts w:ascii="Arial" w:hAnsi="Arial" w:cs="Arial"/>
        <w:i/>
        <w:sz w:val="20"/>
        <w:szCs w:val="20"/>
      </w:rPr>
      <w:fldChar w:fldCharType="separate"/>
    </w:r>
    <w:r w:rsidR="00E8311C">
      <w:rPr>
        <w:rFonts w:ascii="Arial" w:hAnsi="Arial" w:cs="Arial"/>
        <w:i/>
        <w:noProof/>
        <w:sz w:val="20"/>
        <w:szCs w:val="20"/>
      </w:rPr>
      <w:t>2</w:t>
    </w:r>
    <w:r w:rsidRPr="00AC0316">
      <w:rPr>
        <w:rFonts w:ascii="Arial" w:hAnsi="Arial" w:cs="Arial"/>
        <w:i/>
        <w:sz w:val="20"/>
        <w:szCs w:val="20"/>
      </w:rPr>
      <w:fldChar w:fldCharType="end"/>
    </w:r>
  </w:p>
  <w:p w:rsidR="00087C02" w:rsidRDefault="00087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E6" w:rsidRDefault="006212E6">
      <w:r>
        <w:separator/>
      </w:r>
    </w:p>
  </w:footnote>
  <w:footnote w:type="continuationSeparator" w:id="0">
    <w:p w:rsidR="006212E6" w:rsidRDefault="0062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70"/>
      </w:pPr>
    </w:lvl>
    <w:lvl w:ilvl="2">
      <w:start w:val="1"/>
      <w:numFmt w:val="decimal"/>
      <w:lvlText w:val="%1.%2.%3."/>
      <w:lvlJc w:val="left"/>
      <w:pPr>
        <w:tabs>
          <w:tab w:val="num" w:pos="1026"/>
        </w:tabs>
        <w:ind w:left="1026" w:hanging="720"/>
      </w:p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720"/>
      </w:p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5"/>
        </w:tabs>
        <w:ind w:left="18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11"/>
        </w:tabs>
        <w:ind w:left="251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7" w15:restartNumberingAfterBreak="0">
    <w:nsid w:val="01041D3A"/>
    <w:multiLevelType w:val="hybridMultilevel"/>
    <w:tmpl w:val="106E9F50"/>
    <w:lvl w:ilvl="0" w:tplc="43E29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96E3B"/>
    <w:multiLevelType w:val="hybridMultilevel"/>
    <w:tmpl w:val="68888DDE"/>
    <w:lvl w:ilvl="0" w:tplc="FDC2C2B2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040100">
      <w:numFmt w:val="none"/>
      <w:lvlText w:val=""/>
      <w:lvlJc w:val="left"/>
      <w:pPr>
        <w:tabs>
          <w:tab w:val="num" w:pos="360"/>
        </w:tabs>
      </w:pPr>
    </w:lvl>
    <w:lvl w:ilvl="2" w:tplc="BD944C84">
      <w:numFmt w:val="none"/>
      <w:lvlText w:val=""/>
      <w:lvlJc w:val="left"/>
      <w:pPr>
        <w:tabs>
          <w:tab w:val="num" w:pos="360"/>
        </w:tabs>
      </w:pPr>
    </w:lvl>
    <w:lvl w:ilvl="3" w:tplc="E28215A8">
      <w:numFmt w:val="none"/>
      <w:lvlText w:val=""/>
      <w:lvlJc w:val="left"/>
      <w:pPr>
        <w:tabs>
          <w:tab w:val="num" w:pos="360"/>
        </w:tabs>
      </w:pPr>
    </w:lvl>
    <w:lvl w:ilvl="4" w:tplc="38B28C2C">
      <w:numFmt w:val="none"/>
      <w:lvlText w:val=""/>
      <w:lvlJc w:val="left"/>
      <w:pPr>
        <w:tabs>
          <w:tab w:val="num" w:pos="360"/>
        </w:tabs>
      </w:pPr>
    </w:lvl>
    <w:lvl w:ilvl="5" w:tplc="1FD821CC">
      <w:numFmt w:val="none"/>
      <w:lvlText w:val=""/>
      <w:lvlJc w:val="left"/>
      <w:pPr>
        <w:tabs>
          <w:tab w:val="num" w:pos="360"/>
        </w:tabs>
      </w:pPr>
    </w:lvl>
    <w:lvl w:ilvl="6" w:tplc="13202660">
      <w:numFmt w:val="none"/>
      <w:lvlText w:val=""/>
      <w:lvlJc w:val="left"/>
      <w:pPr>
        <w:tabs>
          <w:tab w:val="num" w:pos="360"/>
        </w:tabs>
      </w:pPr>
    </w:lvl>
    <w:lvl w:ilvl="7" w:tplc="96E67E90">
      <w:numFmt w:val="none"/>
      <w:lvlText w:val=""/>
      <w:lvlJc w:val="left"/>
      <w:pPr>
        <w:tabs>
          <w:tab w:val="num" w:pos="360"/>
        </w:tabs>
      </w:pPr>
    </w:lvl>
    <w:lvl w:ilvl="8" w:tplc="DC8CA43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50E2174"/>
    <w:multiLevelType w:val="multilevel"/>
    <w:tmpl w:val="4684C4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6DB1CAB"/>
    <w:multiLevelType w:val="hybridMultilevel"/>
    <w:tmpl w:val="FA94B664"/>
    <w:lvl w:ilvl="0" w:tplc="3E92C17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5B6F93A">
      <w:start w:val="1"/>
      <w:numFmt w:val="decimal"/>
      <w:lvlText w:val="%2."/>
      <w:lvlJc w:val="left"/>
      <w:pPr>
        <w:tabs>
          <w:tab w:val="num" w:pos="2250"/>
        </w:tabs>
        <w:ind w:left="2250" w:hanging="390"/>
      </w:pPr>
      <w:rPr>
        <w:rFonts w:hint="default"/>
      </w:rPr>
    </w:lvl>
    <w:lvl w:ilvl="2" w:tplc="ABE2906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09087D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C32BBA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D0A8408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A92EEF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FF0522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E36455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93736C1"/>
    <w:multiLevelType w:val="hybridMultilevel"/>
    <w:tmpl w:val="A140B0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F5ED9"/>
    <w:multiLevelType w:val="hybridMultilevel"/>
    <w:tmpl w:val="B0C65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BA41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941BD"/>
    <w:multiLevelType w:val="multilevel"/>
    <w:tmpl w:val="B8A2BC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5841967"/>
    <w:multiLevelType w:val="hybridMultilevel"/>
    <w:tmpl w:val="5BE60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CA093C"/>
    <w:multiLevelType w:val="hybridMultilevel"/>
    <w:tmpl w:val="CACC98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DF271F"/>
    <w:multiLevelType w:val="hybridMultilevel"/>
    <w:tmpl w:val="14EE60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9646A3"/>
    <w:multiLevelType w:val="multilevel"/>
    <w:tmpl w:val="26BA22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B456FB"/>
    <w:multiLevelType w:val="hybridMultilevel"/>
    <w:tmpl w:val="EE142132"/>
    <w:lvl w:ilvl="0" w:tplc="A2E4B2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10620AE"/>
    <w:multiLevelType w:val="hybridMultilevel"/>
    <w:tmpl w:val="D7C8B590"/>
    <w:lvl w:ilvl="0" w:tplc="0EB47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5438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4EB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A82D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E048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5849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CCC5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5480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809E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335D66"/>
    <w:multiLevelType w:val="hybridMultilevel"/>
    <w:tmpl w:val="6FC66454"/>
    <w:lvl w:ilvl="0" w:tplc="B0B81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E7D43"/>
    <w:multiLevelType w:val="hybridMultilevel"/>
    <w:tmpl w:val="6C08F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63569D"/>
    <w:multiLevelType w:val="hybridMultilevel"/>
    <w:tmpl w:val="0FBCE5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032324"/>
    <w:multiLevelType w:val="hybridMultilevel"/>
    <w:tmpl w:val="7D5470E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10E47"/>
    <w:multiLevelType w:val="hybridMultilevel"/>
    <w:tmpl w:val="866E9A74"/>
    <w:lvl w:ilvl="0" w:tplc="1BCA5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4E76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B66E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E6F5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28CB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6273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F64D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3ABC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79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2103FB7"/>
    <w:multiLevelType w:val="hybridMultilevel"/>
    <w:tmpl w:val="1DAA4B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611984"/>
    <w:multiLevelType w:val="hybridMultilevel"/>
    <w:tmpl w:val="3CF6FF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084AC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6AD01AD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00271E"/>
    <w:multiLevelType w:val="hybridMultilevel"/>
    <w:tmpl w:val="3CF6FF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D01AD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04C67E6"/>
    <w:multiLevelType w:val="hybridMultilevel"/>
    <w:tmpl w:val="41385260"/>
    <w:lvl w:ilvl="0" w:tplc="3B660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09E2C20"/>
    <w:multiLevelType w:val="hybridMultilevel"/>
    <w:tmpl w:val="87BCC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74B23"/>
    <w:multiLevelType w:val="hybridMultilevel"/>
    <w:tmpl w:val="EC62F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F30BF"/>
    <w:multiLevelType w:val="hybridMultilevel"/>
    <w:tmpl w:val="21308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666D3"/>
    <w:multiLevelType w:val="multilevel"/>
    <w:tmpl w:val="E41EE1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5BE27AB"/>
    <w:multiLevelType w:val="multilevel"/>
    <w:tmpl w:val="0966F5DE"/>
    <w:lvl w:ilvl="0">
      <w:start w:val="6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30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455E89"/>
    <w:multiLevelType w:val="hybridMultilevel"/>
    <w:tmpl w:val="E072F4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73052F"/>
    <w:multiLevelType w:val="multilevel"/>
    <w:tmpl w:val="BBAEBA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A31F99"/>
    <w:multiLevelType w:val="multilevel"/>
    <w:tmpl w:val="B144EC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551A79"/>
    <w:multiLevelType w:val="hybridMultilevel"/>
    <w:tmpl w:val="89309962"/>
    <w:lvl w:ilvl="0" w:tplc="B5447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DA16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A2FE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C403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C2E0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1C5E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C885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9CD8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EA02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AF1E71"/>
    <w:multiLevelType w:val="hybridMultilevel"/>
    <w:tmpl w:val="1E4CB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B5774"/>
    <w:multiLevelType w:val="hybridMultilevel"/>
    <w:tmpl w:val="9FDC2A06"/>
    <w:lvl w:ilvl="0" w:tplc="986E1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B40F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411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FCE9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16CB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2AB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2096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822A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613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A96484E"/>
    <w:multiLevelType w:val="multilevel"/>
    <w:tmpl w:val="548C05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736603"/>
    <w:multiLevelType w:val="hybridMultilevel"/>
    <w:tmpl w:val="A602135C"/>
    <w:lvl w:ilvl="0" w:tplc="0000000B">
      <w:start w:val="5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4700C"/>
    <w:multiLevelType w:val="multilevel"/>
    <w:tmpl w:val="884E88A8"/>
    <w:lvl w:ilvl="0">
      <w:start w:val="67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30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C13300"/>
    <w:multiLevelType w:val="multilevel"/>
    <w:tmpl w:val="17FC62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5D11D90"/>
    <w:multiLevelType w:val="hybridMultilevel"/>
    <w:tmpl w:val="C4546C98"/>
    <w:lvl w:ilvl="0" w:tplc="14A68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3004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5E8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2001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C631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FEC5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DA80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5C09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C826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4D450B"/>
    <w:multiLevelType w:val="hybridMultilevel"/>
    <w:tmpl w:val="BFD2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16"/>
  </w:num>
  <w:num w:numId="4">
    <w:abstractNumId w:val="10"/>
  </w:num>
  <w:num w:numId="5">
    <w:abstractNumId w:val="44"/>
  </w:num>
  <w:num w:numId="6">
    <w:abstractNumId w:val="25"/>
  </w:num>
  <w:num w:numId="7">
    <w:abstractNumId w:val="19"/>
  </w:num>
  <w:num w:numId="8">
    <w:abstractNumId w:val="37"/>
  </w:num>
  <w:num w:numId="9">
    <w:abstractNumId w:val="39"/>
  </w:num>
  <w:num w:numId="10">
    <w:abstractNumId w:val="8"/>
  </w:num>
  <w:num w:numId="11">
    <w:abstractNumId w:val="18"/>
  </w:num>
  <w:num w:numId="12">
    <w:abstractNumId w:val="22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26"/>
  </w:num>
  <w:num w:numId="18">
    <w:abstractNumId w:val="30"/>
  </w:num>
  <w:num w:numId="19">
    <w:abstractNumId w:val="14"/>
  </w:num>
  <w:num w:numId="20">
    <w:abstractNumId w:val="15"/>
  </w:num>
  <w:num w:numId="21">
    <w:abstractNumId w:val="9"/>
  </w:num>
  <w:num w:numId="22">
    <w:abstractNumId w:val="36"/>
  </w:num>
  <w:num w:numId="23">
    <w:abstractNumId w:val="43"/>
  </w:num>
  <w:num w:numId="24">
    <w:abstractNumId w:val="40"/>
  </w:num>
  <w:num w:numId="25">
    <w:abstractNumId w:val="42"/>
  </w:num>
  <w:num w:numId="26">
    <w:abstractNumId w:val="33"/>
  </w:num>
  <w:num w:numId="27">
    <w:abstractNumId w:val="35"/>
  </w:num>
  <w:num w:numId="28">
    <w:abstractNumId w:val="23"/>
  </w:num>
  <w:num w:numId="29">
    <w:abstractNumId w:val="32"/>
  </w:num>
  <w:num w:numId="30">
    <w:abstractNumId w:val="31"/>
  </w:num>
  <w:num w:numId="31">
    <w:abstractNumId w:val="28"/>
  </w:num>
  <w:num w:numId="32">
    <w:abstractNumId w:val="21"/>
  </w:num>
  <w:num w:numId="33">
    <w:abstractNumId w:val="1"/>
  </w:num>
  <w:num w:numId="34">
    <w:abstractNumId w:val="5"/>
  </w:num>
  <w:num w:numId="35">
    <w:abstractNumId w:val="3"/>
  </w:num>
  <w:num w:numId="36">
    <w:abstractNumId w:val="45"/>
  </w:num>
  <w:num w:numId="37">
    <w:abstractNumId w:val="34"/>
  </w:num>
  <w:num w:numId="38">
    <w:abstractNumId w:val="0"/>
  </w:num>
  <w:num w:numId="39">
    <w:abstractNumId w:val="29"/>
  </w:num>
  <w:num w:numId="40">
    <w:abstractNumId w:val="7"/>
  </w:num>
  <w:num w:numId="41">
    <w:abstractNumId w:val="2"/>
  </w:num>
  <w:num w:numId="42">
    <w:abstractNumId w:val="20"/>
  </w:num>
  <w:num w:numId="43">
    <w:abstractNumId w:val="38"/>
  </w:num>
  <w:num w:numId="44">
    <w:abstractNumId w:val="4"/>
  </w:num>
  <w:num w:numId="45">
    <w:abstractNumId w:val="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6"/>
    <w:rsid w:val="00002C29"/>
    <w:rsid w:val="00012B57"/>
    <w:rsid w:val="00015A72"/>
    <w:rsid w:val="000264CA"/>
    <w:rsid w:val="00030BBA"/>
    <w:rsid w:val="000310A7"/>
    <w:rsid w:val="00037DEF"/>
    <w:rsid w:val="00053027"/>
    <w:rsid w:val="00057222"/>
    <w:rsid w:val="00057F91"/>
    <w:rsid w:val="0006216F"/>
    <w:rsid w:val="00062B9C"/>
    <w:rsid w:val="000740F1"/>
    <w:rsid w:val="00075442"/>
    <w:rsid w:val="00086F8D"/>
    <w:rsid w:val="000878D8"/>
    <w:rsid w:val="00087C02"/>
    <w:rsid w:val="00087EE5"/>
    <w:rsid w:val="00093129"/>
    <w:rsid w:val="00095BB5"/>
    <w:rsid w:val="000A09F8"/>
    <w:rsid w:val="000A2156"/>
    <w:rsid w:val="000A2B26"/>
    <w:rsid w:val="000A4D44"/>
    <w:rsid w:val="000A64F6"/>
    <w:rsid w:val="000B0D1C"/>
    <w:rsid w:val="000B1B1C"/>
    <w:rsid w:val="000B28F3"/>
    <w:rsid w:val="000C4390"/>
    <w:rsid w:val="000D0264"/>
    <w:rsid w:val="000D3C72"/>
    <w:rsid w:val="000D745B"/>
    <w:rsid w:val="00117143"/>
    <w:rsid w:val="00124058"/>
    <w:rsid w:val="00163DE8"/>
    <w:rsid w:val="0016410D"/>
    <w:rsid w:val="00166BE1"/>
    <w:rsid w:val="0017085D"/>
    <w:rsid w:val="00171945"/>
    <w:rsid w:val="00190818"/>
    <w:rsid w:val="00194158"/>
    <w:rsid w:val="001A0FC3"/>
    <w:rsid w:val="001B0F25"/>
    <w:rsid w:val="001C2BDD"/>
    <w:rsid w:val="001E7B66"/>
    <w:rsid w:val="00201FD9"/>
    <w:rsid w:val="002051B7"/>
    <w:rsid w:val="00211EC9"/>
    <w:rsid w:val="002149BA"/>
    <w:rsid w:val="00245532"/>
    <w:rsid w:val="0024624B"/>
    <w:rsid w:val="00257F82"/>
    <w:rsid w:val="00274329"/>
    <w:rsid w:val="00275BE0"/>
    <w:rsid w:val="00284CD8"/>
    <w:rsid w:val="00285E9B"/>
    <w:rsid w:val="002908C4"/>
    <w:rsid w:val="002910C1"/>
    <w:rsid w:val="00295506"/>
    <w:rsid w:val="002A06EB"/>
    <w:rsid w:val="002A3868"/>
    <w:rsid w:val="002B30EE"/>
    <w:rsid w:val="002B7C0B"/>
    <w:rsid w:val="002C1321"/>
    <w:rsid w:val="002C4E66"/>
    <w:rsid w:val="002C6551"/>
    <w:rsid w:val="002D10DC"/>
    <w:rsid w:val="002E4E4A"/>
    <w:rsid w:val="002F6CBA"/>
    <w:rsid w:val="00304B79"/>
    <w:rsid w:val="0031338A"/>
    <w:rsid w:val="00314BF2"/>
    <w:rsid w:val="003227BF"/>
    <w:rsid w:val="00323546"/>
    <w:rsid w:val="0033289F"/>
    <w:rsid w:val="003530CA"/>
    <w:rsid w:val="003555C5"/>
    <w:rsid w:val="003568B4"/>
    <w:rsid w:val="00372B36"/>
    <w:rsid w:val="00381894"/>
    <w:rsid w:val="00384379"/>
    <w:rsid w:val="003B076F"/>
    <w:rsid w:val="003B6F87"/>
    <w:rsid w:val="003C220E"/>
    <w:rsid w:val="003D04D8"/>
    <w:rsid w:val="003E2959"/>
    <w:rsid w:val="004179CC"/>
    <w:rsid w:val="00427CC1"/>
    <w:rsid w:val="00430B20"/>
    <w:rsid w:val="00430FC8"/>
    <w:rsid w:val="00441E68"/>
    <w:rsid w:val="00446C1F"/>
    <w:rsid w:val="004476E1"/>
    <w:rsid w:val="0045357F"/>
    <w:rsid w:val="00454637"/>
    <w:rsid w:val="00455BAF"/>
    <w:rsid w:val="00456B8B"/>
    <w:rsid w:val="004639DA"/>
    <w:rsid w:val="004657E6"/>
    <w:rsid w:val="004739E2"/>
    <w:rsid w:val="0048130D"/>
    <w:rsid w:val="004818D3"/>
    <w:rsid w:val="00483A05"/>
    <w:rsid w:val="00485D47"/>
    <w:rsid w:val="004910F5"/>
    <w:rsid w:val="00495C9A"/>
    <w:rsid w:val="004A6DE3"/>
    <w:rsid w:val="004B2280"/>
    <w:rsid w:val="004B3F8C"/>
    <w:rsid w:val="004B505E"/>
    <w:rsid w:val="004B5130"/>
    <w:rsid w:val="004B7C97"/>
    <w:rsid w:val="004C2B84"/>
    <w:rsid w:val="004D7930"/>
    <w:rsid w:val="004E0428"/>
    <w:rsid w:val="004E5411"/>
    <w:rsid w:val="004E64D7"/>
    <w:rsid w:val="004F056F"/>
    <w:rsid w:val="004F1DF1"/>
    <w:rsid w:val="004F211E"/>
    <w:rsid w:val="00500540"/>
    <w:rsid w:val="005110C4"/>
    <w:rsid w:val="00535D31"/>
    <w:rsid w:val="0053725A"/>
    <w:rsid w:val="00547250"/>
    <w:rsid w:val="005515E0"/>
    <w:rsid w:val="00552CA9"/>
    <w:rsid w:val="00553557"/>
    <w:rsid w:val="0055650F"/>
    <w:rsid w:val="005579D6"/>
    <w:rsid w:val="00560B06"/>
    <w:rsid w:val="00562F3E"/>
    <w:rsid w:val="00566BD5"/>
    <w:rsid w:val="005672C2"/>
    <w:rsid w:val="00581760"/>
    <w:rsid w:val="00583C06"/>
    <w:rsid w:val="0059021F"/>
    <w:rsid w:val="00592F8B"/>
    <w:rsid w:val="005958D3"/>
    <w:rsid w:val="005971AA"/>
    <w:rsid w:val="005B627C"/>
    <w:rsid w:val="005D3A5A"/>
    <w:rsid w:val="005E1656"/>
    <w:rsid w:val="005E3442"/>
    <w:rsid w:val="005F0F7D"/>
    <w:rsid w:val="0061383D"/>
    <w:rsid w:val="00613E24"/>
    <w:rsid w:val="00614EFC"/>
    <w:rsid w:val="00615724"/>
    <w:rsid w:val="006212E6"/>
    <w:rsid w:val="00627309"/>
    <w:rsid w:val="006422BB"/>
    <w:rsid w:val="00644751"/>
    <w:rsid w:val="006509E8"/>
    <w:rsid w:val="006540DB"/>
    <w:rsid w:val="0065484F"/>
    <w:rsid w:val="00677135"/>
    <w:rsid w:val="00681171"/>
    <w:rsid w:val="00693EB7"/>
    <w:rsid w:val="006A37D0"/>
    <w:rsid w:val="006B3555"/>
    <w:rsid w:val="006B4B8A"/>
    <w:rsid w:val="006C1543"/>
    <w:rsid w:val="006C7E47"/>
    <w:rsid w:val="006D3BFE"/>
    <w:rsid w:val="006E3309"/>
    <w:rsid w:val="006E366E"/>
    <w:rsid w:val="006E7E20"/>
    <w:rsid w:val="0070133F"/>
    <w:rsid w:val="007327FA"/>
    <w:rsid w:val="007449C6"/>
    <w:rsid w:val="007607B0"/>
    <w:rsid w:val="0076321B"/>
    <w:rsid w:val="007840D9"/>
    <w:rsid w:val="00790011"/>
    <w:rsid w:val="007909C5"/>
    <w:rsid w:val="00792141"/>
    <w:rsid w:val="00793AAE"/>
    <w:rsid w:val="007A141B"/>
    <w:rsid w:val="007A3EF9"/>
    <w:rsid w:val="007B59E7"/>
    <w:rsid w:val="007B6857"/>
    <w:rsid w:val="007B689D"/>
    <w:rsid w:val="007D0A43"/>
    <w:rsid w:val="007D6047"/>
    <w:rsid w:val="007E7037"/>
    <w:rsid w:val="007F38CA"/>
    <w:rsid w:val="007F54A2"/>
    <w:rsid w:val="007F59B1"/>
    <w:rsid w:val="00803FD4"/>
    <w:rsid w:val="0080498F"/>
    <w:rsid w:val="00805584"/>
    <w:rsid w:val="0080592A"/>
    <w:rsid w:val="00806462"/>
    <w:rsid w:val="008115E7"/>
    <w:rsid w:val="00812013"/>
    <w:rsid w:val="00812D8D"/>
    <w:rsid w:val="008262B8"/>
    <w:rsid w:val="00826609"/>
    <w:rsid w:val="00826ECA"/>
    <w:rsid w:val="0083005B"/>
    <w:rsid w:val="008367FF"/>
    <w:rsid w:val="008422E9"/>
    <w:rsid w:val="00847AE9"/>
    <w:rsid w:val="00850580"/>
    <w:rsid w:val="008555E4"/>
    <w:rsid w:val="00861BFA"/>
    <w:rsid w:val="008656CD"/>
    <w:rsid w:val="00871235"/>
    <w:rsid w:val="00872592"/>
    <w:rsid w:val="0087768E"/>
    <w:rsid w:val="008A4015"/>
    <w:rsid w:val="008C7D60"/>
    <w:rsid w:val="008D7199"/>
    <w:rsid w:val="008F1D38"/>
    <w:rsid w:val="008F1E9E"/>
    <w:rsid w:val="008F2F01"/>
    <w:rsid w:val="00915231"/>
    <w:rsid w:val="0091688C"/>
    <w:rsid w:val="009202AD"/>
    <w:rsid w:val="009227A3"/>
    <w:rsid w:val="0094479F"/>
    <w:rsid w:val="00950615"/>
    <w:rsid w:val="00957504"/>
    <w:rsid w:val="00982ADC"/>
    <w:rsid w:val="009837DD"/>
    <w:rsid w:val="0099132C"/>
    <w:rsid w:val="00991F9B"/>
    <w:rsid w:val="009A5F26"/>
    <w:rsid w:val="009A7503"/>
    <w:rsid w:val="009A7BC3"/>
    <w:rsid w:val="009B14EA"/>
    <w:rsid w:val="009B364D"/>
    <w:rsid w:val="009B507C"/>
    <w:rsid w:val="009B54AE"/>
    <w:rsid w:val="009C28C8"/>
    <w:rsid w:val="009C6FE2"/>
    <w:rsid w:val="009C78B6"/>
    <w:rsid w:val="009D79D7"/>
    <w:rsid w:val="009E1382"/>
    <w:rsid w:val="009E6A3C"/>
    <w:rsid w:val="009E773A"/>
    <w:rsid w:val="009E7931"/>
    <w:rsid w:val="009F53C9"/>
    <w:rsid w:val="00A11F51"/>
    <w:rsid w:val="00A220C7"/>
    <w:rsid w:val="00A23DA2"/>
    <w:rsid w:val="00A26C36"/>
    <w:rsid w:val="00A3445B"/>
    <w:rsid w:val="00A35ED8"/>
    <w:rsid w:val="00A4161A"/>
    <w:rsid w:val="00A4230F"/>
    <w:rsid w:val="00A514B6"/>
    <w:rsid w:val="00A65F04"/>
    <w:rsid w:val="00A66E6D"/>
    <w:rsid w:val="00A778F5"/>
    <w:rsid w:val="00A82AA2"/>
    <w:rsid w:val="00A82F93"/>
    <w:rsid w:val="00A86C26"/>
    <w:rsid w:val="00A93CFB"/>
    <w:rsid w:val="00A95834"/>
    <w:rsid w:val="00AA1173"/>
    <w:rsid w:val="00AA28D6"/>
    <w:rsid w:val="00AB3469"/>
    <w:rsid w:val="00AB501D"/>
    <w:rsid w:val="00AC0316"/>
    <w:rsid w:val="00AE691C"/>
    <w:rsid w:val="00AF6039"/>
    <w:rsid w:val="00B01560"/>
    <w:rsid w:val="00B0161D"/>
    <w:rsid w:val="00B260F5"/>
    <w:rsid w:val="00B32921"/>
    <w:rsid w:val="00B4150A"/>
    <w:rsid w:val="00B41F7D"/>
    <w:rsid w:val="00B42480"/>
    <w:rsid w:val="00B43968"/>
    <w:rsid w:val="00B602E8"/>
    <w:rsid w:val="00B666D2"/>
    <w:rsid w:val="00B6726C"/>
    <w:rsid w:val="00B747FC"/>
    <w:rsid w:val="00B85FD4"/>
    <w:rsid w:val="00B96DA0"/>
    <w:rsid w:val="00BA0855"/>
    <w:rsid w:val="00BA14E4"/>
    <w:rsid w:val="00BA15AD"/>
    <w:rsid w:val="00BA4A78"/>
    <w:rsid w:val="00BA685E"/>
    <w:rsid w:val="00BB0BD7"/>
    <w:rsid w:val="00BB12C8"/>
    <w:rsid w:val="00BB404F"/>
    <w:rsid w:val="00BC0E07"/>
    <w:rsid w:val="00BD0E16"/>
    <w:rsid w:val="00BD173B"/>
    <w:rsid w:val="00BF7377"/>
    <w:rsid w:val="00C00834"/>
    <w:rsid w:val="00C03957"/>
    <w:rsid w:val="00C04611"/>
    <w:rsid w:val="00C060C6"/>
    <w:rsid w:val="00C07398"/>
    <w:rsid w:val="00C220D2"/>
    <w:rsid w:val="00C301A9"/>
    <w:rsid w:val="00C352EA"/>
    <w:rsid w:val="00C4188B"/>
    <w:rsid w:val="00C501FB"/>
    <w:rsid w:val="00C50D0E"/>
    <w:rsid w:val="00C6448E"/>
    <w:rsid w:val="00C70D92"/>
    <w:rsid w:val="00C7473D"/>
    <w:rsid w:val="00C7795F"/>
    <w:rsid w:val="00C92D27"/>
    <w:rsid w:val="00CA00AF"/>
    <w:rsid w:val="00CA1C16"/>
    <w:rsid w:val="00CA2D3D"/>
    <w:rsid w:val="00CA3EB8"/>
    <w:rsid w:val="00CC091F"/>
    <w:rsid w:val="00CC1402"/>
    <w:rsid w:val="00CD18C1"/>
    <w:rsid w:val="00CD1D11"/>
    <w:rsid w:val="00CD4839"/>
    <w:rsid w:val="00CD7CE5"/>
    <w:rsid w:val="00CE0275"/>
    <w:rsid w:val="00CF2F16"/>
    <w:rsid w:val="00D22B50"/>
    <w:rsid w:val="00D238A2"/>
    <w:rsid w:val="00D33AA8"/>
    <w:rsid w:val="00D40623"/>
    <w:rsid w:val="00D4421C"/>
    <w:rsid w:val="00D510E3"/>
    <w:rsid w:val="00D51215"/>
    <w:rsid w:val="00D552FF"/>
    <w:rsid w:val="00D849B0"/>
    <w:rsid w:val="00D90E7C"/>
    <w:rsid w:val="00D95664"/>
    <w:rsid w:val="00DA3C1F"/>
    <w:rsid w:val="00DB6F0C"/>
    <w:rsid w:val="00DC1247"/>
    <w:rsid w:val="00DC2FBF"/>
    <w:rsid w:val="00DD1A01"/>
    <w:rsid w:val="00DD4610"/>
    <w:rsid w:val="00DD5D35"/>
    <w:rsid w:val="00DE4266"/>
    <w:rsid w:val="00DF6F30"/>
    <w:rsid w:val="00E04E8D"/>
    <w:rsid w:val="00E2121A"/>
    <w:rsid w:val="00E25C45"/>
    <w:rsid w:val="00E34BBE"/>
    <w:rsid w:val="00E416FB"/>
    <w:rsid w:val="00E77B68"/>
    <w:rsid w:val="00E8311C"/>
    <w:rsid w:val="00E92B66"/>
    <w:rsid w:val="00EA0C97"/>
    <w:rsid w:val="00EA352C"/>
    <w:rsid w:val="00EB3F47"/>
    <w:rsid w:val="00EB528D"/>
    <w:rsid w:val="00EB6608"/>
    <w:rsid w:val="00EB6726"/>
    <w:rsid w:val="00EB7951"/>
    <w:rsid w:val="00EC2BE0"/>
    <w:rsid w:val="00EC6B86"/>
    <w:rsid w:val="00ED5534"/>
    <w:rsid w:val="00ED645D"/>
    <w:rsid w:val="00ED748A"/>
    <w:rsid w:val="00EE53D8"/>
    <w:rsid w:val="00EF0A90"/>
    <w:rsid w:val="00EF4B03"/>
    <w:rsid w:val="00F01925"/>
    <w:rsid w:val="00F02B57"/>
    <w:rsid w:val="00F02DC4"/>
    <w:rsid w:val="00F132D6"/>
    <w:rsid w:val="00F13BA0"/>
    <w:rsid w:val="00F23972"/>
    <w:rsid w:val="00F452AB"/>
    <w:rsid w:val="00F53E9D"/>
    <w:rsid w:val="00F62C43"/>
    <w:rsid w:val="00F660D9"/>
    <w:rsid w:val="00F76D8D"/>
    <w:rsid w:val="00F95F8E"/>
    <w:rsid w:val="00FA4DE3"/>
    <w:rsid w:val="00FC097E"/>
    <w:rsid w:val="00FC2718"/>
    <w:rsid w:val="00FC680C"/>
    <w:rsid w:val="00FD135F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0A006-2958-4B93-9CAB-69884F2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0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D48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300"/>
      <w:jc w:val="both"/>
    </w:pPr>
  </w:style>
  <w:style w:type="paragraph" w:styleId="Zkladntextodsazen2">
    <w:name w:val="Body Text Indent 2"/>
    <w:basedOn w:val="Normln"/>
    <w:pPr>
      <w:ind w:left="360"/>
      <w:jc w:val="both"/>
    </w:pPr>
  </w:style>
  <w:style w:type="character" w:customStyle="1" w:styleId="platne1">
    <w:name w:val="platne1"/>
  </w:style>
  <w:style w:type="paragraph" w:styleId="Rozloendokumentu">
    <w:name w:val="Document Map"/>
    <w:aliases w:val="Rozvržení dokumentu"/>
    <w:basedOn w:val="Normln"/>
    <w:semiHidden/>
    <w:rsid w:val="009B36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6E366E"/>
    <w:pPr>
      <w:ind w:left="708"/>
    </w:pPr>
  </w:style>
  <w:style w:type="character" w:styleId="Hypertextovodkaz">
    <w:name w:val="Hyperlink"/>
    <w:rsid w:val="008422E9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CD4839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rsid w:val="007A3EF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3E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87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878D8"/>
    <w:rPr>
      <w:sz w:val="24"/>
      <w:szCs w:val="24"/>
    </w:rPr>
  </w:style>
  <w:style w:type="paragraph" w:customStyle="1" w:styleId="Textkrper-Einzug5">
    <w:name w:val="Textkörper-Einzug 5"/>
    <w:basedOn w:val="Zkladntextodsazen3"/>
    <w:next w:val="Nadpis2"/>
    <w:rsid w:val="001A0FC3"/>
    <w:pPr>
      <w:tabs>
        <w:tab w:val="left" w:pos="1134"/>
      </w:tabs>
      <w:spacing w:before="60"/>
      <w:ind w:left="425"/>
    </w:pPr>
    <w:rPr>
      <w:rFonts w:ascii="Arial (W1)" w:hAnsi="Arial (W1)"/>
      <w:sz w:val="20"/>
      <w:szCs w:val="24"/>
      <w:lang w:val="de-CH" w:eastAsia="en-US"/>
    </w:rPr>
  </w:style>
  <w:style w:type="paragraph" w:styleId="Zkladntextodsazen3">
    <w:name w:val="Body Text Indent 3"/>
    <w:basedOn w:val="Normln"/>
    <w:link w:val="Zkladntextodsazen3Char"/>
    <w:rsid w:val="001A0F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A0FC3"/>
    <w:rPr>
      <w:sz w:val="16"/>
      <w:szCs w:val="16"/>
    </w:rPr>
  </w:style>
  <w:style w:type="character" w:customStyle="1" w:styleId="ZkladntextChar">
    <w:name w:val="Základní text Char"/>
    <w:link w:val="Zkladntext"/>
    <w:rsid w:val="00BD173B"/>
    <w:rPr>
      <w:sz w:val="24"/>
      <w:szCs w:val="24"/>
    </w:rPr>
  </w:style>
  <w:style w:type="character" w:customStyle="1" w:styleId="ZpatChar">
    <w:name w:val="Zápatí Char"/>
    <w:link w:val="Zpat"/>
    <w:rsid w:val="00AC0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a provozu konsignačního skladu a</vt:lpstr>
    </vt:vector>
  </TitlesOfParts>
  <Company>Hewlett-Packard Company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provozu konsignačního skladu a</dc:title>
  <dc:creator>Lucie</dc:creator>
  <cp:lastModifiedBy>MartinH</cp:lastModifiedBy>
  <cp:revision>14</cp:revision>
  <cp:lastPrinted>2016-11-14T09:08:00Z</cp:lastPrinted>
  <dcterms:created xsi:type="dcterms:W3CDTF">2017-06-01T19:48:00Z</dcterms:created>
  <dcterms:modified xsi:type="dcterms:W3CDTF">2017-06-01T20:13:00Z</dcterms:modified>
</cp:coreProperties>
</file>