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31" w:rsidRPr="00CF5025" w:rsidRDefault="00C05031" w:rsidP="00426197">
      <w:pPr>
        <w:pStyle w:val="Default"/>
        <w:ind w:left="567"/>
        <w:jc w:val="both"/>
        <w:rPr>
          <w:color w:val="000000" w:themeColor="text1"/>
          <w:sz w:val="22"/>
          <w:szCs w:val="22"/>
        </w:rPr>
      </w:pPr>
    </w:p>
    <w:p w:rsidR="00C05031" w:rsidRPr="00CF5025" w:rsidRDefault="00C05031" w:rsidP="00426197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  <w:lang w:eastAsia="cs-CZ"/>
        </w:rPr>
      </w:pPr>
      <w:r w:rsidRPr="00CF5025">
        <w:rPr>
          <w:rFonts w:cs="Arial"/>
          <w:b/>
          <w:bCs/>
          <w:color w:val="000000" w:themeColor="text1"/>
          <w:lang w:eastAsia="cs-CZ"/>
        </w:rPr>
        <w:t>OZNÁMENÍ VÝBĚROVÉHO ŘÍZENÍ – ZADÁVACÍ PODMÍNKY</w:t>
      </w:r>
    </w:p>
    <w:p w:rsidR="00C05031" w:rsidRPr="00CF5025" w:rsidRDefault="00C05031" w:rsidP="00426197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  <w:lang w:eastAsia="cs-CZ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ED4597" w:rsidRPr="00CF5025" w:rsidTr="00577A9B">
        <w:trPr>
          <w:trHeight w:val="893"/>
        </w:trPr>
        <w:tc>
          <w:tcPr>
            <w:tcW w:w="9464" w:type="dxa"/>
          </w:tcPr>
          <w:p w:rsidR="00C05031" w:rsidRPr="00CF5025" w:rsidRDefault="00C05031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1. Zadavatel: </w:t>
            </w:r>
          </w:p>
          <w:p w:rsidR="001B5601" w:rsidRPr="00CF5025" w:rsidRDefault="001B5601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F65578" w:rsidRPr="00F65578" w:rsidRDefault="00F65578" w:rsidP="00F65578">
            <w:pPr>
              <w:rPr>
                <w:rFonts w:cs="Arial"/>
              </w:rPr>
            </w:pPr>
            <w:r w:rsidRPr="00F65578">
              <w:rPr>
                <w:rFonts w:cs="Arial"/>
              </w:rPr>
              <w:t>POTRAVINY VYSOČINA s.r.o.</w:t>
            </w:r>
          </w:p>
          <w:p w:rsidR="00F65578" w:rsidRPr="00F65578" w:rsidRDefault="00F65578" w:rsidP="00F65578">
            <w:pPr>
              <w:rPr>
                <w:rFonts w:cs="Arial"/>
              </w:rPr>
            </w:pPr>
            <w:r w:rsidRPr="00F65578">
              <w:rPr>
                <w:rFonts w:cs="Arial"/>
              </w:rPr>
              <w:t>Holetín</w:t>
            </w:r>
          </w:p>
          <w:p w:rsidR="00F65578" w:rsidRPr="00F65578" w:rsidRDefault="00F65578" w:rsidP="00F65578">
            <w:pPr>
              <w:rPr>
                <w:rFonts w:cs="Arial"/>
              </w:rPr>
            </w:pPr>
            <w:r w:rsidRPr="00F65578">
              <w:rPr>
                <w:rFonts w:cs="Arial"/>
              </w:rPr>
              <w:t>539 71 Horní Holetín</w:t>
            </w:r>
          </w:p>
          <w:p w:rsidR="00F65578" w:rsidRPr="00F65578" w:rsidRDefault="00F65578" w:rsidP="00F65578">
            <w:pPr>
              <w:rPr>
                <w:rFonts w:cs="Arial"/>
              </w:rPr>
            </w:pPr>
          </w:p>
          <w:p w:rsidR="00F65578" w:rsidRPr="00F65578" w:rsidRDefault="00F65578" w:rsidP="00F65578">
            <w:pPr>
              <w:rPr>
                <w:rFonts w:cs="Arial"/>
              </w:rPr>
            </w:pPr>
            <w:r w:rsidRPr="00F65578">
              <w:rPr>
                <w:rFonts w:cs="Arial"/>
              </w:rPr>
              <w:t>IČ:</w:t>
            </w:r>
            <w:r w:rsidRPr="00F65578">
              <w:rPr>
                <w:rFonts w:cs="Arial"/>
              </w:rPr>
              <w:tab/>
              <w:t xml:space="preserve"> 48152498</w:t>
            </w:r>
          </w:p>
          <w:p w:rsidR="00F65578" w:rsidRPr="00F65578" w:rsidRDefault="00F65578" w:rsidP="00F65578">
            <w:pPr>
              <w:rPr>
                <w:rFonts w:cs="Arial"/>
              </w:rPr>
            </w:pPr>
            <w:r w:rsidRPr="00F65578">
              <w:rPr>
                <w:rFonts w:cs="Arial"/>
              </w:rPr>
              <w:t xml:space="preserve">DIČ: </w:t>
            </w:r>
            <w:r w:rsidRPr="00F65578">
              <w:rPr>
                <w:rFonts w:cs="Arial"/>
              </w:rPr>
              <w:tab/>
              <w:t>CZ48152498</w:t>
            </w:r>
          </w:p>
          <w:p w:rsidR="00F65578" w:rsidRPr="00F65578" w:rsidRDefault="00F65578" w:rsidP="00F65578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F65578" w:rsidRPr="00F65578" w:rsidRDefault="00F65578" w:rsidP="00F65578">
            <w:pPr>
              <w:autoSpaceDE w:val="0"/>
              <w:autoSpaceDN w:val="0"/>
              <w:adjustRightInd w:val="0"/>
              <w:jc w:val="both"/>
              <w:rPr>
                <w:rStyle w:val="Hypertextovodkaz"/>
                <w:rFonts w:cs="Arial"/>
                <w:color w:val="auto"/>
                <w:u w:val="none"/>
              </w:rPr>
            </w:pPr>
            <w:r w:rsidRPr="00F65578">
              <w:rPr>
                <w:rFonts w:cs="Arial"/>
              </w:rPr>
              <w:t xml:space="preserve">E-mail:       </w:t>
            </w:r>
            <w:r w:rsidR="00EB058E">
              <w:rPr>
                <w:rFonts w:ascii="Helvetica" w:hAnsi="Helvetica" w:cs="Helvetica"/>
                <w:color w:val="000000"/>
                <w:shd w:val="clear" w:color="auto" w:fill="FFFFFF"/>
              </w:rPr>
              <w:t>david.sajf</w:t>
            </w:r>
            <w:r w:rsidR="00BB59BA">
              <w:rPr>
                <w:rFonts w:ascii="Helvetica" w:hAnsi="Helvetica" w:cs="Helvetica"/>
                <w:color w:val="000000"/>
                <w:shd w:val="clear" w:color="auto" w:fill="FFFFFF"/>
              </w:rPr>
              <w:t>r@seznam.cz</w:t>
            </w:r>
          </w:p>
          <w:p w:rsidR="00F65578" w:rsidRPr="00F65578" w:rsidRDefault="00F65578" w:rsidP="00F65578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65578">
              <w:rPr>
                <w:rStyle w:val="Hypertextovodkaz"/>
                <w:rFonts w:cs="Arial"/>
                <w:color w:val="auto"/>
                <w:u w:val="none"/>
              </w:rPr>
              <w:t xml:space="preserve">Kontakt:     David </w:t>
            </w:r>
            <w:proofErr w:type="spellStart"/>
            <w:r w:rsidRPr="00F65578">
              <w:rPr>
                <w:rStyle w:val="Hypertextovodkaz"/>
                <w:rFonts w:cs="Arial"/>
                <w:color w:val="auto"/>
                <w:u w:val="none"/>
              </w:rPr>
              <w:t>Sajfr</w:t>
            </w:r>
            <w:proofErr w:type="spellEnd"/>
          </w:p>
          <w:p w:rsidR="00D74824" w:rsidRPr="00F65578" w:rsidRDefault="00F65578" w:rsidP="00F65578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cs-CZ"/>
              </w:rPr>
            </w:pPr>
            <w:r w:rsidRPr="00F65578">
              <w:rPr>
                <w:rFonts w:cs="Arial"/>
              </w:rPr>
              <w:t>Telefon:     +420 607 022 066</w:t>
            </w:r>
          </w:p>
          <w:p w:rsidR="00054B2D" w:rsidRPr="00CF5025" w:rsidRDefault="00054B2D" w:rsidP="00054B2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</w:tc>
      </w:tr>
      <w:tr w:rsidR="00ED4597" w:rsidRPr="00CF5025" w:rsidTr="00577A9B">
        <w:trPr>
          <w:trHeight w:val="821"/>
        </w:trPr>
        <w:tc>
          <w:tcPr>
            <w:tcW w:w="9464" w:type="dxa"/>
          </w:tcPr>
          <w:p w:rsidR="00C05031" w:rsidRPr="00CF5025" w:rsidRDefault="00C05031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2. Název zakázky: </w:t>
            </w:r>
          </w:p>
          <w:p w:rsidR="008927E5" w:rsidRPr="00CF5025" w:rsidRDefault="008927E5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</w:p>
          <w:p w:rsidR="00CF5025" w:rsidRPr="00CF5025" w:rsidRDefault="00F65578" w:rsidP="00CF5025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cs-CZ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Nákup dopravních prostředků do 3,5t</w:t>
            </w:r>
          </w:p>
          <w:p w:rsidR="00F06AE0" w:rsidRPr="00CF5025" w:rsidRDefault="00F06AE0" w:rsidP="003E69C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</w:tc>
      </w:tr>
      <w:tr w:rsidR="00ED4597" w:rsidRPr="00CF5025" w:rsidTr="00577A9B">
        <w:trPr>
          <w:trHeight w:val="705"/>
        </w:trPr>
        <w:tc>
          <w:tcPr>
            <w:tcW w:w="9464" w:type="dxa"/>
          </w:tcPr>
          <w:p w:rsidR="00C05031" w:rsidRPr="00CF5025" w:rsidRDefault="00C05031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3. Druh zakázky: </w:t>
            </w:r>
          </w:p>
          <w:p w:rsidR="00D74824" w:rsidRPr="00CF5025" w:rsidRDefault="00D74824" w:rsidP="0042619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D74824" w:rsidRPr="00CF5025" w:rsidRDefault="0034143B" w:rsidP="00426197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Cs/>
                <w:iCs/>
                <w:color w:val="000000" w:themeColor="text1"/>
                <w:lang w:eastAsia="cs-CZ"/>
              </w:rPr>
              <w:t>Dodávka</w:t>
            </w:r>
          </w:p>
          <w:p w:rsidR="000817B2" w:rsidRPr="00CF5025" w:rsidRDefault="000817B2" w:rsidP="00426197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 w:themeColor="text1"/>
                <w:lang w:eastAsia="cs-CZ"/>
              </w:rPr>
            </w:pPr>
          </w:p>
          <w:p w:rsidR="000817B2" w:rsidRPr="00CF5025" w:rsidRDefault="000817B2" w:rsidP="00426197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</w:rPr>
            </w:pPr>
            <w:r w:rsidRPr="00CF5025">
              <w:rPr>
                <w:rFonts w:cs="Arial"/>
                <w:iCs/>
                <w:color w:val="000000" w:themeColor="text1"/>
              </w:rPr>
              <w:t>Zakázka dle Pravidel, kterými se stanovují podmínky pro poskytování dotace na projekty Programu rozvoje venkova ČR na období 2014-2020</w:t>
            </w:r>
          </w:p>
          <w:p w:rsidR="00A83096" w:rsidRPr="00CF5025" w:rsidRDefault="00A83096" w:rsidP="00426197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</w:rPr>
            </w:pPr>
          </w:p>
          <w:p w:rsidR="00A83096" w:rsidRPr="00CF5025" w:rsidRDefault="00A83096" w:rsidP="00426197">
            <w:pPr>
              <w:shd w:val="clear" w:color="auto" w:fill="FFFFFF"/>
              <w:autoSpaceDE w:val="0"/>
              <w:spacing w:after="120"/>
              <w:jc w:val="both"/>
              <w:rPr>
                <w:rFonts w:cs="Arial"/>
                <w:iCs/>
                <w:color w:val="000000" w:themeColor="text1"/>
              </w:rPr>
            </w:pPr>
            <w:r w:rsidRPr="00CF5025">
              <w:rPr>
                <w:rFonts w:cs="Arial"/>
                <w:iCs/>
                <w:color w:val="000000" w:themeColor="text1"/>
              </w:rPr>
              <w:t xml:space="preserve">Zadavatel v rámci zakázky neumožňuje dílčí plnění, jedná se tedy o kompletní dodávku splňující dále stanovené požadavky. </w:t>
            </w:r>
          </w:p>
          <w:p w:rsidR="00D74824" w:rsidRPr="00CF5025" w:rsidRDefault="00D74824" w:rsidP="00426197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</w:tc>
      </w:tr>
      <w:tr w:rsidR="00ED4597" w:rsidRPr="00CF5025" w:rsidTr="00577A9B">
        <w:trPr>
          <w:trHeight w:val="1411"/>
        </w:trPr>
        <w:tc>
          <w:tcPr>
            <w:tcW w:w="9464" w:type="dxa"/>
          </w:tcPr>
          <w:p w:rsidR="00C05031" w:rsidRPr="00CF5025" w:rsidRDefault="00C05031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4. Lhůta pro podání nabídky: </w:t>
            </w:r>
          </w:p>
          <w:p w:rsidR="00D74824" w:rsidRPr="00CF5025" w:rsidRDefault="00D74824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color w:val="000000" w:themeColor="text1"/>
                <w:lang w:eastAsia="cs-CZ"/>
              </w:rPr>
            </w:pPr>
          </w:p>
          <w:p w:rsidR="00D74824" w:rsidRPr="00CF5025" w:rsidRDefault="00D74824" w:rsidP="00426197">
            <w:pPr>
              <w:shd w:val="clear" w:color="auto" w:fill="FFFFFF"/>
              <w:autoSpaceDE w:val="0"/>
              <w:jc w:val="both"/>
              <w:rPr>
                <w:rFonts w:cs="Arial"/>
                <w:b/>
                <w:iCs/>
                <w:color w:val="000000" w:themeColor="text1"/>
              </w:rPr>
            </w:pPr>
            <w:r w:rsidRPr="00CF5025">
              <w:rPr>
                <w:rFonts w:cs="Arial"/>
                <w:iCs/>
                <w:color w:val="000000" w:themeColor="text1"/>
              </w:rPr>
              <w:t xml:space="preserve">Lhůta pro podání nabídek končí  </w:t>
            </w:r>
            <w:r w:rsidR="00684043">
              <w:rPr>
                <w:rFonts w:cs="Arial"/>
                <w:iCs/>
                <w:color w:val="000000" w:themeColor="text1"/>
              </w:rPr>
              <w:t>4</w:t>
            </w:r>
            <w:r w:rsidR="002C01D2">
              <w:rPr>
                <w:rFonts w:cs="Arial"/>
                <w:iCs/>
                <w:color w:val="000000" w:themeColor="text1"/>
              </w:rPr>
              <w:t xml:space="preserve">.1.2018 </w:t>
            </w:r>
            <w:r w:rsidR="00610EFF" w:rsidRPr="00CF5025">
              <w:rPr>
                <w:rFonts w:cs="Arial"/>
                <w:iCs/>
                <w:color w:val="000000" w:themeColor="text1"/>
              </w:rPr>
              <w:t xml:space="preserve"> v 1</w:t>
            </w:r>
            <w:r w:rsidR="00BC08B4">
              <w:rPr>
                <w:rFonts w:cs="Arial"/>
                <w:iCs/>
                <w:color w:val="000000" w:themeColor="text1"/>
              </w:rPr>
              <w:t>2</w:t>
            </w:r>
            <w:r w:rsidR="00610EFF" w:rsidRPr="00CF5025">
              <w:rPr>
                <w:rFonts w:cs="Arial"/>
                <w:iCs/>
                <w:color w:val="000000" w:themeColor="text1"/>
              </w:rPr>
              <w:t>:00 hodin</w:t>
            </w:r>
          </w:p>
          <w:p w:rsidR="00D74824" w:rsidRPr="00CF5025" w:rsidRDefault="00D74824" w:rsidP="00426197">
            <w:pPr>
              <w:shd w:val="clear" w:color="auto" w:fill="FFFFFF"/>
              <w:autoSpaceDE w:val="0"/>
              <w:jc w:val="both"/>
              <w:rPr>
                <w:rFonts w:cs="Arial"/>
                <w:b/>
                <w:iCs/>
                <w:color w:val="000000" w:themeColor="text1"/>
              </w:rPr>
            </w:pPr>
          </w:p>
          <w:p w:rsidR="00D74824" w:rsidRPr="00CF5025" w:rsidRDefault="00D74824" w:rsidP="00426197">
            <w:pPr>
              <w:pStyle w:val="Default"/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Veškeré nabídky</w:t>
            </w:r>
            <w:r w:rsidR="003E366C" w:rsidRPr="00CF5025">
              <w:rPr>
                <w:color w:val="000000" w:themeColor="text1"/>
                <w:sz w:val="22"/>
                <w:szCs w:val="22"/>
              </w:rPr>
              <w:t>,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 obdržené po stanovené lhůtě pro podání nabídek</w:t>
            </w:r>
            <w:r w:rsidR="003E366C" w:rsidRPr="00CF5025">
              <w:rPr>
                <w:color w:val="000000" w:themeColor="text1"/>
                <w:sz w:val="22"/>
                <w:szCs w:val="22"/>
              </w:rPr>
              <w:t>,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 budou neprodleně vyřazeny.</w:t>
            </w:r>
          </w:p>
          <w:p w:rsidR="00D74824" w:rsidRPr="00CF5025" w:rsidRDefault="00D74824" w:rsidP="00426197">
            <w:pPr>
              <w:pStyle w:val="Default"/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74824" w:rsidRPr="00CF5025" w:rsidRDefault="00D74824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>Veškeré náklady spojené s přípravou a podáním nabídky ponese žadatel</w:t>
            </w:r>
            <w:r w:rsidR="005E4EA6" w:rsidRPr="00CF5025">
              <w:rPr>
                <w:rFonts w:cs="Arial"/>
                <w:color w:val="000000" w:themeColor="text1"/>
              </w:rPr>
              <w:t xml:space="preserve"> o zakázku</w:t>
            </w:r>
            <w:r w:rsidRPr="00CF5025">
              <w:rPr>
                <w:rFonts w:cs="Arial"/>
                <w:color w:val="000000" w:themeColor="text1"/>
              </w:rPr>
              <w:t>.</w:t>
            </w:r>
          </w:p>
          <w:p w:rsidR="00B74395" w:rsidRPr="00CF5025" w:rsidRDefault="00B74395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</w:tc>
      </w:tr>
      <w:tr w:rsidR="00ED4597" w:rsidRPr="00CF5025" w:rsidTr="00577A9B">
        <w:trPr>
          <w:trHeight w:val="835"/>
        </w:trPr>
        <w:tc>
          <w:tcPr>
            <w:tcW w:w="9464" w:type="dxa"/>
          </w:tcPr>
          <w:p w:rsidR="00C05031" w:rsidRPr="00CF5025" w:rsidRDefault="00C05031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5. Místo pro podání nabídky: </w:t>
            </w:r>
          </w:p>
          <w:p w:rsidR="00B74395" w:rsidRPr="00CF5025" w:rsidRDefault="00B74395" w:rsidP="00426197">
            <w:pPr>
              <w:shd w:val="clear" w:color="auto" w:fill="FFFFFF"/>
              <w:autoSpaceDE w:val="0"/>
              <w:spacing w:before="120"/>
              <w:jc w:val="both"/>
              <w:rPr>
                <w:rFonts w:cs="Arial"/>
                <w:iCs/>
                <w:color w:val="000000" w:themeColor="text1"/>
              </w:rPr>
            </w:pPr>
            <w:r w:rsidRPr="00CF5025">
              <w:rPr>
                <w:rFonts w:cs="Arial"/>
                <w:iCs/>
                <w:color w:val="000000" w:themeColor="text1"/>
              </w:rPr>
              <w:t xml:space="preserve">Nabídky lze podávat osobně nebo poštou na adresu </w:t>
            </w:r>
          </w:p>
          <w:p w:rsidR="00681DA8" w:rsidRPr="00CF5025" w:rsidRDefault="00681DA8" w:rsidP="00426197">
            <w:pPr>
              <w:shd w:val="clear" w:color="auto" w:fill="FFFFFF"/>
              <w:autoSpaceDE w:val="0"/>
              <w:spacing w:before="120"/>
              <w:jc w:val="both"/>
              <w:rPr>
                <w:rFonts w:cs="Arial"/>
                <w:iCs/>
                <w:color w:val="000000" w:themeColor="text1"/>
              </w:rPr>
            </w:pPr>
          </w:p>
          <w:p w:rsidR="00BB59BA" w:rsidRPr="00BB59BA" w:rsidRDefault="00BB59BA" w:rsidP="00BB59BA">
            <w:pPr>
              <w:rPr>
                <w:rFonts w:cs="Arial"/>
              </w:rPr>
            </w:pPr>
            <w:r w:rsidRPr="00BB59BA">
              <w:rPr>
                <w:rFonts w:cs="Arial"/>
              </w:rPr>
              <w:t>POTRAVINY VYSOČINA s.r.o.</w:t>
            </w:r>
          </w:p>
          <w:p w:rsidR="00BA199C" w:rsidRPr="00BB59BA" w:rsidRDefault="00BB59BA" w:rsidP="00BB59BA">
            <w:pPr>
              <w:shd w:val="clear" w:color="auto" w:fill="FFFFFF"/>
              <w:autoSpaceDE w:val="0"/>
              <w:rPr>
                <w:rFonts w:cs="Arial"/>
                <w:iCs/>
              </w:rPr>
            </w:pPr>
            <w:r w:rsidRPr="00BB59BA">
              <w:rPr>
                <w:rFonts w:cs="Arial"/>
              </w:rPr>
              <w:t>Český Dvůr 123,</w:t>
            </w:r>
            <w:r w:rsidRPr="00BB59BA">
              <w:rPr>
                <w:rFonts w:cs="Arial"/>
              </w:rPr>
              <w:br/>
              <w:t>580 01 Český Dvůr</w:t>
            </w:r>
          </w:p>
          <w:p w:rsidR="00FC20AF" w:rsidRPr="00CF5025" w:rsidRDefault="00B74395" w:rsidP="00D21FA1">
            <w:pPr>
              <w:shd w:val="clear" w:color="auto" w:fill="FFFFFF"/>
              <w:autoSpaceDE w:val="0"/>
              <w:spacing w:before="120"/>
              <w:jc w:val="both"/>
              <w:rPr>
                <w:rFonts w:cs="Arial"/>
                <w:iCs/>
                <w:color w:val="000000" w:themeColor="text1"/>
              </w:rPr>
            </w:pPr>
            <w:r w:rsidRPr="00CF5025">
              <w:rPr>
                <w:rFonts w:cs="Arial"/>
                <w:iCs/>
                <w:color w:val="000000" w:themeColor="text1"/>
              </w:rPr>
              <w:t xml:space="preserve">Osobní podání nabídky je možné od pondělí do pátku od 8:00 do 14:30 hodin. Doporučujeme se předem telefonicky domluvit </w:t>
            </w:r>
            <w:r w:rsidR="001B5601" w:rsidRPr="00CF5025">
              <w:rPr>
                <w:rFonts w:cs="Arial"/>
                <w:iCs/>
                <w:color w:val="000000" w:themeColor="text1"/>
              </w:rPr>
              <w:t>o osobním předání nabídky.</w:t>
            </w:r>
          </w:p>
          <w:p w:rsidR="00B74395" w:rsidRPr="00CF5025" w:rsidRDefault="00B74395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</w:tc>
      </w:tr>
      <w:tr w:rsidR="00C05031" w:rsidRPr="0032781B" w:rsidTr="00006C33">
        <w:trPr>
          <w:trHeight w:val="567"/>
        </w:trPr>
        <w:tc>
          <w:tcPr>
            <w:tcW w:w="9464" w:type="dxa"/>
          </w:tcPr>
          <w:p w:rsidR="00C05031" w:rsidRPr="00C26F12" w:rsidRDefault="00C05031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bookmarkStart w:id="0" w:name="_GoBack"/>
            <w:r w:rsidRPr="00C26F12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6. Předmět zakázky: </w:t>
            </w:r>
            <w:bookmarkEnd w:id="0"/>
          </w:p>
          <w:p w:rsidR="008927E5" w:rsidRPr="0032781B" w:rsidRDefault="008927E5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/>
                <w:iCs/>
                <w:color w:val="000000" w:themeColor="text1"/>
                <w:lang w:eastAsia="cs-CZ"/>
              </w:rPr>
            </w:pPr>
          </w:p>
          <w:p w:rsidR="00DC1A0D" w:rsidRPr="0032781B" w:rsidRDefault="00DC1A0D" w:rsidP="00DC1A0D">
            <w:pPr>
              <w:rPr>
                <w:rFonts w:cs="Arial"/>
                <w:sz w:val="24"/>
                <w:szCs w:val="24"/>
              </w:rPr>
            </w:pPr>
            <w:r w:rsidRPr="0032781B">
              <w:rPr>
                <w:rFonts w:cs="Arial"/>
                <w:sz w:val="24"/>
                <w:szCs w:val="24"/>
              </w:rPr>
              <w:t>Nákladní automobily</w:t>
            </w:r>
            <w:r w:rsidR="007D37B8" w:rsidRPr="0032781B">
              <w:rPr>
                <w:rFonts w:cs="Arial"/>
                <w:sz w:val="24"/>
                <w:szCs w:val="24"/>
              </w:rPr>
              <w:t xml:space="preserve"> 2ks</w:t>
            </w:r>
            <w:r w:rsidRPr="0032781B">
              <w:rPr>
                <w:rFonts w:cs="Arial"/>
                <w:sz w:val="24"/>
                <w:szCs w:val="24"/>
              </w:rPr>
              <w:t xml:space="preserve"> s chladící nadstavbou a chladící jednotkou, pomůžou společnosti uspokojit stále narůstající poptávku zákazníků po odpovídající přepravě. U stávajících zastaralých nákladních automobilů s chladící vestavbou a chladící jednotkou dochází k situacím, kdy chladící zařízení nepracuje optimálně, což může mít negativní vliv na kvalitu dodávaných produktů klientům. Nově pořízené automobily </w:t>
            </w:r>
            <w:r w:rsidRPr="0032781B">
              <w:rPr>
                <w:rFonts w:cs="Arial"/>
                <w:sz w:val="24"/>
                <w:szCs w:val="24"/>
              </w:rPr>
              <w:lastRenderedPageBreak/>
              <w:t>umožní efektivní expedici výrobků k odběratelům. Společnost tak bude schopná dodávat čerstvé produkty v požadované kvalitě na trh, uchovávané při přepravě při stabilní teplotě. V rámci zajištění kvalitní přepravy vyráběných produktů je obměna vozového parku nezbytná.</w:t>
            </w:r>
          </w:p>
          <w:p w:rsidR="00DC1A0D" w:rsidRPr="0032781B" w:rsidRDefault="00DC1A0D" w:rsidP="00DC1A0D">
            <w:pPr>
              <w:rPr>
                <w:rFonts w:cs="Arial"/>
                <w:sz w:val="24"/>
                <w:szCs w:val="24"/>
              </w:rPr>
            </w:pPr>
          </w:p>
          <w:p w:rsidR="00DC1A0D" w:rsidRPr="0032781B" w:rsidRDefault="00DC1A0D" w:rsidP="00DC1A0D">
            <w:pPr>
              <w:rPr>
                <w:rFonts w:cs="Arial"/>
                <w:sz w:val="24"/>
                <w:szCs w:val="24"/>
              </w:rPr>
            </w:pPr>
            <w:r w:rsidRPr="0032781B">
              <w:rPr>
                <w:rFonts w:cs="Arial"/>
                <w:sz w:val="24"/>
                <w:szCs w:val="24"/>
              </w:rPr>
              <w:t xml:space="preserve">Nákladní automobily s chladící jednotkou - budou sloužit k dopravě masa zákazníkům. Pořizované automobily musí splňovat minimálně tyto technické parametry: </w:t>
            </w:r>
          </w:p>
          <w:p w:rsidR="00DC1A0D" w:rsidRPr="0032781B" w:rsidRDefault="00DC1A0D" w:rsidP="00DC1A0D">
            <w:pPr>
              <w:rPr>
                <w:rFonts w:cs="Arial"/>
                <w:sz w:val="24"/>
                <w:szCs w:val="24"/>
              </w:rPr>
            </w:pPr>
          </w:p>
          <w:p w:rsidR="00DC1A0D" w:rsidRPr="0032781B" w:rsidRDefault="00DC1A0D" w:rsidP="00DC1A0D">
            <w:pPr>
              <w:rPr>
                <w:rFonts w:cs="Arial"/>
                <w:sz w:val="24"/>
                <w:szCs w:val="24"/>
              </w:rPr>
            </w:pPr>
            <w:r w:rsidRPr="0032781B">
              <w:rPr>
                <w:rFonts w:cs="Arial"/>
                <w:sz w:val="24"/>
                <w:szCs w:val="24"/>
              </w:rPr>
              <w:t>A. Nákladní automobil</w:t>
            </w:r>
            <w:r w:rsidR="007D37B8" w:rsidRPr="0032781B">
              <w:rPr>
                <w:rFonts w:cs="Arial"/>
                <w:sz w:val="24"/>
                <w:szCs w:val="24"/>
              </w:rPr>
              <w:t xml:space="preserve"> – 2ks</w:t>
            </w:r>
          </w:p>
          <w:p w:rsidR="00DC1A0D" w:rsidRPr="0032781B" w:rsidRDefault="00DC1A0D" w:rsidP="00DC1A0D">
            <w:pPr>
              <w:rPr>
                <w:rFonts w:cs="Arial"/>
                <w:sz w:val="24"/>
                <w:szCs w:val="24"/>
              </w:rPr>
            </w:pPr>
            <w:proofErr w:type="gramStart"/>
            <w:r w:rsidRPr="0032781B">
              <w:rPr>
                <w:rFonts w:cs="Arial"/>
                <w:sz w:val="24"/>
                <w:szCs w:val="24"/>
              </w:rPr>
              <w:t>-  výkon</w:t>
            </w:r>
            <w:proofErr w:type="gramEnd"/>
            <w:r w:rsidRPr="0032781B">
              <w:rPr>
                <w:rFonts w:cs="Arial"/>
                <w:sz w:val="24"/>
                <w:szCs w:val="24"/>
              </w:rPr>
              <w:t xml:space="preserve"> motoru 120-150kW</w:t>
            </w:r>
          </w:p>
          <w:p w:rsidR="00DC1A0D" w:rsidRPr="0032781B" w:rsidRDefault="00DC1A0D" w:rsidP="00DC1A0D">
            <w:pPr>
              <w:rPr>
                <w:rFonts w:cs="Arial"/>
                <w:sz w:val="24"/>
                <w:szCs w:val="24"/>
              </w:rPr>
            </w:pPr>
            <w:proofErr w:type="gramStart"/>
            <w:r w:rsidRPr="0032781B">
              <w:rPr>
                <w:rFonts w:cs="Arial"/>
                <w:sz w:val="24"/>
                <w:szCs w:val="24"/>
              </w:rPr>
              <w:t>-  maximální</w:t>
            </w:r>
            <w:proofErr w:type="gramEnd"/>
            <w:r w:rsidRPr="0032781B">
              <w:rPr>
                <w:rFonts w:cs="Arial"/>
                <w:sz w:val="24"/>
                <w:szCs w:val="24"/>
              </w:rPr>
              <w:t xml:space="preserve"> hmotnost 3 500 kg</w:t>
            </w:r>
          </w:p>
          <w:p w:rsidR="00DC1A0D" w:rsidRPr="0032781B" w:rsidRDefault="00DC1A0D" w:rsidP="00DC1A0D">
            <w:pPr>
              <w:rPr>
                <w:rFonts w:cs="Arial"/>
                <w:sz w:val="24"/>
                <w:szCs w:val="24"/>
              </w:rPr>
            </w:pPr>
            <w:proofErr w:type="gramStart"/>
            <w:r w:rsidRPr="0032781B">
              <w:rPr>
                <w:rFonts w:cs="Arial"/>
                <w:sz w:val="24"/>
                <w:szCs w:val="24"/>
              </w:rPr>
              <w:t xml:space="preserve">-  </w:t>
            </w:r>
            <w:proofErr w:type="spellStart"/>
            <w:r w:rsidRPr="0032781B">
              <w:rPr>
                <w:rFonts w:cs="Arial"/>
                <w:sz w:val="24"/>
                <w:szCs w:val="24"/>
              </w:rPr>
              <w:t>termoizolační</w:t>
            </w:r>
            <w:proofErr w:type="spellEnd"/>
            <w:proofErr w:type="gramEnd"/>
            <w:r w:rsidRPr="0032781B">
              <w:rPr>
                <w:rFonts w:cs="Arial"/>
                <w:sz w:val="24"/>
                <w:szCs w:val="24"/>
              </w:rPr>
              <w:t xml:space="preserve"> nadstavba</w:t>
            </w:r>
          </w:p>
          <w:p w:rsidR="00DC1A0D" w:rsidRPr="0032781B" w:rsidRDefault="00DC1A0D" w:rsidP="00DC1A0D">
            <w:pPr>
              <w:rPr>
                <w:rFonts w:cs="Arial"/>
                <w:sz w:val="24"/>
                <w:szCs w:val="24"/>
              </w:rPr>
            </w:pPr>
            <w:proofErr w:type="gramStart"/>
            <w:r w:rsidRPr="0032781B">
              <w:rPr>
                <w:rFonts w:cs="Arial"/>
                <w:sz w:val="24"/>
                <w:szCs w:val="24"/>
              </w:rPr>
              <w:t>-  strop</w:t>
            </w:r>
            <w:proofErr w:type="gramEnd"/>
            <w:r w:rsidRPr="0032781B">
              <w:rPr>
                <w:rFonts w:cs="Arial"/>
                <w:sz w:val="24"/>
                <w:szCs w:val="24"/>
              </w:rPr>
              <w:t xml:space="preserve"> s vnitřními výztuhami pro maso ve visu</w:t>
            </w:r>
          </w:p>
          <w:p w:rsidR="00DC1A0D" w:rsidRPr="0032781B" w:rsidRDefault="00DC1A0D" w:rsidP="00DC1A0D">
            <w:pPr>
              <w:rPr>
                <w:rFonts w:cs="Arial"/>
                <w:sz w:val="24"/>
                <w:szCs w:val="24"/>
              </w:rPr>
            </w:pPr>
            <w:proofErr w:type="gramStart"/>
            <w:r w:rsidRPr="0032781B">
              <w:rPr>
                <w:rFonts w:cs="Arial"/>
                <w:sz w:val="24"/>
                <w:szCs w:val="24"/>
              </w:rPr>
              <w:t>-  úprava</w:t>
            </w:r>
            <w:proofErr w:type="gramEnd"/>
            <w:r w:rsidRPr="0032781B">
              <w:rPr>
                <w:rFonts w:cs="Arial"/>
                <w:sz w:val="24"/>
                <w:szCs w:val="24"/>
              </w:rPr>
              <w:t xml:space="preserve"> pro převoz masa ve visu - </w:t>
            </w:r>
            <w:r w:rsidR="00684043" w:rsidRPr="0032781B">
              <w:rPr>
                <w:rFonts w:cs="Arial"/>
                <w:color w:val="0070C0"/>
                <w:sz w:val="24"/>
                <w:szCs w:val="24"/>
              </w:rPr>
              <w:t>3</w:t>
            </w:r>
            <w:r w:rsidRPr="0032781B">
              <w:rPr>
                <w:rFonts w:cs="Arial"/>
                <w:color w:val="0070C0"/>
                <w:sz w:val="24"/>
                <w:szCs w:val="24"/>
              </w:rPr>
              <w:t xml:space="preserve"> dráhy</w:t>
            </w:r>
          </w:p>
          <w:p w:rsidR="00DC1A0D" w:rsidRPr="0032781B" w:rsidRDefault="00DC1A0D" w:rsidP="00DC1A0D">
            <w:pPr>
              <w:rPr>
                <w:rFonts w:cs="Arial"/>
                <w:sz w:val="24"/>
                <w:szCs w:val="24"/>
              </w:rPr>
            </w:pPr>
            <w:proofErr w:type="gramStart"/>
            <w:r w:rsidRPr="0032781B">
              <w:rPr>
                <w:rFonts w:cs="Arial"/>
                <w:sz w:val="24"/>
                <w:szCs w:val="24"/>
              </w:rPr>
              <w:t>-  délka</w:t>
            </w:r>
            <w:proofErr w:type="gramEnd"/>
            <w:r w:rsidRPr="0032781B">
              <w:rPr>
                <w:rFonts w:cs="Arial"/>
                <w:sz w:val="24"/>
                <w:szCs w:val="24"/>
              </w:rPr>
              <w:t xml:space="preserve"> ložné ploch cca 4m</w:t>
            </w:r>
          </w:p>
          <w:p w:rsidR="00DC1A0D" w:rsidRPr="0032781B" w:rsidRDefault="00DC1A0D" w:rsidP="00DC1A0D">
            <w:pPr>
              <w:rPr>
                <w:rFonts w:cs="Arial"/>
                <w:sz w:val="24"/>
                <w:szCs w:val="24"/>
              </w:rPr>
            </w:pPr>
            <w:proofErr w:type="gramStart"/>
            <w:r w:rsidRPr="0032781B">
              <w:rPr>
                <w:rFonts w:cs="Arial"/>
                <w:sz w:val="24"/>
                <w:szCs w:val="24"/>
              </w:rPr>
              <w:t>-  protismyková</w:t>
            </w:r>
            <w:proofErr w:type="gramEnd"/>
            <w:r w:rsidRPr="0032781B">
              <w:rPr>
                <w:rFonts w:cs="Arial"/>
                <w:sz w:val="24"/>
                <w:szCs w:val="24"/>
              </w:rPr>
              <w:t xml:space="preserve"> úprava podlahy nadstavby</w:t>
            </w:r>
          </w:p>
          <w:p w:rsidR="00DC1A0D" w:rsidRPr="0032781B" w:rsidRDefault="00DC1A0D" w:rsidP="00DC1A0D">
            <w:pPr>
              <w:rPr>
                <w:rFonts w:cs="Arial"/>
                <w:sz w:val="24"/>
                <w:szCs w:val="24"/>
              </w:rPr>
            </w:pPr>
          </w:p>
          <w:p w:rsidR="00DC1A0D" w:rsidRPr="0032781B" w:rsidRDefault="00DC1A0D" w:rsidP="00DC1A0D">
            <w:pPr>
              <w:rPr>
                <w:rFonts w:cs="Arial"/>
                <w:sz w:val="24"/>
                <w:szCs w:val="24"/>
              </w:rPr>
            </w:pPr>
            <w:r w:rsidRPr="0032781B">
              <w:rPr>
                <w:rFonts w:cs="Arial"/>
                <w:sz w:val="24"/>
                <w:szCs w:val="24"/>
              </w:rPr>
              <w:t>B. Chladící jednotka</w:t>
            </w:r>
          </w:p>
          <w:p w:rsidR="00DC1A0D" w:rsidRPr="0032781B" w:rsidRDefault="00DC1A0D" w:rsidP="00DC1A0D">
            <w:pPr>
              <w:rPr>
                <w:rFonts w:cs="Arial"/>
                <w:sz w:val="24"/>
                <w:szCs w:val="24"/>
              </w:rPr>
            </w:pPr>
            <w:proofErr w:type="gramStart"/>
            <w:r w:rsidRPr="0032781B">
              <w:rPr>
                <w:rFonts w:cs="Arial"/>
                <w:sz w:val="24"/>
                <w:szCs w:val="24"/>
              </w:rPr>
              <w:t>-  výkon</w:t>
            </w:r>
            <w:proofErr w:type="gramEnd"/>
            <w:r w:rsidRPr="0032781B">
              <w:rPr>
                <w:rFonts w:cs="Arial"/>
                <w:sz w:val="24"/>
                <w:szCs w:val="24"/>
              </w:rPr>
              <w:t xml:space="preserve"> cca. 3 kW</w:t>
            </w:r>
          </w:p>
          <w:p w:rsidR="00DC1A0D" w:rsidRPr="0032781B" w:rsidRDefault="00DC1A0D" w:rsidP="00DC1A0D">
            <w:pPr>
              <w:rPr>
                <w:rFonts w:cs="Arial"/>
                <w:sz w:val="24"/>
                <w:szCs w:val="24"/>
              </w:rPr>
            </w:pPr>
            <w:proofErr w:type="gramStart"/>
            <w:r w:rsidRPr="0032781B">
              <w:rPr>
                <w:rFonts w:cs="Arial"/>
                <w:sz w:val="24"/>
                <w:szCs w:val="24"/>
              </w:rPr>
              <w:t>-  kompatibilní</w:t>
            </w:r>
            <w:proofErr w:type="gramEnd"/>
            <w:r w:rsidRPr="0032781B">
              <w:rPr>
                <w:rFonts w:cs="Arial"/>
                <w:sz w:val="24"/>
                <w:szCs w:val="24"/>
              </w:rPr>
              <w:t xml:space="preserve"> chladící jednotka s dodávaným nákladním automobilem</w:t>
            </w:r>
          </w:p>
          <w:p w:rsidR="00302403" w:rsidRPr="0032781B" w:rsidRDefault="00DC1A0D" w:rsidP="00451D05">
            <w:pPr>
              <w:rPr>
                <w:rFonts w:cs="Arial"/>
                <w:sz w:val="24"/>
                <w:szCs w:val="24"/>
              </w:rPr>
            </w:pPr>
            <w:proofErr w:type="gramStart"/>
            <w:r w:rsidRPr="0032781B">
              <w:rPr>
                <w:rFonts w:cs="Arial"/>
                <w:sz w:val="24"/>
                <w:szCs w:val="24"/>
              </w:rPr>
              <w:t>-  možnost</w:t>
            </w:r>
            <w:proofErr w:type="gramEnd"/>
            <w:r w:rsidRPr="0032781B">
              <w:rPr>
                <w:rFonts w:cs="Arial"/>
                <w:sz w:val="24"/>
                <w:szCs w:val="24"/>
              </w:rPr>
              <w:t xml:space="preserve"> alternativního zapojení do pevné el. </w:t>
            </w:r>
            <w:r w:rsidR="003C3BB2" w:rsidRPr="0032781B">
              <w:rPr>
                <w:rFonts w:cs="Arial"/>
                <w:sz w:val="24"/>
                <w:szCs w:val="24"/>
              </w:rPr>
              <w:t>S</w:t>
            </w:r>
            <w:r w:rsidRPr="0032781B">
              <w:rPr>
                <w:rFonts w:cs="Arial"/>
                <w:sz w:val="24"/>
                <w:szCs w:val="24"/>
              </w:rPr>
              <w:t>ítě</w:t>
            </w:r>
          </w:p>
          <w:p w:rsidR="003C3BB2" w:rsidRPr="0032781B" w:rsidRDefault="003C3BB2" w:rsidP="00451D05">
            <w:pPr>
              <w:rPr>
                <w:rFonts w:cs="Arial"/>
                <w:sz w:val="24"/>
                <w:szCs w:val="24"/>
              </w:rPr>
            </w:pPr>
          </w:p>
          <w:p w:rsidR="003C3BB2" w:rsidRPr="00866191" w:rsidRDefault="003C3BB2" w:rsidP="003C3BB2">
            <w:pPr>
              <w:shd w:val="clear" w:color="auto" w:fill="FFFFFF"/>
              <w:rPr>
                <w:rFonts w:ascii="Helvetica" w:eastAsia="Times New Roman" w:hAnsi="Helvetica"/>
                <w:bCs/>
                <w:color w:val="1F497D"/>
                <w:lang w:eastAsia="cs-CZ"/>
              </w:rPr>
            </w:pPr>
            <w:r w:rsidRPr="00866191">
              <w:rPr>
                <w:rFonts w:ascii="Helvetica" w:eastAsia="Times New Roman" w:hAnsi="Helvetica"/>
                <w:bCs/>
                <w:color w:val="1F497D"/>
                <w:lang w:eastAsia="cs-CZ"/>
              </w:rPr>
              <w:t>Další požadavky:</w:t>
            </w:r>
          </w:p>
          <w:p w:rsidR="003C3BB2" w:rsidRPr="00866191" w:rsidRDefault="003C3BB2" w:rsidP="003C3BB2">
            <w:pPr>
              <w:shd w:val="clear" w:color="auto" w:fill="FFFFFF"/>
              <w:rPr>
                <w:rFonts w:ascii="Helvetica" w:eastAsia="Times New Roman" w:hAnsi="Helvetica"/>
                <w:bCs/>
                <w:color w:val="1F497D"/>
                <w:lang w:eastAsia="cs-CZ"/>
              </w:rPr>
            </w:pPr>
          </w:p>
          <w:p w:rsidR="003C3BB2" w:rsidRPr="003C3BB2" w:rsidRDefault="003C3BB2" w:rsidP="003C3BB2">
            <w:pPr>
              <w:shd w:val="clear" w:color="auto" w:fill="FFFFFF"/>
              <w:rPr>
                <w:rFonts w:ascii="Helvetica" w:eastAsia="Times New Roman" w:hAnsi="Helvetica"/>
                <w:color w:val="003399"/>
                <w:lang w:eastAsia="cs-CZ"/>
              </w:rPr>
            </w:pPr>
            <w:r w:rsidRPr="00866191">
              <w:rPr>
                <w:rFonts w:ascii="Helvetica" w:eastAsia="Times New Roman" w:hAnsi="Helvetica"/>
                <w:bCs/>
                <w:color w:val="1F497D"/>
                <w:lang w:eastAsia="cs-CZ"/>
              </w:rPr>
              <w:t xml:space="preserve">Celková hmotnost 3500 </w:t>
            </w:r>
            <w:r w:rsidRPr="003C3BB2">
              <w:rPr>
                <w:rFonts w:ascii="Helvetica" w:eastAsia="Times New Roman" w:hAnsi="Helvetica"/>
                <w:bCs/>
                <w:color w:val="1F497D"/>
                <w:lang w:eastAsia="cs-CZ"/>
              </w:rPr>
              <w:t>– kategorie N1</w:t>
            </w:r>
          </w:p>
          <w:p w:rsidR="003C3BB2" w:rsidRPr="003C3BB2" w:rsidRDefault="003C3BB2" w:rsidP="003C3BB2">
            <w:pPr>
              <w:shd w:val="clear" w:color="auto" w:fill="FFFFFF"/>
              <w:ind w:hanging="360"/>
              <w:rPr>
                <w:rFonts w:ascii="Helvetica" w:eastAsia="Times New Roman" w:hAnsi="Helvetica"/>
                <w:color w:val="003399"/>
                <w:lang w:eastAsia="cs-CZ"/>
              </w:rPr>
            </w:pPr>
            <w:r w:rsidRPr="003C3BB2">
              <w:rPr>
                <w:rFonts w:ascii="Helvetica" w:eastAsia="Times New Roman" w:hAnsi="Helvetica"/>
                <w:color w:val="1F497D"/>
                <w:lang w:eastAsia="cs-CZ"/>
              </w:rPr>
              <w:t>-</w:t>
            </w:r>
            <w:r w:rsidRPr="00866191">
              <w:rPr>
                <w:rFonts w:ascii="Times New Roman" w:eastAsia="Times New Roman" w:hAnsi="Times New Roman"/>
                <w:color w:val="1F497D"/>
                <w:lang w:eastAsia="cs-CZ"/>
              </w:rPr>
              <w:t>         </w:t>
            </w:r>
            <w:r w:rsidRPr="003C3BB2">
              <w:rPr>
                <w:rFonts w:ascii="Helvetica" w:eastAsia="Times New Roman" w:hAnsi="Helvetica"/>
                <w:bCs/>
                <w:color w:val="1F497D"/>
                <w:lang w:eastAsia="cs-CZ"/>
              </w:rPr>
              <w:t>Zadní náprava dvoumontáž</w:t>
            </w:r>
          </w:p>
          <w:p w:rsidR="003C3BB2" w:rsidRPr="003C3BB2" w:rsidRDefault="003C3BB2" w:rsidP="003C3BB2">
            <w:pPr>
              <w:shd w:val="clear" w:color="auto" w:fill="FFFFFF"/>
              <w:ind w:hanging="360"/>
              <w:rPr>
                <w:rFonts w:ascii="Helvetica" w:eastAsia="Times New Roman" w:hAnsi="Helvetica"/>
                <w:color w:val="003399"/>
                <w:lang w:eastAsia="cs-CZ"/>
              </w:rPr>
            </w:pPr>
            <w:r w:rsidRPr="003C3BB2">
              <w:rPr>
                <w:rFonts w:ascii="Helvetica" w:eastAsia="Times New Roman" w:hAnsi="Helvetica"/>
                <w:color w:val="1F497D"/>
                <w:lang w:eastAsia="cs-CZ"/>
              </w:rPr>
              <w:t>-</w:t>
            </w:r>
            <w:r w:rsidRPr="00866191">
              <w:rPr>
                <w:rFonts w:ascii="Times New Roman" w:eastAsia="Times New Roman" w:hAnsi="Times New Roman"/>
                <w:color w:val="1F497D"/>
                <w:lang w:eastAsia="cs-CZ"/>
              </w:rPr>
              <w:t>         </w:t>
            </w:r>
            <w:r w:rsidRPr="003C3BB2">
              <w:rPr>
                <w:rFonts w:ascii="Helvetica" w:eastAsia="Times New Roman" w:hAnsi="Helvetica"/>
                <w:bCs/>
                <w:color w:val="1F497D"/>
                <w:lang w:eastAsia="cs-CZ"/>
              </w:rPr>
              <w:t>Vozidlo rámové konstrukce</w:t>
            </w:r>
          </w:p>
          <w:p w:rsidR="003C3BB2" w:rsidRPr="003C3BB2" w:rsidRDefault="003C3BB2" w:rsidP="003C3BB2">
            <w:pPr>
              <w:shd w:val="clear" w:color="auto" w:fill="FFFFFF"/>
              <w:ind w:hanging="360"/>
              <w:rPr>
                <w:rFonts w:ascii="Helvetica" w:eastAsia="Times New Roman" w:hAnsi="Helvetica"/>
                <w:color w:val="003399"/>
                <w:lang w:eastAsia="cs-CZ"/>
              </w:rPr>
            </w:pPr>
            <w:r w:rsidRPr="003C3BB2">
              <w:rPr>
                <w:rFonts w:ascii="Helvetica" w:eastAsia="Times New Roman" w:hAnsi="Helvetica"/>
                <w:color w:val="1F497D"/>
                <w:lang w:eastAsia="cs-CZ"/>
              </w:rPr>
              <w:t>-</w:t>
            </w:r>
            <w:r w:rsidRPr="003C3BB2">
              <w:rPr>
                <w:rFonts w:ascii="Times New Roman" w:eastAsia="Times New Roman" w:hAnsi="Times New Roman"/>
                <w:color w:val="1F497D"/>
                <w:lang w:eastAsia="cs-CZ"/>
              </w:rPr>
              <w:t>          </w:t>
            </w:r>
          </w:p>
          <w:p w:rsidR="003C3BB2" w:rsidRPr="003C3BB2" w:rsidRDefault="003C3BB2" w:rsidP="003C3BB2">
            <w:pPr>
              <w:shd w:val="clear" w:color="auto" w:fill="FFFFFF"/>
              <w:rPr>
                <w:rFonts w:ascii="Helvetica" w:eastAsia="Times New Roman" w:hAnsi="Helvetica"/>
                <w:color w:val="003399"/>
                <w:lang w:eastAsia="cs-CZ"/>
              </w:rPr>
            </w:pPr>
            <w:r w:rsidRPr="00866191">
              <w:rPr>
                <w:rFonts w:ascii="Helvetica" w:eastAsia="Times New Roman" w:hAnsi="Helvetica"/>
                <w:bCs/>
                <w:color w:val="1F497D"/>
                <w:u w:val="single"/>
                <w:lang w:eastAsia="cs-CZ"/>
              </w:rPr>
              <w:t>V</w:t>
            </w:r>
            <w:r w:rsidRPr="003C3BB2">
              <w:rPr>
                <w:rFonts w:ascii="Helvetica" w:eastAsia="Times New Roman" w:hAnsi="Helvetica"/>
                <w:bCs/>
                <w:color w:val="1F497D"/>
                <w:u w:val="single"/>
                <w:lang w:eastAsia="cs-CZ"/>
              </w:rPr>
              <w:t>ýbava vozidla</w:t>
            </w:r>
            <w:r w:rsidR="00866191" w:rsidRPr="00866191">
              <w:rPr>
                <w:rFonts w:ascii="Helvetica" w:eastAsia="Times New Roman" w:hAnsi="Helvetica"/>
                <w:bCs/>
                <w:color w:val="1F497D"/>
                <w:u w:val="single"/>
                <w:lang w:eastAsia="cs-CZ"/>
              </w:rPr>
              <w:t>:</w:t>
            </w:r>
          </w:p>
          <w:p w:rsidR="003C3BB2" w:rsidRPr="003C3BB2" w:rsidRDefault="003C3BB2" w:rsidP="003C3BB2">
            <w:pPr>
              <w:shd w:val="clear" w:color="auto" w:fill="FFFFFF"/>
              <w:ind w:left="708"/>
              <w:rPr>
                <w:rFonts w:ascii="Helvetica" w:eastAsia="Times New Roman" w:hAnsi="Helvetica"/>
                <w:color w:val="003399"/>
                <w:lang w:eastAsia="cs-CZ"/>
              </w:rPr>
            </w:pPr>
            <w:r w:rsidRPr="003C3BB2">
              <w:rPr>
                <w:rFonts w:eastAsia="Times New Roman" w:cs="Arial"/>
                <w:color w:val="003399"/>
                <w:lang w:eastAsia="cs-CZ"/>
              </w:rPr>
              <w:t>Mlhovky                                                               </w:t>
            </w:r>
          </w:p>
          <w:p w:rsidR="003C3BB2" w:rsidRPr="003C3BB2" w:rsidRDefault="003C3BB2" w:rsidP="003C3BB2">
            <w:pPr>
              <w:shd w:val="clear" w:color="auto" w:fill="FFFFFF"/>
              <w:ind w:left="708"/>
              <w:rPr>
                <w:rFonts w:ascii="Helvetica" w:eastAsia="Times New Roman" w:hAnsi="Helvetica"/>
                <w:color w:val="003399"/>
                <w:lang w:eastAsia="cs-CZ"/>
              </w:rPr>
            </w:pPr>
            <w:r w:rsidRPr="003C3BB2">
              <w:rPr>
                <w:rFonts w:eastAsia="Times New Roman" w:cs="Arial"/>
                <w:color w:val="003399"/>
                <w:lang w:eastAsia="cs-CZ"/>
              </w:rPr>
              <w:t xml:space="preserve">Omezovač rychlosti 120 km/h                            </w:t>
            </w:r>
          </w:p>
          <w:p w:rsidR="003C3BB2" w:rsidRPr="003C3BB2" w:rsidRDefault="003C3BB2" w:rsidP="003C3BB2">
            <w:pPr>
              <w:shd w:val="clear" w:color="auto" w:fill="FFFFFF"/>
              <w:ind w:left="708"/>
              <w:rPr>
                <w:rFonts w:ascii="Helvetica" w:eastAsia="Times New Roman" w:hAnsi="Helvetica"/>
                <w:color w:val="003399"/>
                <w:lang w:eastAsia="cs-CZ"/>
              </w:rPr>
            </w:pPr>
            <w:r w:rsidRPr="003C3BB2">
              <w:rPr>
                <w:rFonts w:eastAsia="Times New Roman" w:cs="Arial"/>
                <w:color w:val="003399"/>
                <w:lang w:eastAsia="cs-CZ"/>
              </w:rPr>
              <w:t xml:space="preserve">širší ramena zrcátek                                            </w:t>
            </w:r>
          </w:p>
          <w:p w:rsidR="003C3BB2" w:rsidRPr="003C3BB2" w:rsidRDefault="003C3BB2" w:rsidP="003C3BB2">
            <w:pPr>
              <w:shd w:val="clear" w:color="auto" w:fill="FFFFFF"/>
              <w:ind w:left="708"/>
              <w:rPr>
                <w:rFonts w:ascii="Helvetica" w:eastAsia="Times New Roman" w:hAnsi="Helvetica"/>
                <w:color w:val="003399"/>
                <w:lang w:eastAsia="cs-CZ"/>
              </w:rPr>
            </w:pPr>
            <w:r w:rsidRPr="003C3BB2">
              <w:rPr>
                <w:rFonts w:eastAsia="Times New Roman" w:cs="Arial"/>
                <w:color w:val="003399"/>
                <w:lang w:eastAsia="cs-CZ"/>
              </w:rPr>
              <w:t>Zobrazování stavbu hladiny oleje v motoru      </w:t>
            </w:r>
          </w:p>
          <w:p w:rsidR="003C3BB2" w:rsidRPr="003C3BB2" w:rsidRDefault="003C3BB2" w:rsidP="003C3BB2">
            <w:pPr>
              <w:shd w:val="clear" w:color="auto" w:fill="FFFFFF"/>
              <w:ind w:left="708"/>
              <w:rPr>
                <w:rFonts w:ascii="Helvetica" w:eastAsia="Times New Roman" w:hAnsi="Helvetica"/>
                <w:color w:val="003399"/>
                <w:lang w:eastAsia="cs-CZ"/>
              </w:rPr>
            </w:pPr>
            <w:r w:rsidRPr="003C3BB2">
              <w:rPr>
                <w:rFonts w:eastAsia="Times New Roman" w:cs="Arial"/>
                <w:color w:val="003399"/>
                <w:lang w:eastAsia="cs-CZ"/>
              </w:rPr>
              <w:t xml:space="preserve">Klimatizace ovládaná manuálně                       </w:t>
            </w:r>
          </w:p>
          <w:p w:rsidR="003C3BB2" w:rsidRPr="003C3BB2" w:rsidRDefault="0032781B" w:rsidP="003C3BB2">
            <w:pPr>
              <w:shd w:val="clear" w:color="auto" w:fill="FFFFFF"/>
              <w:ind w:left="708"/>
              <w:rPr>
                <w:rFonts w:ascii="Helvetica" w:eastAsia="Times New Roman" w:hAnsi="Helvetica"/>
                <w:color w:val="003399"/>
                <w:lang w:eastAsia="cs-CZ"/>
              </w:rPr>
            </w:pPr>
            <w:r w:rsidRPr="00866191">
              <w:rPr>
                <w:rFonts w:eastAsia="Times New Roman" w:cs="Arial"/>
                <w:color w:val="003399"/>
                <w:lang w:eastAsia="cs-CZ"/>
              </w:rPr>
              <w:t>P</w:t>
            </w:r>
            <w:r w:rsidR="003C3BB2" w:rsidRPr="003C3BB2">
              <w:rPr>
                <w:rFonts w:eastAsia="Times New Roman" w:cs="Arial"/>
                <w:color w:val="003399"/>
                <w:lang w:eastAsia="cs-CZ"/>
              </w:rPr>
              <w:t xml:space="preserve">alivová nádrž </w:t>
            </w:r>
            <w:r w:rsidR="003C3BB2" w:rsidRPr="00866191">
              <w:rPr>
                <w:rFonts w:eastAsia="Times New Roman" w:cs="Arial"/>
                <w:color w:val="003399"/>
                <w:lang w:eastAsia="cs-CZ"/>
              </w:rPr>
              <w:t xml:space="preserve">min </w:t>
            </w:r>
            <w:r w:rsidR="003C3BB2" w:rsidRPr="003C3BB2">
              <w:rPr>
                <w:rFonts w:eastAsia="Times New Roman" w:cs="Arial"/>
                <w:color w:val="003399"/>
                <w:lang w:eastAsia="cs-CZ"/>
              </w:rPr>
              <w:t>8</w:t>
            </w:r>
            <w:r w:rsidR="003C3BB2" w:rsidRPr="00866191">
              <w:rPr>
                <w:rFonts w:eastAsia="Times New Roman" w:cs="Arial"/>
                <w:color w:val="003399"/>
                <w:lang w:eastAsia="cs-CZ"/>
              </w:rPr>
              <w:t>0</w:t>
            </w:r>
            <w:r w:rsidR="003C3BB2" w:rsidRPr="003C3BB2">
              <w:rPr>
                <w:rFonts w:eastAsia="Times New Roman" w:cs="Arial"/>
                <w:color w:val="003399"/>
                <w:lang w:eastAsia="cs-CZ"/>
              </w:rPr>
              <w:t>L                                              </w:t>
            </w:r>
          </w:p>
          <w:p w:rsidR="003C3BB2" w:rsidRPr="003C3BB2" w:rsidRDefault="0032781B" w:rsidP="0032781B">
            <w:pPr>
              <w:shd w:val="clear" w:color="auto" w:fill="FFFFFF"/>
              <w:ind w:left="708"/>
              <w:rPr>
                <w:rFonts w:ascii="Helvetica" w:eastAsia="Times New Roman" w:hAnsi="Helvetica"/>
                <w:color w:val="003399"/>
                <w:lang w:eastAsia="cs-CZ"/>
              </w:rPr>
            </w:pPr>
            <w:r w:rsidRPr="00866191">
              <w:rPr>
                <w:rFonts w:eastAsia="Times New Roman" w:cs="Arial"/>
                <w:color w:val="003399"/>
                <w:lang w:eastAsia="cs-CZ"/>
              </w:rPr>
              <w:t>O</w:t>
            </w:r>
            <w:r w:rsidR="003C3BB2" w:rsidRPr="003C3BB2">
              <w:rPr>
                <w:rFonts w:eastAsia="Times New Roman" w:cs="Arial"/>
                <w:color w:val="003399"/>
                <w:lang w:eastAsia="cs-CZ"/>
              </w:rPr>
              <w:t xml:space="preserve">dpružené sedadlo řidiče, vč. opěrky                 </w:t>
            </w:r>
          </w:p>
          <w:p w:rsidR="003C3BB2" w:rsidRPr="003C3BB2" w:rsidRDefault="0032781B" w:rsidP="003C3BB2">
            <w:pPr>
              <w:shd w:val="clear" w:color="auto" w:fill="FFFFFF"/>
              <w:ind w:left="708"/>
              <w:rPr>
                <w:rFonts w:ascii="Helvetica" w:eastAsia="Times New Roman" w:hAnsi="Helvetica"/>
                <w:color w:val="003399"/>
                <w:lang w:eastAsia="cs-CZ"/>
              </w:rPr>
            </w:pPr>
            <w:r w:rsidRPr="00866191">
              <w:rPr>
                <w:rFonts w:eastAsia="Times New Roman" w:cs="Arial"/>
                <w:bCs/>
                <w:color w:val="003399"/>
                <w:lang w:eastAsia="cs-CZ"/>
              </w:rPr>
              <w:t>H</w:t>
            </w:r>
            <w:r w:rsidR="003C3BB2" w:rsidRPr="00866191">
              <w:rPr>
                <w:rFonts w:eastAsia="Times New Roman" w:cs="Arial"/>
                <w:bCs/>
                <w:color w:val="003399"/>
                <w:lang w:eastAsia="cs-CZ"/>
              </w:rPr>
              <w:t>lídač</w:t>
            </w:r>
            <w:r w:rsidR="003C3BB2" w:rsidRPr="003C3BB2">
              <w:rPr>
                <w:rFonts w:eastAsia="Times New Roman" w:cs="Arial"/>
                <w:bCs/>
                <w:color w:val="003399"/>
                <w:lang w:eastAsia="cs-CZ"/>
              </w:rPr>
              <w:t xml:space="preserve"> jízdního pruhu                   </w:t>
            </w:r>
          </w:p>
          <w:p w:rsidR="003C3BB2" w:rsidRPr="003C3BB2" w:rsidRDefault="003C3BB2" w:rsidP="003C3BB2">
            <w:pPr>
              <w:shd w:val="clear" w:color="auto" w:fill="FFFFFF"/>
              <w:rPr>
                <w:rFonts w:ascii="Helvetica" w:eastAsia="Times New Roman" w:hAnsi="Helvetica"/>
                <w:color w:val="003399"/>
                <w:lang w:eastAsia="cs-CZ"/>
              </w:rPr>
            </w:pPr>
            <w:r w:rsidRPr="003C3BB2">
              <w:rPr>
                <w:rFonts w:ascii="Helvetica" w:eastAsia="Times New Roman" w:hAnsi="Helvetica"/>
                <w:bCs/>
                <w:color w:val="1F497D"/>
                <w:lang w:eastAsia="cs-CZ"/>
              </w:rPr>
              <w:t> </w:t>
            </w:r>
          </w:p>
          <w:p w:rsidR="003C3BB2" w:rsidRPr="003C3BB2" w:rsidRDefault="003C3BB2" w:rsidP="003C3BB2">
            <w:pPr>
              <w:shd w:val="clear" w:color="auto" w:fill="FFFFFF"/>
              <w:ind w:hanging="360"/>
              <w:rPr>
                <w:rFonts w:ascii="Helvetica" w:eastAsia="Times New Roman" w:hAnsi="Helvetica"/>
                <w:color w:val="003399"/>
                <w:lang w:eastAsia="cs-CZ"/>
              </w:rPr>
            </w:pPr>
            <w:r w:rsidRPr="003C3BB2">
              <w:rPr>
                <w:rFonts w:ascii="Helvetica" w:eastAsia="Times New Roman" w:hAnsi="Helvetica"/>
                <w:color w:val="1F497D"/>
                <w:lang w:eastAsia="cs-CZ"/>
              </w:rPr>
              <w:t>-</w:t>
            </w:r>
            <w:r w:rsidRPr="003C3BB2">
              <w:rPr>
                <w:rFonts w:ascii="Times New Roman" w:eastAsia="Times New Roman" w:hAnsi="Times New Roman"/>
                <w:color w:val="1F497D"/>
                <w:lang w:eastAsia="cs-CZ"/>
              </w:rPr>
              <w:t>    </w:t>
            </w:r>
            <w:r w:rsidRPr="003C3BB2">
              <w:rPr>
                <w:rFonts w:ascii="Helvetica" w:eastAsia="Times New Roman" w:hAnsi="Helvetica"/>
                <w:bCs/>
                <w:color w:val="1F497D"/>
                <w:u w:val="single"/>
                <w:lang w:eastAsia="cs-CZ"/>
              </w:rPr>
              <w:t>Nástavba</w:t>
            </w:r>
            <w:r w:rsidR="00866191" w:rsidRPr="00866191">
              <w:rPr>
                <w:rFonts w:ascii="Helvetica" w:eastAsia="Times New Roman" w:hAnsi="Helvetica"/>
                <w:bCs/>
                <w:color w:val="1F497D"/>
                <w:u w:val="single"/>
                <w:lang w:eastAsia="cs-CZ"/>
              </w:rPr>
              <w:t>:</w:t>
            </w:r>
          </w:p>
          <w:p w:rsidR="003C3BB2" w:rsidRPr="003C3BB2" w:rsidRDefault="003C3BB2" w:rsidP="0032781B">
            <w:pPr>
              <w:shd w:val="clear" w:color="auto" w:fill="FFFFFF"/>
              <w:rPr>
                <w:rFonts w:eastAsia="Times New Roman" w:cs="Arial"/>
                <w:color w:val="003399"/>
                <w:lang w:eastAsia="cs-CZ"/>
              </w:rPr>
            </w:pPr>
            <w:r w:rsidRPr="003C3BB2">
              <w:rPr>
                <w:rFonts w:eastAsia="Times New Roman" w:cs="Arial"/>
                <w:color w:val="1F497D"/>
                <w:lang w:eastAsia="cs-CZ"/>
              </w:rPr>
              <w:t>-</w:t>
            </w:r>
            <w:r w:rsidR="0032781B" w:rsidRPr="00866191">
              <w:rPr>
                <w:rFonts w:eastAsia="Times New Roman" w:cs="Arial"/>
                <w:color w:val="1F497D"/>
                <w:lang w:eastAsia="cs-CZ"/>
              </w:rPr>
              <w:t xml:space="preserve"> </w:t>
            </w:r>
            <w:r w:rsidRPr="003C3BB2">
              <w:rPr>
                <w:rFonts w:eastAsia="Times New Roman" w:cs="Arial"/>
                <w:bCs/>
                <w:color w:val="003399"/>
                <w:lang w:eastAsia="cs-CZ"/>
              </w:rPr>
              <w:t>Boční dveře 900mm</w:t>
            </w:r>
          </w:p>
          <w:p w:rsidR="003C3BB2" w:rsidRPr="003C3BB2" w:rsidRDefault="003C3BB2" w:rsidP="0032781B">
            <w:pPr>
              <w:shd w:val="clear" w:color="auto" w:fill="FFFFFF"/>
              <w:rPr>
                <w:rFonts w:eastAsia="Times New Roman" w:cs="Arial"/>
                <w:color w:val="003399"/>
                <w:lang w:eastAsia="cs-CZ"/>
              </w:rPr>
            </w:pPr>
            <w:r w:rsidRPr="003C3BB2">
              <w:rPr>
                <w:rFonts w:eastAsia="Times New Roman" w:cs="Arial"/>
                <w:color w:val="1F497D"/>
                <w:lang w:eastAsia="cs-CZ"/>
              </w:rPr>
              <w:t>- </w:t>
            </w:r>
            <w:r w:rsidRPr="003C3BB2">
              <w:rPr>
                <w:rFonts w:eastAsia="Times New Roman" w:cs="Arial"/>
                <w:bCs/>
                <w:color w:val="003399"/>
                <w:lang w:eastAsia="cs-CZ"/>
              </w:rPr>
              <w:t>Jedna řada bočních trimovacích lišt</w:t>
            </w:r>
          </w:p>
          <w:p w:rsidR="003C3BB2" w:rsidRPr="00866191" w:rsidRDefault="003C3BB2" w:rsidP="0032781B">
            <w:pPr>
              <w:shd w:val="clear" w:color="auto" w:fill="FFFFFF"/>
              <w:rPr>
                <w:rFonts w:eastAsia="Times New Roman" w:cs="Arial"/>
                <w:bCs/>
                <w:color w:val="003399"/>
                <w:lang w:eastAsia="cs-CZ"/>
              </w:rPr>
            </w:pPr>
            <w:r w:rsidRPr="003C3BB2">
              <w:rPr>
                <w:rFonts w:eastAsia="Times New Roman" w:cs="Arial"/>
                <w:color w:val="1F497D"/>
                <w:lang w:eastAsia="cs-CZ"/>
              </w:rPr>
              <w:t>- </w:t>
            </w:r>
            <w:r w:rsidRPr="003C3BB2">
              <w:rPr>
                <w:rFonts w:eastAsia="Times New Roman" w:cs="Arial"/>
                <w:bCs/>
                <w:color w:val="003399"/>
                <w:lang w:eastAsia="cs-CZ"/>
              </w:rPr>
              <w:t>3</w:t>
            </w:r>
            <w:r w:rsidRPr="00866191">
              <w:rPr>
                <w:rFonts w:eastAsia="Times New Roman" w:cs="Arial"/>
                <w:bCs/>
                <w:color w:val="003399"/>
                <w:lang w:eastAsia="cs-CZ"/>
              </w:rPr>
              <w:t xml:space="preserve"> x</w:t>
            </w:r>
            <w:r w:rsidRPr="003C3BB2">
              <w:rPr>
                <w:rFonts w:eastAsia="Times New Roman" w:cs="Arial"/>
                <w:bCs/>
                <w:color w:val="003399"/>
                <w:lang w:eastAsia="cs-CZ"/>
              </w:rPr>
              <w:t xml:space="preserve"> dráha pro maso</w:t>
            </w:r>
            <w:r w:rsidR="0032781B" w:rsidRPr="00866191">
              <w:rPr>
                <w:rFonts w:eastAsia="Times New Roman" w:cs="Arial"/>
                <w:bCs/>
                <w:color w:val="003399"/>
                <w:lang w:eastAsia="cs-CZ"/>
              </w:rPr>
              <w:t xml:space="preserve"> ve visu</w:t>
            </w:r>
          </w:p>
          <w:p w:rsidR="0032781B" w:rsidRPr="0032781B" w:rsidRDefault="0032781B" w:rsidP="0032781B">
            <w:pPr>
              <w:autoSpaceDE w:val="0"/>
              <w:autoSpaceDN w:val="0"/>
              <w:adjustRightInd w:val="0"/>
              <w:spacing w:after="24"/>
              <w:rPr>
                <w:rFonts w:eastAsia="Times New Roman" w:cs="Arial"/>
                <w:bCs/>
                <w:color w:val="003399"/>
                <w:lang w:eastAsia="cs-CZ"/>
              </w:rPr>
            </w:pPr>
            <w:r w:rsidRPr="00866191">
              <w:rPr>
                <w:rFonts w:cs="Arial"/>
                <w:color w:val="1F497D" w:themeColor="text2"/>
                <w:lang w:eastAsia="cs-CZ"/>
              </w:rPr>
              <w:t xml:space="preserve">- </w:t>
            </w:r>
            <w:r w:rsidRPr="0032781B">
              <w:rPr>
                <w:rFonts w:eastAsia="Times New Roman" w:cs="Arial"/>
                <w:bCs/>
                <w:color w:val="003399"/>
                <w:lang w:eastAsia="cs-CZ"/>
              </w:rPr>
              <w:t xml:space="preserve">panely bílé, hladké sendvičové </w:t>
            </w:r>
            <w:r w:rsidRPr="00866191">
              <w:rPr>
                <w:rFonts w:eastAsia="Times New Roman" w:cs="Arial"/>
                <w:bCs/>
                <w:color w:val="003399"/>
                <w:lang w:eastAsia="cs-CZ"/>
              </w:rPr>
              <w:t xml:space="preserve">min </w:t>
            </w:r>
            <w:r w:rsidRPr="0032781B">
              <w:rPr>
                <w:rFonts w:eastAsia="Times New Roman" w:cs="Arial"/>
                <w:bCs/>
                <w:color w:val="003399"/>
                <w:lang w:eastAsia="cs-CZ"/>
              </w:rPr>
              <w:t>8</w:t>
            </w:r>
            <w:r w:rsidRPr="00866191">
              <w:rPr>
                <w:rFonts w:eastAsia="Times New Roman" w:cs="Arial"/>
                <w:bCs/>
                <w:color w:val="003399"/>
                <w:lang w:eastAsia="cs-CZ"/>
              </w:rPr>
              <w:t>0</w:t>
            </w:r>
            <w:r w:rsidRPr="0032781B">
              <w:rPr>
                <w:rFonts w:eastAsia="Times New Roman" w:cs="Arial"/>
                <w:bCs/>
                <w:color w:val="003399"/>
                <w:lang w:eastAsia="cs-CZ"/>
              </w:rPr>
              <w:t>mm, boč. stěny s vnitř</w:t>
            </w:r>
            <w:r w:rsidRPr="00866191">
              <w:rPr>
                <w:rFonts w:eastAsia="Times New Roman" w:cs="Arial"/>
                <w:bCs/>
                <w:color w:val="003399"/>
                <w:lang w:eastAsia="cs-CZ"/>
              </w:rPr>
              <w:t>ní</w:t>
            </w:r>
            <w:r w:rsidRPr="0032781B">
              <w:rPr>
                <w:rFonts w:eastAsia="Times New Roman" w:cs="Arial"/>
                <w:bCs/>
                <w:color w:val="003399"/>
                <w:lang w:eastAsia="cs-CZ"/>
              </w:rPr>
              <w:t xml:space="preserve"> karosář</w:t>
            </w:r>
            <w:r w:rsidRPr="00866191">
              <w:rPr>
                <w:rFonts w:eastAsia="Times New Roman" w:cs="Arial"/>
                <w:bCs/>
                <w:color w:val="003399"/>
                <w:lang w:eastAsia="cs-CZ"/>
              </w:rPr>
              <w:t>skými</w:t>
            </w:r>
            <w:r w:rsidRPr="0032781B">
              <w:rPr>
                <w:rFonts w:eastAsia="Times New Roman" w:cs="Arial"/>
                <w:bCs/>
                <w:color w:val="003399"/>
                <w:lang w:eastAsia="cs-CZ"/>
              </w:rPr>
              <w:t xml:space="preserve"> výztuhami </w:t>
            </w:r>
          </w:p>
          <w:p w:rsidR="0032781B" w:rsidRPr="0032781B" w:rsidRDefault="0032781B" w:rsidP="0032781B">
            <w:pPr>
              <w:autoSpaceDE w:val="0"/>
              <w:autoSpaceDN w:val="0"/>
              <w:adjustRightInd w:val="0"/>
              <w:spacing w:after="24"/>
              <w:rPr>
                <w:rFonts w:eastAsia="Times New Roman" w:cs="Arial"/>
                <w:bCs/>
                <w:color w:val="003399"/>
                <w:lang w:eastAsia="cs-CZ"/>
              </w:rPr>
            </w:pPr>
            <w:r w:rsidRPr="0032781B">
              <w:rPr>
                <w:rFonts w:eastAsia="Times New Roman" w:cs="Arial"/>
                <w:bCs/>
                <w:color w:val="003399"/>
                <w:lang w:eastAsia="cs-CZ"/>
              </w:rPr>
              <w:t>- přední stěna hladká vnitř</w:t>
            </w:r>
            <w:r w:rsidRPr="00866191">
              <w:rPr>
                <w:rFonts w:eastAsia="Times New Roman" w:cs="Arial"/>
                <w:bCs/>
                <w:color w:val="003399"/>
                <w:lang w:eastAsia="cs-CZ"/>
              </w:rPr>
              <w:t>ní</w:t>
            </w:r>
            <w:r w:rsidRPr="0032781B">
              <w:rPr>
                <w:rFonts w:eastAsia="Times New Roman" w:cs="Arial"/>
                <w:bCs/>
                <w:color w:val="003399"/>
                <w:lang w:eastAsia="cs-CZ"/>
              </w:rPr>
              <w:t xml:space="preserve"> výzt</w:t>
            </w:r>
            <w:r w:rsidRPr="00866191">
              <w:rPr>
                <w:rFonts w:eastAsia="Times New Roman" w:cs="Arial"/>
                <w:bCs/>
                <w:color w:val="003399"/>
                <w:lang w:eastAsia="cs-CZ"/>
              </w:rPr>
              <w:t>už</w:t>
            </w:r>
            <w:r w:rsidRPr="0032781B">
              <w:rPr>
                <w:rFonts w:eastAsia="Times New Roman" w:cs="Arial"/>
                <w:bCs/>
                <w:color w:val="003399"/>
                <w:lang w:eastAsia="cs-CZ"/>
              </w:rPr>
              <w:t xml:space="preserve"> pro mont</w:t>
            </w:r>
            <w:r w:rsidRPr="00866191">
              <w:rPr>
                <w:rFonts w:eastAsia="Times New Roman" w:cs="Arial"/>
                <w:bCs/>
                <w:color w:val="003399"/>
                <w:lang w:eastAsia="cs-CZ"/>
              </w:rPr>
              <w:t>áž</w:t>
            </w:r>
            <w:r w:rsidRPr="0032781B">
              <w:rPr>
                <w:rFonts w:eastAsia="Times New Roman" w:cs="Arial"/>
                <w:bCs/>
                <w:color w:val="003399"/>
                <w:lang w:eastAsia="cs-CZ"/>
              </w:rPr>
              <w:t xml:space="preserve"> chlad</w:t>
            </w:r>
            <w:r w:rsidRPr="00866191">
              <w:rPr>
                <w:rFonts w:eastAsia="Times New Roman" w:cs="Arial"/>
                <w:bCs/>
                <w:color w:val="003399"/>
                <w:lang w:eastAsia="cs-CZ"/>
              </w:rPr>
              <w:t>ícího</w:t>
            </w:r>
            <w:r w:rsidRPr="0032781B">
              <w:rPr>
                <w:rFonts w:eastAsia="Times New Roman" w:cs="Arial"/>
                <w:bCs/>
                <w:color w:val="003399"/>
                <w:lang w:eastAsia="cs-CZ"/>
              </w:rPr>
              <w:t xml:space="preserve"> agreg</w:t>
            </w:r>
            <w:r w:rsidRPr="00866191">
              <w:rPr>
                <w:rFonts w:eastAsia="Times New Roman" w:cs="Arial"/>
                <w:bCs/>
                <w:color w:val="003399"/>
                <w:lang w:eastAsia="cs-CZ"/>
              </w:rPr>
              <w:t>átu</w:t>
            </w:r>
            <w:r w:rsidRPr="0032781B">
              <w:rPr>
                <w:rFonts w:eastAsia="Times New Roman" w:cs="Arial"/>
                <w:bCs/>
                <w:color w:val="003399"/>
                <w:lang w:eastAsia="cs-CZ"/>
              </w:rPr>
              <w:t xml:space="preserve"> přísluš</w:t>
            </w:r>
            <w:r w:rsidRPr="00866191">
              <w:rPr>
                <w:rFonts w:eastAsia="Times New Roman" w:cs="Arial"/>
                <w:bCs/>
                <w:color w:val="003399"/>
                <w:lang w:eastAsia="cs-CZ"/>
              </w:rPr>
              <w:t xml:space="preserve">ného </w:t>
            </w:r>
            <w:r w:rsidRPr="0032781B">
              <w:rPr>
                <w:rFonts w:eastAsia="Times New Roman" w:cs="Arial"/>
                <w:bCs/>
                <w:color w:val="003399"/>
                <w:lang w:eastAsia="cs-CZ"/>
              </w:rPr>
              <w:t xml:space="preserve">typu </w:t>
            </w:r>
          </w:p>
          <w:p w:rsidR="0032781B" w:rsidRPr="0032781B" w:rsidRDefault="0032781B" w:rsidP="0032781B">
            <w:pPr>
              <w:autoSpaceDE w:val="0"/>
              <w:autoSpaceDN w:val="0"/>
              <w:adjustRightInd w:val="0"/>
              <w:spacing w:after="24"/>
              <w:rPr>
                <w:rFonts w:eastAsia="Times New Roman" w:cs="Arial"/>
                <w:bCs/>
                <w:color w:val="003399"/>
                <w:lang w:eastAsia="cs-CZ"/>
              </w:rPr>
            </w:pPr>
            <w:r w:rsidRPr="0032781B">
              <w:rPr>
                <w:rFonts w:eastAsia="Times New Roman" w:cs="Arial"/>
                <w:bCs/>
                <w:color w:val="003399"/>
                <w:lang w:eastAsia="cs-CZ"/>
              </w:rPr>
              <w:t>- podlaha litá izolov</w:t>
            </w:r>
            <w:r w:rsidRPr="00866191">
              <w:rPr>
                <w:rFonts w:eastAsia="Times New Roman" w:cs="Arial"/>
                <w:bCs/>
                <w:color w:val="003399"/>
                <w:lang w:eastAsia="cs-CZ"/>
              </w:rPr>
              <w:t>aná</w:t>
            </w:r>
            <w:r w:rsidRPr="0032781B">
              <w:rPr>
                <w:rFonts w:eastAsia="Times New Roman" w:cs="Arial"/>
                <w:bCs/>
                <w:color w:val="003399"/>
                <w:lang w:eastAsia="cs-CZ"/>
              </w:rPr>
              <w:t>, protismyk</w:t>
            </w:r>
            <w:r w:rsidRPr="00866191">
              <w:rPr>
                <w:rFonts w:eastAsia="Times New Roman" w:cs="Arial"/>
                <w:bCs/>
                <w:color w:val="003399"/>
                <w:lang w:eastAsia="cs-CZ"/>
              </w:rPr>
              <w:t xml:space="preserve">ové </w:t>
            </w:r>
            <w:r w:rsidRPr="0032781B">
              <w:rPr>
                <w:rFonts w:eastAsia="Times New Roman" w:cs="Arial"/>
                <w:bCs/>
                <w:color w:val="003399"/>
                <w:lang w:eastAsia="cs-CZ"/>
              </w:rPr>
              <w:t>(</w:t>
            </w:r>
            <w:r w:rsidRPr="00866191">
              <w:rPr>
                <w:rFonts w:eastAsia="Times New Roman" w:cs="Arial"/>
                <w:bCs/>
                <w:color w:val="003399"/>
                <w:lang w:eastAsia="cs-CZ"/>
              </w:rPr>
              <w:t xml:space="preserve">min </w:t>
            </w:r>
            <w:proofErr w:type="gramStart"/>
            <w:r w:rsidRPr="00866191">
              <w:rPr>
                <w:rFonts w:eastAsia="Times New Roman" w:cs="Arial"/>
                <w:bCs/>
                <w:color w:val="003399"/>
                <w:lang w:eastAsia="cs-CZ"/>
              </w:rPr>
              <w:t>90</w:t>
            </w:r>
            <w:r w:rsidRPr="0032781B">
              <w:rPr>
                <w:rFonts w:eastAsia="Times New Roman" w:cs="Arial"/>
                <w:bCs/>
                <w:color w:val="003399"/>
                <w:lang w:eastAsia="cs-CZ"/>
              </w:rPr>
              <w:t>mm</w:t>
            </w:r>
            <w:r w:rsidRPr="00866191">
              <w:rPr>
                <w:rFonts w:eastAsia="Times New Roman" w:cs="Arial"/>
                <w:bCs/>
                <w:color w:val="003399"/>
                <w:lang w:eastAsia="cs-CZ"/>
              </w:rPr>
              <w:t>),zdrsněná</w:t>
            </w:r>
            <w:proofErr w:type="gramEnd"/>
            <w:r w:rsidRPr="0032781B">
              <w:rPr>
                <w:rFonts w:eastAsia="Times New Roman" w:cs="Arial"/>
                <w:bCs/>
                <w:color w:val="003399"/>
                <w:lang w:eastAsia="cs-CZ"/>
              </w:rPr>
              <w:t xml:space="preserve"> s AL </w:t>
            </w:r>
            <w:proofErr w:type="spellStart"/>
            <w:r w:rsidRPr="0032781B">
              <w:rPr>
                <w:rFonts w:eastAsia="Times New Roman" w:cs="Arial"/>
                <w:bCs/>
                <w:color w:val="003399"/>
                <w:lang w:eastAsia="cs-CZ"/>
              </w:rPr>
              <w:t>okop</w:t>
            </w:r>
            <w:r w:rsidRPr="00866191">
              <w:rPr>
                <w:rFonts w:eastAsia="Times New Roman" w:cs="Arial"/>
                <w:bCs/>
                <w:color w:val="003399"/>
                <w:lang w:eastAsia="cs-CZ"/>
              </w:rPr>
              <w:t>ovým</w:t>
            </w:r>
            <w:proofErr w:type="spellEnd"/>
            <w:r w:rsidRPr="0032781B">
              <w:rPr>
                <w:rFonts w:eastAsia="Times New Roman" w:cs="Arial"/>
                <w:bCs/>
                <w:color w:val="003399"/>
                <w:lang w:eastAsia="cs-CZ"/>
              </w:rPr>
              <w:t xml:space="preserve"> plechem po obv</w:t>
            </w:r>
            <w:r w:rsidRPr="00866191">
              <w:rPr>
                <w:rFonts w:eastAsia="Times New Roman" w:cs="Arial"/>
                <w:bCs/>
                <w:color w:val="003399"/>
                <w:lang w:eastAsia="cs-CZ"/>
              </w:rPr>
              <w:t>odu</w:t>
            </w:r>
            <w:r w:rsidRPr="0032781B">
              <w:rPr>
                <w:rFonts w:eastAsia="Times New Roman" w:cs="Arial"/>
                <w:bCs/>
                <w:color w:val="003399"/>
                <w:lang w:eastAsia="cs-CZ"/>
              </w:rPr>
              <w:t>(h</w:t>
            </w:r>
            <w:r w:rsidRPr="00866191">
              <w:rPr>
                <w:rFonts w:eastAsia="Times New Roman" w:cs="Arial"/>
                <w:bCs/>
                <w:color w:val="003399"/>
                <w:lang w:eastAsia="cs-CZ"/>
              </w:rPr>
              <w:t xml:space="preserve"> min </w:t>
            </w:r>
            <w:r w:rsidRPr="0032781B">
              <w:rPr>
                <w:rFonts w:eastAsia="Times New Roman" w:cs="Arial"/>
                <w:bCs/>
                <w:color w:val="003399"/>
                <w:lang w:eastAsia="cs-CZ"/>
              </w:rPr>
              <w:t xml:space="preserve">-160mm),zpevněna pro podvozek </w:t>
            </w:r>
          </w:p>
          <w:p w:rsidR="0032781B" w:rsidRPr="00866191" w:rsidRDefault="0032781B" w:rsidP="0032781B">
            <w:pPr>
              <w:autoSpaceDE w:val="0"/>
              <w:autoSpaceDN w:val="0"/>
              <w:adjustRightInd w:val="0"/>
              <w:spacing w:after="24"/>
              <w:rPr>
                <w:rFonts w:eastAsia="Times New Roman" w:cs="Arial"/>
                <w:bCs/>
                <w:color w:val="003399"/>
                <w:lang w:eastAsia="cs-CZ"/>
              </w:rPr>
            </w:pPr>
            <w:r w:rsidRPr="0032781B">
              <w:rPr>
                <w:rFonts w:eastAsia="Times New Roman" w:cs="Arial"/>
                <w:bCs/>
                <w:color w:val="003399"/>
                <w:lang w:eastAsia="cs-CZ"/>
              </w:rPr>
              <w:t xml:space="preserve">- </w:t>
            </w:r>
            <w:r w:rsidRPr="00866191">
              <w:rPr>
                <w:rFonts w:eastAsia="Times New Roman" w:cs="Arial"/>
                <w:bCs/>
                <w:color w:val="003399"/>
                <w:lang w:eastAsia="cs-CZ"/>
              </w:rPr>
              <w:t>zadní dvoukřídlé dve</w:t>
            </w:r>
            <w:r w:rsidRPr="0032781B">
              <w:rPr>
                <w:rFonts w:eastAsia="Times New Roman" w:cs="Arial"/>
                <w:bCs/>
                <w:color w:val="003399"/>
                <w:lang w:eastAsia="cs-CZ"/>
              </w:rPr>
              <w:t xml:space="preserve">ře hladké v ALU, </w:t>
            </w:r>
            <w:r w:rsidRPr="00866191">
              <w:rPr>
                <w:rFonts w:eastAsia="Times New Roman" w:cs="Arial"/>
                <w:bCs/>
                <w:color w:val="003399"/>
                <w:lang w:eastAsia="cs-CZ"/>
              </w:rPr>
              <w:t xml:space="preserve">zapuštěnými </w:t>
            </w:r>
            <w:r w:rsidRPr="0032781B">
              <w:rPr>
                <w:rFonts w:eastAsia="Times New Roman" w:cs="Arial"/>
                <w:bCs/>
                <w:color w:val="003399"/>
                <w:lang w:eastAsia="cs-CZ"/>
              </w:rPr>
              <w:t>panty, zámky nerez</w:t>
            </w:r>
            <w:r w:rsidRPr="00866191">
              <w:rPr>
                <w:rFonts w:eastAsia="Times New Roman" w:cs="Arial"/>
                <w:bCs/>
                <w:color w:val="003399"/>
                <w:lang w:eastAsia="cs-CZ"/>
              </w:rPr>
              <w:t>ové</w:t>
            </w:r>
          </w:p>
          <w:p w:rsidR="0032781B" w:rsidRPr="0032781B" w:rsidRDefault="0032781B" w:rsidP="0032781B">
            <w:pPr>
              <w:autoSpaceDE w:val="0"/>
              <w:autoSpaceDN w:val="0"/>
              <w:adjustRightInd w:val="0"/>
              <w:spacing w:after="24"/>
              <w:rPr>
                <w:rFonts w:eastAsia="Times New Roman" w:cs="Arial"/>
                <w:bCs/>
                <w:color w:val="003399"/>
                <w:lang w:eastAsia="cs-CZ"/>
              </w:rPr>
            </w:pPr>
            <w:r w:rsidRPr="0032781B">
              <w:rPr>
                <w:rFonts w:eastAsia="Times New Roman" w:cs="Arial"/>
                <w:bCs/>
                <w:color w:val="003399"/>
                <w:lang w:eastAsia="cs-CZ"/>
              </w:rPr>
              <w:t xml:space="preserve">- zadní obrysová LED světla v gumové ochraně </w:t>
            </w:r>
          </w:p>
          <w:p w:rsidR="0032781B" w:rsidRPr="0032781B" w:rsidRDefault="0032781B" w:rsidP="0032781B">
            <w:pPr>
              <w:autoSpaceDE w:val="0"/>
              <w:autoSpaceDN w:val="0"/>
              <w:adjustRightInd w:val="0"/>
              <w:spacing w:after="24"/>
              <w:rPr>
                <w:rFonts w:eastAsia="Times New Roman" w:cs="Arial"/>
                <w:bCs/>
                <w:color w:val="003399"/>
                <w:lang w:eastAsia="cs-CZ"/>
              </w:rPr>
            </w:pPr>
            <w:r w:rsidRPr="0032781B">
              <w:rPr>
                <w:rFonts w:eastAsia="Times New Roman" w:cs="Arial"/>
                <w:bCs/>
                <w:color w:val="003399"/>
                <w:lang w:eastAsia="cs-CZ"/>
              </w:rPr>
              <w:t xml:space="preserve">- dva páry vodorovných a jeden pár svislých gumových dorazů </w:t>
            </w:r>
          </w:p>
          <w:p w:rsidR="0032781B" w:rsidRPr="0032781B" w:rsidRDefault="0032781B" w:rsidP="0032781B">
            <w:pPr>
              <w:autoSpaceDE w:val="0"/>
              <w:autoSpaceDN w:val="0"/>
              <w:adjustRightInd w:val="0"/>
              <w:spacing w:after="24"/>
              <w:rPr>
                <w:rFonts w:eastAsia="Times New Roman" w:cs="Arial"/>
                <w:bCs/>
                <w:color w:val="003399"/>
                <w:lang w:eastAsia="cs-CZ"/>
              </w:rPr>
            </w:pPr>
            <w:r w:rsidRPr="0032781B">
              <w:rPr>
                <w:rFonts w:eastAsia="Times New Roman" w:cs="Arial"/>
                <w:bCs/>
                <w:color w:val="003399"/>
                <w:lang w:eastAsia="cs-CZ"/>
              </w:rPr>
              <w:t xml:space="preserve">- jednořadé sklopné hliníkové zábrany proti </w:t>
            </w:r>
            <w:proofErr w:type="gramStart"/>
            <w:r w:rsidRPr="0032781B">
              <w:rPr>
                <w:rFonts w:eastAsia="Times New Roman" w:cs="Arial"/>
                <w:bCs/>
                <w:color w:val="003399"/>
                <w:lang w:eastAsia="cs-CZ"/>
              </w:rPr>
              <w:t>podjeti</w:t>
            </w:r>
            <w:proofErr w:type="gramEnd"/>
            <w:r w:rsidRPr="0032781B">
              <w:rPr>
                <w:rFonts w:eastAsia="Times New Roman" w:cs="Arial"/>
                <w:bCs/>
                <w:color w:val="003399"/>
                <w:lang w:eastAsia="cs-CZ"/>
              </w:rPr>
              <w:t xml:space="preserve"> </w:t>
            </w:r>
          </w:p>
          <w:p w:rsidR="0032781B" w:rsidRPr="0032781B" w:rsidRDefault="0032781B" w:rsidP="0032781B">
            <w:pPr>
              <w:autoSpaceDE w:val="0"/>
              <w:autoSpaceDN w:val="0"/>
              <w:adjustRightInd w:val="0"/>
              <w:spacing w:after="24"/>
              <w:rPr>
                <w:rFonts w:eastAsia="Times New Roman" w:cs="Arial"/>
                <w:bCs/>
                <w:color w:val="003399"/>
                <w:lang w:eastAsia="cs-CZ"/>
              </w:rPr>
            </w:pPr>
            <w:r w:rsidRPr="00866191">
              <w:rPr>
                <w:rFonts w:eastAsia="Times New Roman" w:cs="Arial"/>
                <w:bCs/>
                <w:color w:val="003399"/>
                <w:lang w:eastAsia="cs-CZ"/>
              </w:rPr>
              <w:t>- 2 x vnitřní</w:t>
            </w:r>
            <w:r w:rsidRPr="0032781B">
              <w:rPr>
                <w:rFonts w:eastAsia="Times New Roman" w:cs="Arial"/>
                <w:bCs/>
                <w:color w:val="003399"/>
                <w:lang w:eastAsia="cs-CZ"/>
              </w:rPr>
              <w:t xml:space="preserve"> </w:t>
            </w:r>
            <w:r w:rsidRPr="00866191">
              <w:rPr>
                <w:rFonts w:eastAsia="Times New Roman" w:cs="Arial"/>
                <w:bCs/>
                <w:color w:val="003399"/>
                <w:lang w:eastAsia="cs-CZ"/>
              </w:rPr>
              <w:t>z</w:t>
            </w:r>
            <w:r w:rsidRPr="0032781B">
              <w:rPr>
                <w:rFonts w:eastAsia="Times New Roman" w:cs="Arial"/>
                <w:bCs/>
                <w:color w:val="003399"/>
                <w:lang w:eastAsia="cs-CZ"/>
              </w:rPr>
              <w:t>apuš</w:t>
            </w:r>
            <w:r w:rsidRPr="00866191">
              <w:rPr>
                <w:rFonts w:eastAsia="Times New Roman" w:cs="Arial"/>
                <w:bCs/>
                <w:color w:val="003399"/>
                <w:lang w:eastAsia="cs-CZ"/>
              </w:rPr>
              <w:t xml:space="preserve">těná </w:t>
            </w:r>
            <w:r w:rsidRPr="0032781B">
              <w:rPr>
                <w:rFonts w:eastAsia="Times New Roman" w:cs="Arial"/>
                <w:bCs/>
                <w:color w:val="003399"/>
                <w:lang w:eastAsia="cs-CZ"/>
              </w:rPr>
              <w:t xml:space="preserve">LED a vnější osvětlení dle předpisů, </w:t>
            </w:r>
          </w:p>
          <w:p w:rsidR="0032781B" w:rsidRPr="0032781B" w:rsidRDefault="0032781B" w:rsidP="0032781B">
            <w:pPr>
              <w:autoSpaceDE w:val="0"/>
              <w:autoSpaceDN w:val="0"/>
              <w:adjustRightInd w:val="0"/>
              <w:spacing w:after="24"/>
              <w:rPr>
                <w:rFonts w:eastAsia="Times New Roman" w:cs="Arial"/>
                <w:bCs/>
                <w:color w:val="003399"/>
                <w:lang w:eastAsia="cs-CZ"/>
              </w:rPr>
            </w:pPr>
            <w:r w:rsidRPr="0032781B">
              <w:rPr>
                <w:rFonts w:eastAsia="Times New Roman" w:cs="Arial"/>
                <w:bCs/>
                <w:color w:val="003399"/>
                <w:lang w:eastAsia="cs-CZ"/>
              </w:rPr>
              <w:t xml:space="preserve">- zapsání do VTP </w:t>
            </w:r>
          </w:p>
          <w:p w:rsidR="0032781B" w:rsidRPr="003C3BB2" w:rsidRDefault="0032781B" w:rsidP="003C3BB2">
            <w:pPr>
              <w:shd w:val="clear" w:color="auto" w:fill="FFFFFF"/>
              <w:ind w:hanging="360"/>
              <w:rPr>
                <w:rFonts w:ascii="Helvetica" w:eastAsia="Times New Roman" w:hAnsi="Helvetica"/>
                <w:color w:val="003399"/>
                <w:lang w:eastAsia="cs-CZ"/>
              </w:rPr>
            </w:pPr>
          </w:p>
          <w:p w:rsidR="003C3BB2" w:rsidRPr="0032781B" w:rsidRDefault="003C3BB2" w:rsidP="00451D0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813181" w:rsidRPr="00CF5025" w:rsidRDefault="00813181">
      <w:pPr>
        <w:rPr>
          <w:rFonts w:cs="Arial"/>
          <w:color w:val="000000" w:themeColor="text1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ED4597" w:rsidRPr="00CF5025" w:rsidTr="007E4DDD">
        <w:trPr>
          <w:trHeight w:val="293"/>
        </w:trPr>
        <w:tc>
          <w:tcPr>
            <w:tcW w:w="9464" w:type="dxa"/>
          </w:tcPr>
          <w:p w:rsidR="003F2379" w:rsidRPr="00CF5025" w:rsidRDefault="00C05031" w:rsidP="007E4DD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7. Hodnotící kritérium: </w:t>
            </w:r>
            <w:r w:rsidR="00C73A48"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     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Ekonomická výhodnost nabídky </w:t>
            </w:r>
          </w:p>
          <w:p w:rsidR="00D4134F" w:rsidRPr="00CF5025" w:rsidRDefault="00D4134F" w:rsidP="007E4DD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D4134F" w:rsidRPr="00CF5025" w:rsidRDefault="00D4134F" w:rsidP="007E4DD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Tabulka hodnotících kritérií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141"/>
        <w:tblW w:w="10632" w:type="dxa"/>
        <w:tblLayout w:type="fixed"/>
        <w:tblLook w:val="04A0" w:firstRow="1" w:lastRow="0" w:firstColumn="1" w:lastColumn="0" w:noHBand="0" w:noVBand="1"/>
      </w:tblPr>
      <w:tblGrid>
        <w:gridCol w:w="2373"/>
        <w:gridCol w:w="4115"/>
        <w:gridCol w:w="1276"/>
        <w:gridCol w:w="1558"/>
        <w:gridCol w:w="1310"/>
      </w:tblGrid>
      <w:tr w:rsidR="0034143B" w:rsidRPr="00CF5025" w:rsidTr="000B7642">
        <w:trPr>
          <w:trHeight w:val="263"/>
        </w:trPr>
        <w:tc>
          <w:tcPr>
            <w:tcW w:w="6488" w:type="dxa"/>
            <w:gridSpan w:val="2"/>
          </w:tcPr>
          <w:p w:rsidR="0034143B" w:rsidRPr="00CF5025" w:rsidRDefault="0034143B" w:rsidP="000B7642">
            <w:pPr>
              <w:rPr>
                <w:rFonts w:cs="Arial"/>
                <w:b/>
              </w:rPr>
            </w:pPr>
            <w:r w:rsidRPr="00CF5025">
              <w:rPr>
                <w:rFonts w:cs="Arial"/>
                <w:b/>
              </w:rPr>
              <w:t>Hodnotící kritérium</w:t>
            </w:r>
          </w:p>
        </w:tc>
        <w:tc>
          <w:tcPr>
            <w:tcW w:w="4144" w:type="dxa"/>
            <w:gridSpan w:val="3"/>
          </w:tcPr>
          <w:p w:rsidR="0034143B" w:rsidRPr="00CF5025" w:rsidRDefault="0034143B" w:rsidP="000B7642">
            <w:pPr>
              <w:jc w:val="center"/>
              <w:rPr>
                <w:rFonts w:cs="Arial"/>
                <w:b/>
              </w:rPr>
            </w:pPr>
            <w:r w:rsidRPr="00CF5025">
              <w:rPr>
                <w:rFonts w:cs="Arial"/>
                <w:b/>
              </w:rPr>
              <w:t>Nabízené řešení uchazečem</w:t>
            </w:r>
          </w:p>
        </w:tc>
      </w:tr>
      <w:tr w:rsidR="0034143B" w:rsidRPr="00CF5025" w:rsidTr="000B7642">
        <w:trPr>
          <w:trHeight w:val="859"/>
        </w:trPr>
        <w:tc>
          <w:tcPr>
            <w:tcW w:w="6488" w:type="dxa"/>
            <w:gridSpan w:val="2"/>
            <w:vAlign w:val="center"/>
          </w:tcPr>
          <w:p w:rsidR="0034143B" w:rsidRPr="00CF5025" w:rsidRDefault="0034143B" w:rsidP="000B7642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34143B" w:rsidRPr="00CF5025" w:rsidRDefault="0034143B" w:rsidP="000B7642">
            <w:pPr>
              <w:jc w:val="center"/>
              <w:rPr>
                <w:rFonts w:cs="Arial"/>
              </w:rPr>
            </w:pPr>
            <w:r w:rsidRPr="00CF5025">
              <w:rPr>
                <w:rFonts w:cs="Arial"/>
              </w:rPr>
              <w:t>Cena v Kč</w:t>
            </w:r>
          </w:p>
          <w:p w:rsidR="0034143B" w:rsidRPr="00CF5025" w:rsidRDefault="0034143B" w:rsidP="000B7642">
            <w:pPr>
              <w:jc w:val="center"/>
              <w:rPr>
                <w:rFonts w:cs="Arial"/>
              </w:rPr>
            </w:pPr>
            <w:r w:rsidRPr="00CF5025">
              <w:rPr>
                <w:rFonts w:cs="Arial"/>
              </w:rPr>
              <w:t>bez DPH</w:t>
            </w:r>
          </w:p>
        </w:tc>
        <w:tc>
          <w:tcPr>
            <w:tcW w:w="1558" w:type="dxa"/>
            <w:vAlign w:val="center"/>
          </w:tcPr>
          <w:p w:rsidR="0034143B" w:rsidRPr="00CF5025" w:rsidRDefault="0034143B" w:rsidP="000B7642">
            <w:pPr>
              <w:jc w:val="center"/>
              <w:rPr>
                <w:rFonts w:cs="Arial"/>
              </w:rPr>
            </w:pPr>
            <w:r w:rsidRPr="00CF5025">
              <w:rPr>
                <w:rFonts w:cs="Arial"/>
              </w:rPr>
              <w:t>Samostatně vyčíslené DPH</w:t>
            </w:r>
          </w:p>
        </w:tc>
        <w:tc>
          <w:tcPr>
            <w:tcW w:w="1310" w:type="dxa"/>
            <w:vAlign w:val="center"/>
          </w:tcPr>
          <w:p w:rsidR="0034143B" w:rsidRPr="00CF5025" w:rsidRDefault="0034143B" w:rsidP="000B7642">
            <w:pPr>
              <w:jc w:val="center"/>
              <w:rPr>
                <w:rFonts w:cs="Arial"/>
              </w:rPr>
            </w:pPr>
            <w:r w:rsidRPr="00CF5025">
              <w:rPr>
                <w:rFonts w:cs="Arial"/>
              </w:rPr>
              <w:t>Cena v Kč</w:t>
            </w:r>
          </w:p>
          <w:p w:rsidR="0034143B" w:rsidRPr="00CF5025" w:rsidRDefault="0034143B" w:rsidP="000B7642">
            <w:pPr>
              <w:jc w:val="center"/>
              <w:rPr>
                <w:rFonts w:cs="Arial"/>
              </w:rPr>
            </w:pPr>
            <w:r w:rsidRPr="00CF5025">
              <w:rPr>
                <w:rFonts w:cs="Arial"/>
              </w:rPr>
              <w:t>včetně DPH</w:t>
            </w:r>
          </w:p>
        </w:tc>
      </w:tr>
      <w:tr w:rsidR="0034143B" w:rsidRPr="00CF5025" w:rsidTr="000B7642">
        <w:trPr>
          <w:trHeight w:val="555"/>
        </w:trPr>
        <w:tc>
          <w:tcPr>
            <w:tcW w:w="2373" w:type="dxa"/>
            <w:vAlign w:val="center"/>
          </w:tcPr>
          <w:p w:rsidR="0034143B" w:rsidRPr="00CF5025" w:rsidRDefault="0034143B" w:rsidP="000B7642">
            <w:pPr>
              <w:rPr>
                <w:rFonts w:cs="Arial"/>
                <w:b/>
              </w:rPr>
            </w:pPr>
            <w:r w:rsidRPr="00CF5025">
              <w:rPr>
                <w:rFonts w:cs="Arial"/>
                <w:b/>
              </w:rPr>
              <w:t>Výše nabídkové ceny</w:t>
            </w:r>
          </w:p>
        </w:tc>
        <w:tc>
          <w:tcPr>
            <w:tcW w:w="4115" w:type="dxa"/>
            <w:vAlign w:val="center"/>
          </w:tcPr>
          <w:p w:rsidR="0034143B" w:rsidRPr="00CF5025" w:rsidRDefault="0034143B" w:rsidP="000B7642">
            <w:pPr>
              <w:rPr>
                <w:rFonts w:cs="Arial"/>
              </w:rPr>
            </w:pPr>
            <w:r w:rsidRPr="00CF5025">
              <w:rPr>
                <w:rFonts w:cs="Arial"/>
              </w:rPr>
              <w:t xml:space="preserve">Celková cena </w:t>
            </w:r>
          </w:p>
          <w:p w:rsidR="0034143B" w:rsidRPr="00CF5025" w:rsidRDefault="0034143B" w:rsidP="000B7642">
            <w:pPr>
              <w:rPr>
                <w:rFonts w:cs="Arial"/>
                <w:b/>
              </w:rPr>
            </w:pPr>
            <w:r w:rsidRPr="00CF5025">
              <w:rPr>
                <w:rFonts w:cs="Arial"/>
                <w:b/>
                <w:bCs/>
                <w:lang w:eastAsia="cs-CZ"/>
              </w:rPr>
              <w:t>Váha 60 %</w:t>
            </w:r>
          </w:p>
        </w:tc>
        <w:tc>
          <w:tcPr>
            <w:tcW w:w="1276" w:type="dxa"/>
            <w:vAlign w:val="center"/>
          </w:tcPr>
          <w:p w:rsidR="0034143B" w:rsidRPr="00CF5025" w:rsidRDefault="0034143B" w:rsidP="000B7642">
            <w:pPr>
              <w:rPr>
                <w:rFonts w:cs="Arial"/>
              </w:rPr>
            </w:pPr>
          </w:p>
        </w:tc>
        <w:tc>
          <w:tcPr>
            <w:tcW w:w="1558" w:type="dxa"/>
          </w:tcPr>
          <w:p w:rsidR="0034143B" w:rsidRPr="00CF5025" w:rsidRDefault="0034143B" w:rsidP="000B7642">
            <w:pPr>
              <w:jc w:val="center"/>
              <w:rPr>
                <w:rFonts w:cs="Arial"/>
              </w:rPr>
            </w:pPr>
          </w:p>
        </w:tc>
        <w:tc>
          <w:tcPr>
            <w:tcW w:w="1310" w:type="dxa"/>
          </w:tcPr>
          <w:p w:rsidR="0034143B" w:rsidRPr="00CF5025" w:rsidRDefault="0034143B" w:rsidP="000B7642">
            <w:pPr>
              <w:jc w:val="center"/>
              <w:rPr>
                <w:rFonts w:cs="Arial"/>
              </w:rPr>
            </w:pPr>
          </w:p>
        </w:tc>
      </w:tr>
      <w:tr w:rsidR="0034143B" w:rsidRPr="00CF5025" w:rsidTr="000B7642">
        <w:trPr>
          <w:trHeight w:val="361"/>
        </w:trPr>
        <w:tc>
          <w:tcPr>
            <w:tcW w:w="10632" w:type="dxa"/>
            <w:gridSpan w:val="5"/>
            <w:vAlign w:val="center"/>
          </w:tcPr>
          <w:p w:rsidR="0034143B" w:rsidRPr="00CF5025" w:rsidRDefault="0034143B" w:rsidP="000B7642">
            <w:pPr>
              <w:rPr>
                <w:rFonts w:cs="Arial"/>
              </w:rPr>
            </w:pPr>
            <w:r w:rsidRPr="00CF5025">
              <w:rPr>
                <w:rFonts w:eastAsia="Times New Roman" w:cs="Arial"/>
                <w:lang w:eastAsia="cs-CZ"/>
              </w:rPr>
              <w:t>Počet bodů dílčího hodnotícího kritéria = 100 × hodnota minimální nabídky / hodnota posuzované nabídky</w:t>
            </w:r>
          </w:p>
        </w:tc>
      </w:tr>
      <w:tr w:rsidR="0034143B" w:rsidRPr="00CF5025" w:rsidTr="000B7642">
        <w:trPr>
          <w:trHeight w:val="1403"/>
        </w:trPr>
        <w:tc>
          <w:tcPr>
            <w:tcW w:w="2373" w:type="dxa"/>
            <w:vAlign w:val="center"/>
          </w:tcPr>
          <w:p w:rsidR="0034143B" w:rsidRPr="00CF5025" w:rsidRDefault="0034143B" w:rsidP="000B7642">
            <w:pPr>
              <w:rPr>
                <w:rFonts w:cs="Arial"/>
              </w:rPr>
            </w:pPr>
            <w:r w:rsidRPr="00CF5025">
              <w:rPr>
                <w:rFonts w:cs="Arial"/>
                <w:b/>
                <w:bCs/>
                <w:lang w:eastAsia="cs-CZ"/>
              </w:rPr>
              <w:t>Servisní podmínky</w:t>
            </w:r>
          </w:p>
        </w:tc>
        <w:tc>
          <w:tcPr>
            <w:tcW w:w="4115" w:type="dxa"/>
            <w:vAlign w:val="center"/>
          </w:tcPr>
          <w:p w:rsidR="0034143B" w:rsidRPr="00CF5025" w:rsidRDefault="0034143B" w:rsidP="000B7642">
            <w:pPr>
              <w:rPr>
                <w:rFonts w:cs="Arial"/>
                <w:bCs/>
                <w:lang w:eastAsia="cs-CZ"/>
              </w:rPr>
            </w:pPr>
            <w:r w:rsidRPr="00CF5025">
              <w:rPr>
                <w:rFonts w:cs="Arial"/>
                <w:bCs/>
                <w:lang w:eastAsia="cs-CZ"/>
              </w:rPr>
              <w:t xml:space="preserve">sazba Kč bez DPH/hodinu servisu </w:t>
            </w:r>
          </w:p>
          <w:p w:rsidR="0034143B" w:rsidRPr="00CF5025" w:rsidRDefault="0034143B" w:rsidP="000B7642">
            <w:pPr>
              <w:rPr>
                <w:rFonts w:cs="Arial"/>
                <w:bCs/>
                <w:lang w:eastAsia="cs-CZ"/>
              </w:rPr>
            </w:pPr>
            <w:r w:rsidRPr="00CF5025">
              <w:rPr>
                <w:rFonts w:cs="Arial"/>
                <w:bCs/>
                <w:lang w:eastAsia="cs-CZ"/>
              </w:rPr>
              <w:t>(</w:t>
            </w:r>
            <w:r w:rsidRPr="00CF5025">
              <w:rPr>
                <w:rFonts w:cs="Arial"/>
              </w:rPr>
              <w:t>interval, v rámci kterého jsou udělovány body</w:t>
            </w:r>
            <w:r w:rsidRPr="00CF5025">
              <w:rPr>
                <w:rFonts w:cs="Arial"/>
                <w:bCs/>
                <w:lang w:eastAsia="cs-CZ"/>
              </w:rPr>
              <w:t xml:space="preserve"> - v rozmezí 200kč/hodinu - 800kč/hodinu)</w:t>
            </w:r>
          </w:p>
          <w:p w:rsidR="0034143B" w:rsidRPr="00CF5025" w:rsidRDefault="0034143B" w:rsidP="000B7642">
            <w:pPr>
              <w:rPr>
                <w:rFonts w:cs="Arial"/>
                <w:b/>
                <w:bCs/>
                <w:lang w:eastAsia="cs-CZ"/>
              </w:rPr>
            </w:pPr>
            <w:r w:rsidRPr="00CF5025">
              <w:rPr>
                <w:rFonts w:cs="Arial"/>
                <w:b/>
                <w:bCs/>
                <w:lang w:eastAsia="cs-CZ"/>
              </w:rPr>
              <w:t>Váha 20 %</w:t>
            </w:r>
          </w:p>
        </w:tc>
        <w:tc>
          <w:tcPr>
            <w:tcW w:w="4144" w:type="dxa"/>
            <w:gridSpan w:val="3"/>
            <w:vAlign w:val="center"/>
          </w:tcPr>
          <w:p w:rsidR="0034143B" w:rsidRPr="00CF5025" w:rsidRDefault="0034143B" w:rsidP="000B7642">
            <w:pPr>
              <w:rPr>
                <w:rFonts w:cs="Arial"/>
              </w:rPr>
            </w:pPr>
          </w:p>
        </w:tc>
      </w:tr>
      <w:tr w:rsidR="0034143B" w:rsidRPr="00CF5025" w:rsidTr="000B7642">
        <w:tc>
          <w:tcPr>
            <w:tcW w:w="10632" w:type="dxa"/>
            <w:gridSpan w:val="5"/>
          </w:tcPr>
          <w:p w:rsidR="0034143B" w:rsidRPr="00CF5025" w:rsidRDefault="0034143B" w:rsidP="000B7642">
            <w:pPr>
              <w:jc w:val="center"/>
              <w:rPr>
                <w:rFonts w:cs="Arial"/>
              </w:rPr>
            </w:pPr>
            <w:r w:rsidRPr="00CF5025">
              <w:rPr>
                <w:rFonts w:eastAsia="Times New Roman" w:cs="Arial"/>
                <w:lang w:eastAsia="cs-CZ"/>
              </w:rPr>
              <w:t>Počet bodů dílčího hodnotícího kritéria = 100 × hodnota minimální nabídky / hodnota posuzované nabídky</w:t>
            </w:r>
          </w:p>
        </w:tc>
      </w:tr>
      <w:tr w:rsidR="0034143B" w:rsidRPr="00CF5025" w:rsidTr="000B7642">
        <w:trPr>
          <w:trHeight w:val="1296"/>
        </w:trPr>
        <w:tc>
          <w:tcPr>
            <w:tcW w:w="2373" w:type="dxa"/>
            <w:vMerge w:val="restart"/>
            <w:vAlign w:val="center"/>
          </w:tcPr>
          <w:p w:rsidR="0034143B" w:rsidRPr="00CF5025" w:rsidRDefault="0034143B" w:rsidP="000B7642">
            <w:pPr>
              <w:rPr>
                <w:rFonts w:cs="Arial"/>
              </w:rPr>
            </w:pPr>
            <w:r w:rsidRPr="00CF5025">
              <w:rPr>
                <w:rFonts w:cs="Arial"/>
                <w:b/>
                <w:bCs/>
                <w:lang w:eastAsia="cs-CZ"/>
              </w:rPr>
              <w:t>Záruka</w:t>
            </w:r>
          </w:p>
        </w:tc>
        <w:tc>
          <w:tcPr>
            <w:tcW w:w="4115" w:type="dxa"/>
            <w:vAlign w:val="center"/>
          </w:tcPr>
          <w:p w:rsidR="0034143B" w:rsidRPr="00CF5025" w:rsidRDefault="0034143B" w:rsidP="000B7642">
            <w:pPr>
              <w:rPr>
                <w:rFonts w:cs="Arial"/>
                <w:bCs/>
                <w:lang w:eastAsia="cs-CZ"/>
              </w:rPr>
            </w:pPr>
            <w:r w:rsidRPr="00CF5025">
              <w:rPr>
                <w:rFonts w:cs="Arial"/>
                <w:bCs/>
                <w:lang w:eastAsia="cs-CZ"/>
              </w:rPr>
              <w:t xml:space="preserve">záruka - počet měsíců od převzetí </w:t>
            </w:r>
          </w:p>
          <w:p w:rsidR="0034143B" w:rsidRPr="00CF5025" w:rsidRDefault="0034143B" w:rsidP="000B7642">
            <w:pPr>
              <w:rPr>
                <w:rFonts w:cs="Arial"/>
                <w:bCs/>
                <w:lang w:eastAsia="cs-CZ"/>
              </w:rPr>
            </w:pPr>
            <w:r w:rsidRPr="00CF5025">
              <w:rPr>
                <w:rFonts w:cs="Arial"/>
                <w:bCs/>
                <w:lang w:eastAsia="cs-CZ"/>
              </w:rPr>
              <w:t>(</w:t>
            </w:r>
            <w:r w:rsidRPr="00CF5025">
              <w:rPr>
                <w:rFonts w:cs="Arial"/>
              </w:rPr>
              <w:t>interval, v rámci kterého jsou udělovány body</w:t>
            </w:r>
            <w:r w:rsidRPr="00CF5025">
              <w:rPr>
                <w:rFonts w:cs="Arial"/>
                <w:bCs/>
                <w:lang w:eastAsia="cs-CZ"/>
              </w:rPr>
              <w:t xml:space="preserve"> v rozmezí </w:t>
            </w:r>
            <w:proofErr w:type="gramStart"/>
            <w:r w:rsidRPr="00CF5025">
              <w:rPr>
                <w:rFonts w:cs="Arial"/>
                <w:bCs/>
                <w:lang w:eastAsia="cs-CZ"/>
              </w:rPr>
              <w:t>min.24</w:t>
            </w:r>
            <w:proofErr w:type="gramEnd"/>
            <w:r w:rsidRPr="00CF5025">
              <w:rPr>
                <w:rFonts w:cs="Arial"/>
                <w:bCs/>
                <w:lang w:eastAsia="cs-CZ"/>
              </w:rPr>
              <w:t xml:space="preserve"> měsíců - max. 48 měsíců) </w:t>
            </w:r>
          </w:p>
          <w:p w:rsidR="0034143B" w:rsidRPr="00CF5025" w:rsidRDefault="0034143B" w:rsidP="000B7642">
            <w:pPr>
              <w:rPr>
                <w:rFonts w:cs="Arial"/>
              </w:rPr>
            </w:pPr>
            <w:r w:rsidRPr="00CF5025">
              <w:rPr>
                <w:rFonts w:cs="Arial"/>
                <w:b/>
                <w:bCs/>
                <w:lang w:eastAsia="cs-CZ"/>
              </w:rPr>
              <w:t>Váha 10 %</w:t>
            </w:r>
          </w:p>
        </w:tc>
        <w:tc>
          <w:tcPr>
            <w:tcW w:w="4144" w:type="dxa"/>
            <w:gridSpan w:val="3"/>
            <w:vAlign w:val="center"/>
          </w:tcPr>
          <w:p w:rsidR="0034143B" w:rsidRPr="00CF5025" w:rsidRDefault="0034143B" w:rsidP="000B7642">
            <w:pPr>
              <w:rPr>
                <w:rFonts w:cs="Arial"/>
              </w:rPr>
            </w:pPr>
          </w:p>
        </w:tc>
      </w:tr>
      <w:tr w:rsidR="0034143B" w:rsidRPr="00CF5025" w:rsidTr="000B7642">
        <w:trPr>
          <w:trHeight w:val="1725"/>
        </w:trPr>
        <w:tc>
          <w:tcPr>
            <w:tcW w:w="2373" w:type="dxa"/>
            <w:vMerge/>
            <w:vAlign w:val="center"/>
          </w:tcPr>
          <w:p w:rsidR="0034143B" w:rsidRPr="00CF5025" w:rsidRDefault="0034143B" w:rsidP="000B7642">
            <w:pPr>
              <w:rPr>
                <w:rFonts w:cs="Arial"/>
                <w:b/>
                <w:bCs/>
                <w:lang w:eastAsia="cs-CZ"/>
              </w:rPr>
            </w:pPr>
          </w:p>
        </w:tc>
        <w:tc>
          <w:tcPr>
            <w:tcW w:w="4115" w:type="dxa"/>
            <w:vAlign w:val="center"/>
          </w:tcPr>
          <w:p w:rsidR="0034143B" w:rsidRPr="00CF5025" w:rsidRDefault="0034143B" w:rsidP="000B7642">
            <w:pPr>
              <w:rPr>
                <w:rFonts w:cs="Arial"/>
                <w:bCs/>
                <w:lang w:eastAsia="cs-CZ"/>
              </w:rPr>
            </w:pPr>
            <w:r w:rsidRPr="00CF5025">
              <w:rPr>
                <w:rFonts w:cs="Arial"/>
                <w:bCs/>
                <w:lang w:eastAsia="cs-CZ"/>
              </w:rPr>
              <w:t xml:space="preserve">záruka za provedený servis - počet měsíců od provedení servisu </w:t>
            </w:r>
          </w:p>
          <w:p w:rsidR="0034143B" w:rsidRPr="00CF5025" w:rsidRDefault="0034143B" w:rsidP="000B7642">
            <w:pPr>
              <w:rPr>
                <w:rFonts w:cs="Arial"/>
                <w:bCs/>
                <w:lang w:eastAsia="cs-CZ"/>
              </w:rPr>
            </w:pPr>
            <w:r w:rsidRPr="00CF5025">
              <w:rPr>
                <w:rFonts w:cs="Arial"/>
                <w:bCs/>
                <w:lang w:eastAsia="cs-CZ"/>
              </w:rPr>
              <w:t>(</w:t>
            </w:r>
            <w:r w:rsidRPr="00CF5025">
              <w:rPr>
                <w:rFonts w:cs="Arial"/>
              </w:rPr>
              <w:t>interval, v rámci kterého jsou udělovány body</w:t>
            </w:r>
            <w:r w:rsidRPr="00CF5025">
              <w:rPr>
                <w:rFonts w:cs="Arial"/>
                <w:bCs/>
                <w:lang w:eastAsia="cs-CZ"/>
              </w:rPr>
              <w:t xml:space="preserve"> v rozmezí </w:t>
            </w:r>
            <w:proofErr w:type="gramStart"/>
            <w:r w:rsidRPr="00CF5025">
              <w:rPr>
                <w:rFonts w:cs="Arial"/>
                <w:bCs/>
                <w:lang w:eastAsia="cs-CZ"/>
              </w:rPr>
              <w:t>min.6 měsíců</w:t>
            </w:r>
            <w:proofErr w:type="gramEnd"/>
            <w:r w:rsidRPr="00CF5025">
              <w:rPr>
                <w:rFonts w:cs="Arial"/>
                <w:bCs/>
                <w:lang w:eastAsia="cs-CZ"/>
              </w:rPr>
              <w:t xml:space="preserve"> - max. 48 měsíců) </w:t>
            </w:r>
          </w:p>
          <w:p w:rsidR="0034143B" w:rsidRPr="00CF5025" w:rsidRDefault="0034143B" w:rsidP="000B7642">
            <w:pPr>
              <w:rPr>
                <w:rFonts w:cs="Arial"/>
                <w:b/>
                <w:bCs/>
                <w:lang w:eastAsia="cs-CZ"/>
              </w:rPr>
            </w:pPr>
            <w:r w:rsidRPr="00CF5025">
              <w:rPr>
                <w:rFonts w:cs="Arial"/>
                <w:b/>
                <w:bCs/>
                <w:lang w:eastAsia="cs-CZ"/>
              </w:rPr>
              <w:t>Váha 10 %</w:t>
            </w:r>
          </w:p>
        </w:tc>
        <w:tc>
          <w:tcPr>
            <w:tcW w:w="4144" w:type="dxa"/>
            <w:gridSpan w:val="3"/>
            <w:vAlign w:val="center"/>
          </w:tcPr>
          <w:p w:rsidR="0034143B" w:rsidRPr="00CF5025" w:rsidRDefault="0034143B" w:rsidP="000B7642">
            <w:pPr>
              <w:rPr>
                <w:rFonts w:cs="Arial"/>
              </w:rPr>
            </w:pPr>
          </w:p>
        </w:tc>
      </w:tr>
      <w:tr w:rsidR="0034143B" w:rsidRPr="00CF5025" w:rsidTr="000B7642">
        <w:trPr>
          <w:trHeight w:val="216"/>
        </w:trPr>
        <w:tc>
          <w:tcPr>
            <w:tcW w:w="10632" w:type="dxa"/>
            <w:gridSpan w:val="5"/>
          </w:tcPr>
          <w:p w:rsidR="0034143B" w:rsidRPr="00CF5025" w:rsidRDefault="0034143B" w:rsidP="000B7642">
            <w:pPr>
              <w:rPr>
                <w:rFonts w:cs="Arial"/>
              </w:rPr>
            </w:pPr>
            <w:r w:rsidRPr="00CF5025">
              <w:rPr>
                <w:rFonts w:eastAsia="Times New Roman" w:cs="Arial"/>
                <w:lang w:eastAsia="cs-CZ"/>
              </w:rPr>
              <w:t>Počet bodů dílčího hodnotícího kritéria = 100 × hodnota posuzované nabídky / hodnota maximální nabídky</w:t>
            </w:r>
          </w:p>
        </w:tc>
      </w:tr>
    </w:tbl>
    <w:p w:rsidR="00D4134F" w:rsidRPr="00CF5025" w:rsidRDefault="00D4134F" w:rsidP="00426197">
      <w:pPr>
        <w:rPr>
          <w:rFonts w:cs="Arial"/>
          <w:color w:val="000000" w:themeColor="text1"/>
        </w:rPr>
      </w:pPr>
    </w:p>
    <w:p w:rsidR="00B408E5" w:rsidRPr="00CF5025" w:rsidRDefault="00B408E5" w:rsidP="00426197">
      <w:pPr>
        <w:rPr>
          <w:rFonts w:cs="Arial"/>
          <w:color w:val="000000" w:themeColor="text1"/>
        </w:rPr>
      </w:pPr>
      <w:r w:rsidRPr="00CF5025">
        <w:rPr>
          <w:rFonts w:cs="Arial"/>
          <w:color w:val="000000" w:themeColor="text1"/>
        </w:rPr>
        <w:t>Žádné z hodnotících kritérií nesmí mít vliv na výši nabídnuté ceny díla.</w:t>
      </w:r>
    </w:p>
    <w:p w:rsidR="00B408E5" w:rsidRPr="00CF5025" w:rsidRDefault="00B408E5" w:rsidP="00426197">
      <w:pPr>
        <w:rPr>
          <w:rFonts w:cs="Arial"/>
          <w:color w:val="000000" w:themeColor="text1"/>
        </w:rPr>
      </w:pPr>
    </w:p>
    <w:p w:rsidR="005910C2" w:rsidRPr="00CF5025" w:rsidRDefault="005910C2" w:rsidP="00426197">
      <w:pPr>
        <w:rPr>
          <w:rFonts w:cs="Arial"/>
          <w:color w:val="000000" w:themeColor="text1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C73A48" w:rsidRPr="00CF5025" w:rsidTr="002F292E">
        <w:trPr>
          <w:trHeight w:val="435"/>
        </w:trPr>
        <w:tc>
          <w:tcPr>
            <w:tcW w:w="9464" w:type="dxa"/>
          </w:tcPr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7.1 Způsob hodnocení dílčích hodnotících kritérií: </w:t>
            </w:r>
          </w:p>
          <w:p w:rsidR="007E4DDD" w:rsidRPr="00CF5025" w:rsidRDefault="007E4DDD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512AD3" w:rsidRPr="00CF5025" w:rsidRDefault="00512AD3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>Pro hodnocení jednotlivých dílčích hodnotících kritérií se použije bodovací stupnice v rozsahu 0 až 100 bodů.</w:t>
            </w:r>
          </w:p>
          <w:p w:rsidR="00512AD3" w:rsidRPr="00CF5025" w:rsidRDefault="00512AD3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</w:p>
          <w:p w:rsidR="00512AD3" w:rsidRPr="00CF5025" w:rsidRDefault="00512AD3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</w:rPr>
              <w:t>Pro výpočet bodového ohodnocení, které vyjadřuje míru splnění hodnoceného dílčího hodnotícího kritéria ve vztahu k nejvýhodnější nabídce, se použije</w:t>
            </w:r>
            <w:r w:rsidR="002F292E" w:rsidRPr="00CF5025">
              <w:rPr>
                <w:rFonts w:cs="Arial"/>
                <w:color w:val="000000" w:themeColor="text1"/>
              </w:rPr>
              <w:t xml:space="preserve"> výše uvedených</w:t>
            </w:r>
            <w:r w:rsidR="00234366" w:rsidRPr="00CF5025">
              <w:rPr>
                <w:rFonts w:cs="Arial"/>
                <w:color w:val="000000" w:themeColor="text1"/>
              </w:rPr>
              <w:t xml:space="preserve"> vzorců</w:t>
            </w:r>
            <w:r w:rsidRPr="00CF5025">
              <w:rPr>
                <w:rFonts w:cs="Arial"/>
                <w:color w:val="000000" w:themeColor="text1"/>
              </w:rPr>
              <w:t>:</w:t>
            </w:r>
          </w:p>
          <w:p w:rsidR="00512AD3" w:rsidRPr="00CF5025" w:rsidRDefault="00512AD3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234366" w:rsidRPr="00CF5025" w:rsidRDefault="00234366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</w:rPr>
              <w:t>Pro výpočet celkového bodového ohodnocení, které vyjadřuje míru ekonomické výhodnosti nabídky ve vztahu k nejvýhodnější nabídce, se použije následující vzor</w:t>
            </w:r>
            <w:r w:rsidR="00526373" w:rsidRPr="00CF5025">
              <w:rPr>
                <w:rFonts w:cs="Arial"/>
                <w:color w:val="000000" w:themeColor="text1"/>
              </w:rPr>
              <w:t>ec:</w:t>
            </w:r>
          </w:p>
          <w:p w:rsidR="002F292E" w:rsidRPr="00CF5025" w:rsidRDefault="002F292E" w:rsidP="00426197">
            <w:pPr>
              <w:pStyle w:val="Normlnweb"/>
              <w:shd w:val="clear" w:color="auto" w:fill="FFFFFF"/>
              <w:spacing w:before="240" w:beforeAutospacing="0" w:after="240" w:afterAutospacing="0" w:line="288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Výsledné bodové skóre nabídky = k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*v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CF5025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+ … + </w:t>
            </w:r>
            <w:proofErr w:type="spellStart"/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k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n</w:t>
            </w:r>
            <w:proofErr w:type="spellEnd"/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  <w:proofErr w:type="spellStart"/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v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n</w:t>
            </w:r>
            <w:proofErr w:type="spellEnd"/>
          </w:p>
          <w:p w:rsidR="00C73A48" w:rsidRPr="00CF5025" w:rsidRDefault="002F292E" w:rsidP="00426197">
            <w:pPr>
              <w:pStyle w:val="Normlnweb"/>
              <w:shd w:val="clear" w:color="auto" w:fill="FFFFFF"/>
              <w:spacing w:before="240" w:beforeAutospacing="0" w:after="240" w:afterAutospacing="0" w:line="288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kde „k“ je bodová hodnota (počet bodů) dosažené u příslušného kritéria, „v“ je váha příslušného kritéria a 1 … n je ozna</w:t>
            </w:r>
            <w:r w:rsidR="00234366"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čení dílčích hodnotících </w:t>
            </w:r>
            <w:proofErr w:type="gramStart"/>
            <w:r w:rsidR="00234366"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kritériích</w:t>
            </w:r>
            <w:proofErr w:type="gramEnd"/>
          </w:p>
          <w:p w:rsidR="00234366" w:rsidRPr="00CF5025" w:rsidRDefault="00234366" w:rsidP="00F151E7">
            <w:pPr>
              <w:pStyle w:val="Normlnweb"/>
              <w:shd w:val="clear" w:color="auto" w:fill="FFFFFF"/>
              <w:spacing w:before="240" w:beforeAutospacing="0" w:after="240" w:afterAutospacing="0" w:line="288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Nabídka s nejvyšším bodovým ohodnocením</w:t>
            </w:r>
            <w:r w:rsidR="00AB5E04"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bude vyzvána k</w:t>
            </w:r>
            <w:r w:rsidR="00526373"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 jednání o návrhu S</w:t>
            </w:r>
            <w:r w:rsidR="00AB5E04"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mlouvy.</w:t>
            </w:r>
          </w:p>
        </w:tc>
      </w:tr>
    </w:tbl>
    <w:p w:rsidR="00A305D6" w:rsidRPr="00CF5025" w:rsidRDefault="00A305D6" w:rsidP="00426197">
      <w:pPr>
        <w:rPr>
          <w:rFonts w:cs="Arial"/>
          <w:color w:val="000000" w:themeColor="text1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ED4597" w:rsidRPr="00CF5025" w:rsidTr="00577A9B">
        <w:trPr>
          <w:trHeight w:val="1133"/>
        </w:trPr>
        <w:tc>
          <w:tcPr>
            <w:tcW w:w="9464" w:type="dxa"/>
          </w:tcPr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lastRenderedPageBreak/>
              <w:t xml:space="preserve">8. Způsob jednání s uchazeči: </w:t>
            </w:r>
          </w:p>
          <w:p w:rsidR="00313255" w:rsidRPr="00CF5025" w:rsidRDefault="00313255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Zadavatel si vyhrazuje právo, že bude s</w:t>
            </w:r>
            <w:r w:rsidR="002C61C7" w:rsidRPr="00CF5025">
              <w:rPr>
                <w:rFonts w:cs="Arial"/>
                <w:color w:val="000000" w:themeColor="text1"/>
                <w:lang w:eastAsia="cs-CZ"/>
              </w:rPr>
              <w:t> vítězným uchazečem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jednat o konečném znění Smlouvy. 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Po otevření obálek s nabídkami, po posouzení a hodnocení nabídek</w:t>
            </w:r>
            <w:r w:rsidR="003E366C" w:rsidRPr="00CF5025">
              <w:rPr>
                <w:rFonts w:cs="Arial"/>
                <w:color w:val="000000" w:themeColor="text1"/>
                <w:lang w:eastAsia="cs-CZ"/>
              </w:rPr>
              <w:t>,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oznámí zadavatel všem uchazečům, jejichž nabídky byly hodnoceny a kteří nebyli vyloučeni, výsledek hodnocení nabídek.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  <w:p w:rsidR="002815F8" w:rsidRPr="00CF5025" w:rsidRDefault="0027544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Po oznámení</w:t>
            </w:r>
            <w:r w:rsidR="002815F8" w:rsidRPr="00CF5025">
              <w:rPr>
                <w:rFonts w:cs="Arial"/>
                <w:color w:val="000000" w:themeColor="text1"/>
                <w:lang w:eastAsia="cs-CZ"/>
              </w:rPr>
              <w:t xml:space="preserve"> o výsledku hodnocení nabídek zadavatel vítězného uchazeče písemně vyzve k jednání o návrhu Smlouvy a uvede dobu, místo a jazyk jednání.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  <w:p w:rsidR="00957C25" w:rsidRPr="00CF5025" w:rsidRDefault="00957C25" w:rsidP="00957C2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Zadavatel je oprávněn jednat s uchazeči o všech podmínkách plnění, zejména o podmínkách, které jsou předmětem hodnocení. Zadavatel není oprávněn v průběhu jednání měnit zadávací podmínky.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Zadavatel není oprávněn</w:t>
            </w:r>
            <w:r w:rsidR="00A414B2" w:rsidRPr="00CF5025">
              <w:rPr>
                <w:rFonts w:cs="Arial"/>
                <w:color w:val="000000" w:themeColor="text1"/>
                <w:lang w:eastAsia="cs-CZ"/>
              </w:rPr>
              <w:t>,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v průběhu jednání</w:t>
            </w:r>
            <w:r w:rsidR="00A414B2" w:rsidRPr="00CF5025">
              <w:rPr>
                <w:rFonts w:cs="Arial"/>
                <w:color w:val="000000" w:themeColor="text1"/>
                <w:lang w:eastAsia="cs-CZ"/>
              </w:rPr>
              <w:t>,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sdělovat uchazečům údaje týkající se nabídky jiného uchazeče</w:t>
            </w:r>
            <w:r w:rsidR="00A414B2" w:rsidRPr="00CF5025">
              <w:rPr>
                <w:rFonts w:cs="Arial"/>
                <w:color w:val="000000" w:themeColor="text1"/>
                <w:lang w:eastAsia="cs-CZ"/>
              </w:rPr>
              <w:t>,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bez předchozího souhlasu takového uchazeče, vyjma aktuální výše nabídkové ceny a dalších číselných údajů rozhodných pro hodnocení.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 xml:space="preserve">Z jednání o návrhu Smlouvy vyhotovuje zadavatel protokol, </w:t>
            </w:r>
            <w:proofErr w:type="gramStart"/>
            <w:r w:rsidRPr="00CF5025">
              <w:rPr>
                <w:rFonts w:cs="Arial"/>
                <w:color w:val="000000" w:themeColor="text1"/>
                <w:lang w:eastAsia="cs-CZ"/>
              </w:rPr>
              <w:t>která</w:t>
            </w:r>
            <w:proofErr w:type="gramEnd"/>
            <w:r w:rsidRPr="00CF5025">
              <w:rPr>
                <w:rFonts w:cs="Arial"/>
                <w:color w:val="000000" w:themeColor="text1"/>
                <w:lang w:eastAsia="cs-CZ"/>
              </w:rPr>
              <w:t xml:space="preserve"> </w:t>
            </w:r>
            <w:r w:rsidR="00957C25" w:rsidRPr="00CF5025">
              <w:rPr>
                <w:rFonts w:cs="Arial"/>
                <w:color w:val="000000" w:themeColor="text1"/>
                <w:lang w:eastAsia="cs-CZ"/>
              </w:rPr>
              <w:t>mají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za následek změnu návrhu smlouvy (dále jen "protokol z jednání"). Protokol z jednání podepisuje zadavatel a uchazeč, který se jednání o nabídce účastnil.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 xml:space="preserve">Zadavatel nesmí při jednání umožnit podstatnou změnu práv a povinností vyplývajících </w:t>
            </w:r>
            <w:proofErr w:type="gramStart"/>
            <w:r w:rsidRPr="00CF5025">
              <w:rPr>
                <w:rFonts w:cs="Arial"/>
                <w:color w:val="000000" w:themeColor="text1"/>
                <w:lang w:eastAsia="cs-CZ"/>
              </w:rPr>
              <w:t>ze</w:t>
            </w:r>
            <w:proofErr w:type="gramEnd"/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 xml:space="preserve">Zadávacích podmínek, které uvedl v tomto Oznámení </w:t>
            </w:r>
            <w:proofErr w:type="gramStart"/>
            <w:r w:rsidRPr="00CF5025">
              <w:rPr>
                <w:rFonts w:cs="Arial"/>
                <w:color w:val="000000" w:themeColor="text1"/>
                <w:lang w:eastAsia="cs-CZ"/>
              </w:rPr>
              <w:t>výběrového  řízení</w:t>
            </w:r>
            <w:proofErr w:type="gramEnd"/>
            <w:r w:rsidRPr="00CF5025">
              <w:rPr>
                <w:rFonts w:cs="Arial"/>
                <w:color w:val="000000" w:themeColor="text1"/>
                <w:lang w:eastAsia="cs-CZ"/>
              </w:rPr>
              <w:t xml:space="preserve">. 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Za podstatnou se považuje taková změna, která by: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 xml:space="preserve">a) rozšířila předmět zakázky 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b) za použití v tomto výběrovém řízení umožnila účast jiných dodavatelů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 xml:space="preserve">c) za použití v tomto výběrovém řízení mohla ovlivnit výběr nejvhodnější nabídky 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d) měnila ekonomickou rovnováhu smlouvy ve prospěch uchazeče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525CE4" w:rsidRPr="00CF5025" w:rsidRDefault="002815F8" w:rsidP="002815F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V</w:t>
            </w:r>
            <w:r w:rsidR="008745B4" w:rsidRPr="00CF5025">
              <w:rPr>
                <w:rFonts w:cs="Arial"/>
                <w:color w:val="000000" w:themeColor="text1"/>
                <w:lang w:eastAsia="cs-CZ"/>
              </w:rPr>
              <w:t> </w:t>
            </w:r>
            <w:r w:rsidRPr="00CF5025">
              <w:rPr>
                <w:rFonts w:cs="Arial"/>
                <w:color w:val="000000" w:themeColor="text1"/>
                <w:lang w:eastAsia="cs-CZ"/>
              </w:rPr>
              <w:t>případě</w:t>
            </w:r>
            <w:r w:rsidR="008745B4" w:rsidRPr="00CF5025">
              <w:rPr>
                <w:rFonts w:cs="Arial"/>
                <w:color w:val="000000" w:themeColor="text1"/>
                <w:lang w:eastAsia="cs-CZ"/>
              </w:rPr>
              <w:t>,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že bude s vítězným uchazečem dojednáno konečné znění Smlouvy</w:t>
            </w:r>
            <w:r w:rsidR="00A414B2" w:rsidRPr="00CF5025">
              <w:rPr>
                <w:rFonts w:cs="Arial"/>
                <w:color w:val="000000" w:themeColor="text1"/>
                <w:lang w:eastAsia="cs-CZ"/>
              </w:rPr>
              <w:t>,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které splňuje požadavky tohoto zadávacího řízení</w:t>
            </w:r>
            <w:r w:rsidR="00A414B2" w:rsidRPr="00CF5025">
              <w:rPr>
                <w:rFonts w:cs="Arial"/>
                <w:color w:val="000000" w:themeColor="text1"/>
                <w:lang w:eastAsia="cs-CZ"/>
              </w:rPr>
              <w:t>,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bude s tímto uchazečem uzavřena smlouva. Žadatelé další v pořadí nebudou v tomto případě vyzvání k jednání. V</w:t>
            </w:r>
            <w:r w:rsidR="00A414B2" w:rsidRPr="00CF5025">
              <w:rPr>
                <w:rFonts w:cs="Arial"/>
                <w:color w:val="000000" w:themeColor="text1"/>
                <w:lang w:eastAsia="cs-CZ"/>
              </w:rPr>
              <w:t> </w:t>
            </w:r>
            <w:r w:rsidRPr="00CF5025">
              <w:rPr>
                <w:rFonts w:cs="Arial"/>
                <w:color w:val="000000" w:themeColor="text1"/>
                <w:lang w:eastAsia="cs-CZ"/>
              </w:rPr>
              <w:t>případě</w:t>
            </w:r>
            <w:r w:rsidR="00A414B2" w:rsidRPr="00CF5025">
              <w:rPr>
                <w:rFonts w:cs="Arial"/>
                <w:color w:val="000000" w:themeColor="text1"/>
                <w:lang w:eastAsia="cs-CZ"/>
              </w:rPr>
              <w:t>,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že bude dojednáno</w:t>
            </w:r>
            <w:r w:rsidR="00A414B2" w:rsidRPr="00CF5025">
              <w:rPr>
                <w:rFonts w:cs="Arial"/>
                <w:color w:val="000000" w:themeColor="text1"/>
                <w:lang w:eastAsia="cs-CZ"/>
              </w:rPr>
              <w:t>,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že nabídka vítězného uchazeče nesplňuje podmínky tohoto výběrového řízení</w:t>
            </w:r>
            <w:r w:rsidR="00A414B2" w:rsidRPr="00CF5025">
              <w:rPr>
                <w:rFonts w:cs="Arial"/>
                <w:color w:val="000000" w:themeColor="text1"/>
                <w:lang w:eastAsia="cs-CZ"/>
              </w:rPr>
              <w:t>,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nebude s tímto uchazečem uzavřena smlouva a na jednání o </w:t>
            </w:r>
            <w:r w:rsidR="00AE19F8" w:rsidRPr="00CF5025">
              <w:rPr>
                <w:rFonts w:cs="Arial"/>
                <w:color w:val="000000" w:themeColor="text1"/>
                <w:lang w:eastAsia="cs-CZ"/>
              </w:rPr>
              <w:t xml:space="preserve">návrhu Smlouvy </w:t>
            </w:r>
            <w:r w:rsidRPr="00CF5025">
              <w:rPr>
                <w:rFonts w:cs="Arial"/>
                <w:color w:val="000000" w:themeColor="text1"/>
                <w:lang w:eastAsia="cs-CZ"/>
              </w:rPr>
              <w:t>bude vyzván uchazeč druhý</w:t>
            </w:r>
            <w:r w:rsidR="00A414B2" w:rsidRPr="00CF5025">
              <w:rPr>
                <w:rFonts w:cs="Arial"/>
                <w:color w:val="000000" w:themeColor="text1"/>
                <w:lang w:eastAsia="cs-CZ"/>
              </w:rPr>
              <w:t>,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případně další v pořadí dle výsledku hodnocení nabídek.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</w:tc>
      </w:tr>
      <w:tr w:rsidR="00ED4597" w:rsidRPr="00CF5025" w:rsidTr="00577A9B">
        <w:trPr>
          <w:trHeight w:val="1395"/>
        </w:trPr>
        <w:tc>
          <w:tcPr>
            <w:tcW w:w="9464" w:type="dxa"/>
          </w:tcPr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9. Podmínky a požadavky na zpracování nabídky: </w:t>
            </w: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</w:p>
          <w:p w:rsidR="00C73A48" w:rsidRPr="00CF5025" w:rsidRDefault="00C73A48" w:rsidP="00426197">
            <w:pPr>
              <w:pStyle w:val="Default"/>
              <w:shd w:val="clear" w:color="auto" w:fill="FFFFFF"/>
              <w:spacing w:before="120"/>
              <w:jc w:val="both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 xml:space="preserve">Všechny předložené nabídky musí splňovat požadavky </w:t>
            </w:r>
            <w:r w:rsidR="002F292E" w:rsidRPr="00CF5025">
              <w:rPr>
                <w:color w:val="000000" w:themeColor="text1"/>
                <w:sz w:val="22"/>
                <w:szCs w:val="22"/>
              </w:rPr>
              <w:t xml:space="preserve">tohoto 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Oznámení výběrového řízení  - zadávací podmínky. </w:t>
            </w:r>
          </w:p>
          <w:p w:rsidR="00C73A48" w:rsidRPr="00CF5025" w:rsidRDefault="00C73A48" w:rsidP="00426197">
            <w:pPr>
              <w:pStyle w:val="Default"/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73A48" w:rsidRPr="00CF5025" w:rsidRDefault="00C73A48" w:rsidP="00426197">
            <w:pPr>
              <w:shd w:val="clear" w:color="auto" w:fill="FFFFFF"/>
              <w:autoSpaceDE w:val="0"/>
              <w:spacing w:after="120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 xml:space="preserve">Nabídka se vyhotovuje písemně v českém jazyce. Nabídka nebude obsahovat přepisy a opravy, které by zadavatele mohly uvést v omyl. Nabídka bude opatřena datem, podpisem osoby oprávněné jednat za žadatele. Bude-li </w:t>
            </w:r>
            <w:r w:rsidR="002F292E" w:rsidRPr="00CF5025">
              <w:rPr>
                <w:rFonts w:cs="Arial"/>
                <w:color w:val="000000" w:themeColor="text1"/>
              </w:rPr>
              <w:t>nabídku</w:t>
            </w:r>
            <w:r w:rsidRPr="00CF5025">
              <w:rPr>
                <w:rFonts w:cs="Arial"/>
                <w:color w:val="000000" w:themeColor="text1"/>
              </w:rPr>
              <w:t xml:space="preserve"> podepisovat zmocněná osoba, bude součástí nabídky originál či kopie zmocnění této osoby. </w:t>
            </w:r>
          </w:p>
          <w:p w:rsidR="00C73A48" w:rsidRPr="00CF5025" w:rsidRDefault="00C73A48" w:rsidP="00426197">
            <w:pPr>
              <w:shd w:val="clear" w:color="auto" w:fill="FFFFFF"/>
              <w:autoSpaceDE w:val="0"/>
              <w:spacing w:after="120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 xml:space="preserve">Nabídka musí být podána v řádně uzavřené obálce. Obálky budou označeny nápisem </w:t>
            </w:r>
            <w:r w:rsidRPr="00CF5025">
              <w:rPr>
                <w:rFonts w:cs="Arial"/>
                <w:b/>
                <w:color w:val="000000" w:themeColor="text1"/>
              </w:rPr>
              <w:t>„Výběrové řízení</w:t>
            </w:r>
            <w:r w:rsidRPr="00CF5025">
              <w:rPr>
                <w:rFonts w:cs="Arial"/>
                <w:b/>
                <w:iCs/>
                <w:color w:val="000000" w:themeColor="text1"/>
              </w:rPr>
              <w:t xml:space="preserve"> -</w:t>
            </w:r>
            <w:r w:rsidRPr="00CF5025">
              <w:rPr>
                <w:rFonts w:cs="Arial"/>
                <w:b/>
                <w:color w:val="000000" w:themeColor="text1"/>
              </w:rPr>
              <w:t xml:space="preserve">NEOTVÍRAT“ </w:t>
            </w:r>
            <w:r w:rsidRPr="00CF5025">
              <w:rPr>
                <w:rFonts w:cs="Arial"/>
                <w:color w:val="000000" w:themeColor="text1"/>
              </w:rPr>
              <w:t>a</w:t>
            </w:r>
            <w:r w:rsidRPr="00CF5025">
              <w:rPr>
                <w:rFonts w:cs="Arial"/>
                <w:b/>
                <w:color w:val="000000" w:themeColor="text1"/>
              </w:rPr>
              <w:t xml:space="preserve"> </w:t>
            </w:r>
            <w:r w:rsidR="007C347A" w:rsidRPr="00CF5025">
              <w:rPr>
                <w:rFonts w:cs="Arial"/>
                <w:b/>
                <w:color w:val="000000" w:themeColor="text1"/>
              </w:rPr>
              <w:t>n</w:t>
            </w:r>
            <w:r w:rsidR="00A414B2" w:rsidRPr="00CF5025">
              <w:rPr>
                <w:rFonts w:cs="Arial"/>
                <w:b/>
                <w:color w:val="000000" w:themeColor="text1"/>
              </w:rPr>
              <w:t>ázvem</w:t>
            </w:r>
            <w:r w:rsidRPr="00CF5025">
              <w:rPr>
                <w:rFonts w:cs="Arial"/>
                <w:b/>
                <w:color w:val="000000" w:themeColor="text1"/>
              </w:rPr>
              <w:t xml:space="preserve"> projektu</w:t>
            </w:r>
            <w:r w:rsidR="00A414B2" w:rsidRPr="00CF5025">
              <w:rPr>
                <w:rFonts w:cs="Arial"/>
                <w:b/>
                <w:color w:val="000000" w:themeColor="text1"/>
              </w:rPr>
              <w:t>,</w:t>
            </w:r>
            <w:r w:rsidRPr="00CF5025">
              <w:rPr>
                <w:rFonts w:cs="Arial"/>
                <w:b/>
                <w:color w:val="000000" w:themeColor="text1"/>
              </w:rPr>
              <w:t xml:space="preserve"> </w:t>
            </w:r>
            <w:r w:rsidRPr="00CF5025">
              <w:rPr>
                <w:rFonts w:cs="Arial"/>
                <w:color w:val="000000" w:themeColor="text1"/>
              </w:rPr>
              <w:t xml:space="preserve">ke kterému se nabídka vztahuje. </w:t>
            </w:r>
          </w:p>
          <w:p w:rsidR="00C73A48" w:rsidRPr="00CF5025" w:rsidRDefault="00C73A48" w:rsidP="00426197">
            <w:pPr>
              <w:shd w:val="clear" w:color="auto" w:fill="FFFFFF"/>
              <w:autoSpaceDE w:val="0"/>
              <w:spacing w:after="120"/>
              <w:jc w:val="both"/>
              <w:rPr>
                <w:rFonts w:cs="Arial"/>
                <w:b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>V případě, že žadatel bude dokládat do nabídky doklady v jiném než českém jazyce, je povinen doložit jejich překlad do českého jazyka.</w:t>
            </w:r>
          </w:p>
          <w:p w:rsidR="00B36BBB" w:rsidRPr="00CF5025" w:rsidRDefault="00B36BBB" w:rsidP="00426197">
            <w:pPr>
              <w:pStyle w:val="Default"/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73A48" w:rsidRPr="00CF5025" w:rsidRDefault="00C73A48" w:rsidP="00426197">
            <w:pPr>
              <w:pStyle w:val="Default"/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Podáním nabídky žadatel potvrzuje svůj bezpodmínečný souhlas s podmínkami této zakázky.</w:t>
            </w:r>
          </w:p>
          <w:p w:rsidR="00C73A48" w:rsidRPr="00CF5025" w:rsidRDefault="00C73A48" w:rsidP="00426197">
            <w:pPr>
              <w:shd w:val="clear" w:color="auto" w:fill="FFFFFF"/>
              <w:autoSpaceDE w:val="0"/>
              <w:jc w:val="both"/>
              <w:rPr>
                <w:rFonts w:cs="Arial"/>
                <w:b/>
                <w:bCs/>
                <w:color w:val="000000" w:themeColor="text1"/>
                <w:u w:val="single"/>
              </w:rPr>
            </w:pPr>
          </w:p>
          <w:p w:rsidR="00C73A48" w:rsidRPr="00CF5025" w:rsidRDefault="00C73A48" w:rsidP="00426197">
            <w:pPr>
              <w:shd w:val="clear" w:color="auto" w:fill="FFFFFF"/>
              <w:autoSpaceDE w:val="0"/>
              <w:jc w:val="both"/>
              <w:rPr>
                <w:rFonts w:cs="Arial"/>
                <w:bCs/>
                <w:color w:val="000000" w:themeColor="text1"/>
              </w:rPr>
            </w:pPr>
            <w:r w:rsidRPr="00CF5025">
              <w:rPr>
                <w:rFonts w:cs="Arial"/>
                <w:bCs/>
                <w:color w:val="000000" w:themeColor="text1"/>
              </w:rPr>
              <w:t xml:space="preserve">Nabídka bude podána </w:t>
            </w:r>
            <w:proofErr w:type="gramStart"/>
            <w:r w:rsidR="008A58E5" w:rsidRPr="00CF5025">
              <w:rPr>
                <w:rFonts w:cs="Arial"/>
                <w:bCs/>
                <w:color w:val="000000" w:themeColor="text1"/>
              </w:rPr>
              <w:t>jednom</w:t>
            </w:r>
            <w:proofErr w:type="gramEnd"/>
            <w:r w:rsidRPr="00CF5025">
              <w:rPr>
                <w:rFonts w:cs="Arial"/>
                <w:bCs/>
                <w:color w:val="000000" w:themeColor="text1"/>
              </w:rPr>
              <w:t xml:space="preserve"> vyhotovení:</w:t>
            </w:r>
          </w:p>
          <w:p w:rsidR="00C73A48" w:rsidRPr="00CF5025" w:rsidRDefault="00B84308" w:rsidP="00157F04">
            <w:pPr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jc w:val="both"/>
              <w:rPr>
                <w:rFonts w:cs="Arial"/>
                <w:bCs/>
                <w:color w:val="000000" w:themeColor="text1"/>
              </w:rPr>
            </w:pPr>
            <w:r w:rsidRPr="00CF5025">
              <w:rPr>
                <w:rFonts w:cs="Arial"/>
                <w:bCs/>
                <w:color w:val="000000" w:themeColor="text1"/>
              </w:rPr>
              <w:t>1</w:t>
            </w:r>
            <w:r w:rsidR="00C73A48" w:rsidRPr="00CF5025">
              <w:rPr>
                <w:rFonts w:cs="Arial"/>
                <w:bCs/>
                <w:color w:val="000000" w:themeColor="text1"/>
              </w:rPr>
              <w:t>x v originále nebo úředně ověřené kopii</w:t>
            </w:r>
          </w:p>
          <w:p w:rsidR="00F62D0D" w:rsidRPr="00CF5025" w:rsidRDefault="00C73A48" w:rsidP="00426197">
            <w:pPr>
              <w:shd w:val="clear" w:color="auto" w:fill="FFFFFF"/>
              <w:autoSpaceDE w:val="0"/>
              <w:jc w:val="both"/>
              <w:rPr>
                <w:rFonts w:cs="Arial"/>
                <w:bCs/>
                <w:color w:val="000000" w:themeColor="text1"/>
              </w:rPr>
            </w:pPr>
            <w:r w:rsidRPr="00CF5025">
              <w:rPr>
                <w:rFonts w:cs="Arial"/>
                <w:bCs/>
                <w:color w:val="000000" w:themeColor="text1"/>
              </w:rPr>
              <w:t xml:space="preserve"> </w:t>
            </w:r>
          </w:p>
          <w:p w:rsidR="00C73A48" w:rsidRPr="00CF5025" w:rsidRDefault="003B7979" w:rsidP="00426197">
            <w:pPr>
              <w:shd w:val="clear" w:color="auto" w:fill="FFFFFF"/>
              <w:autoSpaceDE w:val="0"/>
              <w:jc w:val="both"/>
              <w:rPr>
                <w:rFonts w:cs="Arial"/>
                <w:bCs/>
                <w:color w:val="000000" w:themeColor="text1"/>
              </w:rPr>
            </w:pPr>
            <w:r w:rsidRPr="00CF5025">
              <w:rPr>
                <w:rFonts w:cs="Arial"/>
                <w:bCs/>
                <w:color w:val="000000" w:themeColor="text1"/>
              </w:rPr>
              <w:t>K</w:t>
            </w:r>
            <w:r w:rsidR="00C73A48" w:rsidRPr="00CF5025">
              <w:rPr>
                <w:rFonts w:cs="Arial"/>
                <w:bCs/>
                <w:color w:val="000000" w:themeColor="text1"/>
              </w:rPr>
              <w:t>aždý zájemce může podat pouze jednu nabídku. Dodavatel, který podal nabídku, nesmí být subdodavatelem jiného zájemce v tomtéž zadávacím řízení. Zájemci, kteří podávají nabídku společně, se považují za jednoho uchazeče.</w:t>
            </w:r>
          </w:p>
          <w:p w:rsidR="00C73A48" w:rsidRPr="00CF5025" w:rsidRDefault="00C73A48" w:rsidP="00426197">
            <w:pPr>
              <w:shd w:val="clear" w:color="auto" w:fill="FFFFFF"/>
              <w:autoSpaceDE w:val="0"/>
              <w:jc w:val="both"/>
              <w:rPr>
                <w:rFonts w:cs="Arial"/>
                <w:bCs/>
                <w:color w:val="000000" w:themeColor="text1"/>
              </w:rPr>
            </w:pPr>
          </w:p>
          <w:p w:rsidR="00C73A48" w:rsidRPr="00CF5025" w:rsidRDefault="00C73A48" w:rsidP="00426197">
            <w:pPr>
              <w:pStyle w:val="Default"/>
              <w:shd w:val="clear" w:color="auto" w:fill="FFFFFF"/>
              <w:spacing w:before="120"/>
              <w:jc w:val="both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 xml:space="preserve">Předložené nabídky musí splňovat požadavky </w:t>
            </w:r>
            <w:r w:rsidR="00E920B0" w:rsidRPr="00CF5025">
              <w:rPr>
                <w:color w:val="000000" w:themeColor="text1"/>
                <w:sz w:val="22"/>
                <w:szCs w:val="22"/>
              </w:rPr>
              <w:t xml:space="preserve">tohoto </w:t>
            </w:r>
            <w:r w:rsidRPr="00CF5025">
              <w:rPr>
                <w:color w:val="000000" w:themeColor="text1"/>
                <w:sz w:val="22"/>
                <w:szCs w:val="22"/>
              </w:rPr>
              <w:t>Oznámení výběrového řízení  - zadávací podmínky a musí obsahovat přinejmenším:</w:t>
            </w:r>
          </w:p>
          <w:p w:rsidR="00C73A48" w:rsidRPr="00CF5025" w:rsidRDefault="00C73A48" w:rsidP="00426197">
            <w:pPr>
              <w:shd w:val="clear" w:color="auto" w:fill="FFFFFF"/>
              <w:autoSpaceDE w:val="0"/>
              <w:jc w:val="both"/>
              <w:rPr>
                <w:rFonts w:cs="Arial"/>
                <w:bCs/>
                <w:color w:val="000000" w:themeColor="text1"/>
              </w:rPr>
            </w:pPr>
          </w:p>
          <w:p w:rsidR="00E920B0" w:rsidRPr="00316577" w:rsidRDefault="00E920B0" w:rsidP="00316577">
            <w:pPr>
              <w:pStyle w:val="Default"/>
              <w:numPr>
                <w:ilvl w:val="0"/>
                <w:numId w:val="6"/>
              </w:numPr>
              <w:shd w:val="clear" w:color="auto" w:fill="FFFFFF"/>
              <w:suppressAutoHyphens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identifikační údaje žadatele – K</w:t>
            </w:r>
            <w:r w:rsidR="00C73A48" w:rsidRPr="00CF5025">
              <w:rPr>
                <w:color w:val="000000" w:themeColor="text1"/>
                <w:sz w:val="22"/>
                <w:szCs w:val="22"/>
              </w:rPr>
              <w:t>rycí list nabídky (viz. příloha)</w:t>
            </w:r>
          </w:p>
          <w:p w:rsidR="00157F04" w:rsidRPr="00CF5025" w:rsidRDefault="00157F04" w:rsidP="00157F04">
            <w:pPr>
              <w:pStyle w:val="Default"/>
              <w:numPr>
                <w:ilvl w:val="0"/>
                <w:numId w:val="6"/>
              </w:numPr>
              <w:shd w:val="clear" w:color="auto" w:fill="FFFFFF"/>
              <w:tabs>
                <w:tab w:val="left" w:pos="720"/>
              </w:tabs>
              <w:suppressAutoHyphens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vyplněná Tabulka hodnotících kritérií</w:t>
            </w:r>
            <w:r w:rsidR="00F32D18" w:rsidRPr="00CF5025">
              <w:rPr>
                <w:color w:val="000000" w:themeColor="text1"/>
                <w:sz w:val="22"/>
                <w:szCs w:val="22"/>
              </w:rPr>
              <w:t xml:space="preserve"> (viz. </w:t>
            </w:r>
            <w:proofErr w:type="gramStart"/>
            <w:r w:rsidR="00F32D18" w:rsidRPr="00CF5025">
              <w:rPr>
                <w:color w:val="000000" w:themeColor="text1"/>
                <w:sz w:val="22"/>
                <w:szCs w:val="22"/>
              </w:rPr>
              <w:t>příloha</w:t>
            </w:r>
            <w:proofErr w:type="gramEnd"/>
            <w:r w:rsidR="00F32D18" w:rsidRPr="00CF5025">
              <w:rPr>
                <w:color w:val="000000" w:themeColor="text1"/>
                <w:sz w:val="22"/>
                <w:szCs w:val="22"/>
              </w:rPr>
              <w:t>)</w:t>
            </w:r>
          </w:p>
          <w:p w:rsidR="00C73A48" w:rsidRPr="00CF5025" w:rsidRDefault="00C73A48" w:rsidP="00157F04">
            <w:pPr>
              <w:pStyle w:val="Default"/>
              <w:numPr>
                <w:ilvl w:val="0"/>
                <w:numId w:val="6"/>
              </w:numPr>
              <w:shd w:val="clear" w:color="auto" w:fill="FFFFFF"/>
              <w:suppressAutoHyphens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 xml:space="preserve">technickou </w:t>
            </w:r>
            <w:proofErr w:type="gramStart"/>
            <w:r w:rsidRPr="00CF5025">
              <w:rPr>
                <w:color w:val="000000" w:themeColor="text1"/>
                <w:sz w:val="22"/>
                <w:szCs w:val="22"/>
              </w:rPr>
              <w:t>nabídku</w:t>
            </w:r>
            <w:proofErr w:type="gramEnd"/>
            <w:r w:rsidRPr="00CF5025">
              <w:rPr>
                <w:color w:val="000000" w:themeColor="text1"/>
                <w:sz w:val="22"/>
                <w:szCs w:val="22"/>
              </w:rPr>
              <w:t>, která sestává z popisu zařízení a služe</w:t>
            </w:r>
            <w:r w:rsidR="00031BCB" w:rsidRPr="00CF5025">
              <w:rPr>
                <w:color w:val="000000" w:themeColor="text1"/>
                <w:sz w:val="22"/>
                <w:szCs w:val="22"/>
              </w:rPr>
              <w:t>b poskytovaných v rámci dodávky</w:t>
            </w:r>
          </w:p>
          <w:p w:rsidR="00C73A48" w:rsidRPr="00CF5025" w:rsidRDefault="00C73A48" w:rsidP="00157F04">
            <w:pPr>
              <w:pStyle w:val="Default"/>
              <w:numPr>
                <w:ilvl w:val="0"/>
                <w:numId w:val="6"/>
              </w:numPr>
              <w:shd w:val="clear" w:color="auto" w:fill="FFFFFF"/>
              <w:suppressAutoHyphens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 xml:space="preserve">finanční nabídku, která zahrnuje cenu realizace zakázky stanovenou absolutní částkou v CZK bez DPH, DPH a cena vč. DPH. Cena bude stanovena za </w:t>
            </w:r>
            <w:r w:rsidR="00E920B0" w:rsidRPr="00CF5025">
              <w:rPr>
                <w:color w:val="000000" w:themeColor="text1"/>
                <w:sz w:val="22"/>
                <w:szCs w:val="22"/>
              </w:rPr>
              <w:t>jednotlivé položky a jako celek</w:t>
            </w:r>
          </w:p>
          <w:p w:rsidR="00E920B0" w:rsidRPr="00CF5025" w:rsidRDefault="00C73A48" w:rsidP="00157F04">
            <w:pPr>
              <w:pStyle w:val="Default"/>
              <w:numPr>
                <w:ilvl w:val="0"/>
                <w:numId w:val="6"/>
              </w:numPr>
              <w:shd w:val="clear" w:color="auto" w:fill="FFFFFF"/>
              <w:suppressAutoHyphens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 xml:space="preserve">doklady splňující kvalifikační předpoklady dle </w:t>
            </w:r>
            <w:r w:rsidR="00E920B0" w:rsidRPr="00CF5025">
              <w:rPr>
                <w:color w:val="000000" w:themeColor="text1"/>
                <w:sz w:val="22"/>
                <w:szCs w:val="22"/>
              </w:rPr>
              <w:t xml:space="preserve">tohoto </w:t>
            </w:r>
            <w:r w:rsidRPr="00CF5025">
              <w:rPr>
                <w:color w:val="000000" w:themeColor="text1"/>
                <w:sz w:val="22"/>
                <w:szCs w:val="22"/>
              </w:rPr>
              <w:t>Oznámení výběrového řízení  - zadávací podmínky</w:t>
            </w:r>
          </w:p>
          <w:p w:rsidR="00C73A48" w:rsidRPr="00CF5025" w:rsidRDefault="00C73A48" w:rsidP="00157F04">
            <w:pPr>
              <w:pStyle w:val="Default"/>
              <w:numPr>
                <w:ilvl w:val="0"/>
                <w:numId w:val="6"/>
              </w:numPr>
              <w:shd w:val="clear" w:color="auto" w:fill="FFFFFF"/>
              <w:suppressAutoHyphens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Oprávněnou osobou podepsaný návrh Smlouvy na realizaci zakázky</w:t>
            </w:r>
          </w:p>
          <w:p w:rsidR="00C73A48" w:rsidRPr="00CF5025" w:rsidRDefault="00C73A48" w:rsidP="00426197">
            <w:pPr>
              <w:shd w:val="clear" w:color="auto" w:fill="FFFFFF"/>
              <w:autoSpaceDE w:val="0"/>
              <w:jc w:val="both"/>
              <w:rPr>
                <w:rFonts w:cs="Arial"/>
                <w:bCs/>
                <w:color w:val="000000" w:themeColor="text1"/>
              </w:rPr>
            </w:pPr>
          </w:p>
        </w:tc>
      </w:tr>
      <w:tr w:rsidR="00ED4597" w:rsidRPr="00CF5025" w:rsidTr="00577A9B">
        <w:trPr>
          <w:trHeight w:val="989"/>
        </w:trPr>
        <w:tc>
          <w:tcPr>
            <w:tcW w:w="9464" w:type="dxa"/>
          </w:tcPr>
          <w:p w:rsidR="0058362D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lastRenderedPageBreak/>
              <w:t xml:space="preserve">10. Požadavek na způsob zpracování nabídkové ceny: </w:t>
            </w: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  <w:t xml:space="preserve">jakým způsobem mají dodavatelé zpracovat nabídkovou cenu </w:t>
            </w: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C73A48" w:rsidRPr="00CF5025" w:rsidRDefault="00C73A48" w:rsidP="00426197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Cs/>
                <w:iCs/>
                <w:color w:val="000000" w:themeColor="text1"/>
                <w:lang w:eastAsia="cs-CZ"/>
              </w:rPr>
              <w:t xml:space="preserve">Cena </w:t>
            </w:r>
            <w:r w:rsidR="00DC1DB3" w:rsidRPr="00CF5025">
              <w:rPr>
                <w:rFonts w:cs="Arial"/>
                <w:bCs/>
                <w:iCs/>
                <w:color w:val="000000" w:themeColor="text1"/>
                <w:lang w:eastAsia="cs-CZ"/>
              </w:rPr>
              <w:t>bude</w:t>
            </w:r>
            <w:r w:rsidRPr="00CF5025">
              <w:rPr>
                <w:rFonts w:cs="Arial"/>
                <w:bCs/>
                <w:iCs/>
                <w:color w:val="000000" w:themeColor="text1"/>
                <w:lang w:eastAsia="cs-CZ"/>
              </w:rPr>
              <w:t xml:space="preserve"> zpracována v českých korunách (Kč).</w:t>
            </w:r>
          </w:p>
          <w:p w:rsidR="00C73A48" w:rsidRPr="00CF5025" w:rsidRDefault="00C73A48" w:rsidP="00426197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Cs/>
                <w:iCs/>
                <w:color w:val="000000" w:themeColor="text1"/>
                <w:lang w:eastAsia="cs-CZ"/>
              </w:rPr>
              <w:t>Nabídková cena bude uvedena v členění: celková nabídnutá cena bez DPH, celková nabídková cena včetně DPH a samostatně vyčíslená DPH.</w:t>
            </w:r>
          </w:p>
          <w:p w:rsidR="00C73A48" w:rsidRPr="00CF5025" w:rsidRDefault="00C73A48" w:rsidP="00426197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Cs/>
                <w:iCs/>
                <w:color w:val="000000" w:themeColor="text1"/>
                <w:lang w:eastAsia="cs-CZ"/>
              </w:rPr>
              <w:t>Uvedené ceny musí zahrnovat veškeré náklady související s plněním předmětu zakázky.</w:t>
            </w:r>
          </w:p>
          <w:p w:rsidR="00C73A48" w:rsidRPr="00CF5025" w:rsidRDefault="00C73A48" w:rsidP="00426197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Cs/>
                <w:iCs/>
                <w:color w:val="000000" w:themeColor="text1"/>
                <w:lang w:eastAsia="cs-CZ"/>
              </w:rPr>
              <w:t>Nabídkovou cenu lze překročit pouze za předpokladu</w:t>
            </w:r>
            <w:r w:rsidR="00031BCB" w:rsidRPr="00CF5025">
              <w:rPr>
                <w:rFonts w:cs="Arial"/>
                <w:bCs/>
                <w:iCs/>
                <w:color w:val="000000" w:themeColor="text1"/>
                <w:lang w:eastAsia="cs-CZ"/>
              </w:rPr>
              <w:t>,</w:t>
            </w:r>
            <w:r w:rsidRPr="00CF5025">
              <w:rPr>
                <w:rFonts w:cs="Arial"/>
                <w:bCs/>
                <w:iCs/>
                <w:color w:val="000000" w:themeColor="text1"/>
                <w:lang w:eastAsia="cs-CZ"/>
              </w:rPr>
              <w:t xml:space="preserve"> kdy </w:t>
            </w:r>
            <w:r w:rsidRPr="00CF5025">
              <w:rPr>
                <w:rFonts w:cs="Arial"/>
                <w:color w:val="000000" w:themeColor="text1"/>
              </w:rPr>
              <w:t>dojde ke změně předpisů o dani z přidané hodnoty</w:t>
            </w:r>
          </w:p>
          <w:p w:rsidR="00C73A48" w:rsidRPr="00CF5025" w:rsidRDefault="00C73A48" w:rsidP="00EE0D72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lang w:eastAsia="cs-CZ"/>
              </w:rPr>
            </w:pPr>
          </w:p>
        </w:tc>
      </w:tr>
      <w:tr w:rsidR="00C73A48" w:rsidRPr="00CF5025" w:rsidTr="00577A9B">
        <w:trPr>
          <w:trHeight w:val="1273"/>
        </w:trPr>
        <w:tc>
          <w:tcPr>
            <w:tcW w:w="9464" w:type="dxa"/>
          </w:tcPr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11. Doba a místo plnění zakázky: </w:t>
            </w:r>
          </w:p>
          <w:p w:rsidR="00031BCB" w:rsidRPr="00CF5025" w:rsidRDefault="00031BCB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F65578" w:rsidRPr="00F65578" w:rsidRDefault="00C73A48" w:rsidP="00F65578">
            <w:pPr>
              <w:rPr>
                <w:rFonts w:cs="Arial"/>
                <w:color w:val="5B5555"/>
              </w:rPr>
            </w:pPr>
            <w:r w:rsidRPr="00F65578">
              <w:rPr>
                <w:rFonts w:cs="Arial"/>
                <w:iCs/>
                <w:color w:val="000000" w:themeColor="text1"/>
              </w:rPr>
              <w:t>Místo plnění zakázky</w:t>
            </w:r>
            <w:r w:rsidR="00F65578" w:rsidRPr="00F65578">
              <w:rPr>
                <w:rFonts w:cs="Arial"/>
              </w:rPr>
              <w:t xml:space="preserve"> POTRAVINY VYSOČINA s.r.o., </w:t>
            </w:r>
            <w:r w:rsidR="00F65578" w:rsidRPr="00F65578">
              <w:rPr>
                <w:rStyle w:val="Siln"/>
                <w:rFonts w:cs="Arial"/>
                <w:color w:val="5B5555"/>
              </w:rPr>
              <w:t>Provozovna:</w:t>
            </w:r>
            <w:r w:rsidR="00F65578" w:rsidRPr="00F65578">
              <w:rPr>
                <w:rFonts w:cs="Arial"/>
                <w:color w:val="5B5555"/>
              </w:rPr>
              <w:t> </w:t>
            </w:r>
            <w:r w:rsidR="00F65578" w:rsidRPr="00BC08B4">
              <w:rPr>
                <w:rFonts w:cs="Arial"/>
              </w:rPr>
              <w:t>Český Dvůr 123,</w:t>
            </w:r>
            <w:r w:rsidR="00F65578" w:rsidRPr="00F65578">
              <w:rPr>
                <w:rFonts w:cs="Arial"/>
                <w:color w:val="5B5555"/>
              </w:rPr>
              <w:br/>
              <w:t xml:space="preserve">580 01 </w:t>
            </w:r>
          </w:p>
          <w:p w:rsidR="00F65578" w:rsidRDefault="00F65578" w:rsidP="00F65578">
            <w:pPr>
              <w:rPr>
                <w:rFonts w:cs="Arial"/>
                <w:color w:val="5B5555"/>
                <w:sz w:val="27"/>
                <w:szCs w:val="27"/>
              </w:rPr>
            </w:pPr>
          </w:p>
          <w:p w:rsidR="00C73A48" w:rsidRPr="00CF5025" w:rsidRDefault="00C73A48" w:rsidP="00F65578">
            <w:pPr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Předpokládaná doba plnění zakázky:</w:t>
            </w:r>
            <w:r w:rsidR="00031BCB" w:rsidRPr="00CF5025">
              <w:rPr>
                <w:rFonts w:cs="Arial"/>
                <w:color w:val="000000" w:themeColor="text1"/>
                <w:lang w:eastAsia="cs-CZ"/>
              </w:rPr>
              <w:t xml:space="preserve"> </w:t>
            </w:r>
            <w:r w:rsidR="00DC1DB3" w:rsidRPr="00CF5025">
              <w:rPr>
                <w:rFonts w:cs="Arial"/>
                <w:color w:val="000000" w:themeColor="text1"/>
                <w:lang w:eastAsia="cs-CZ"/>
              </w:rPr>
              <w:t>jaro 201</w:t>
            </w:r>
            <w:r w:rsidR="0065144C" w:rsidRPr="00CF5025">
              <w:rPr>
                <w:rFonts w:cs="Arial"/>
                <w:color w:val="000000" w:themeColor="text1"/>
                <w:lang w:eastAsia="cs-CZ"/>
              </w:rPr>
              <w:t>8</w:t>
            </w:r>
          </w:p>
        </w:tc>
      </w:tr>
    </w:tbl>
    <w:p w:rsidR="003F2379" w:rsidRPr="00CF5025" w:rsidRDefault="003F2379" w:rsidP="00426197">
      <w:pPr>
        <w:rPr>
          <w:rFonts w:cs="Arial"/>
          <w:color w:val="000000" w:themeColor="text1"/>
        </w:rPr>
      </w:pPr>
    </w:p>
    <w:p w:rsidR="00813181" w:rsidRPr="00CF5025" w:rsidRDefault="00813181" w:rsidP="00426197">
      <w:pPr>
        <w:rPr>
          <w:rFonts w:cs="Arial"/>
          <w:color w:val="000000" w:themeColor="text1"/>
        </w:rPr>
      </w:pPr>
      <w:r w:rsidRPr="00CF5025">
        <w:rPr>
          <w:rFonts w:cs="Arial"/>
          <w:color w:val="000000" w:themeColor="text1"/>
        </w:rPr>
        <w:t xml:space="preserve">Z důvodu částečné podmíněnosti realizace zakázky přiznáním dotace nelze dobu plnění zakázky blíže specifikovat </w:t>
      </w:r>
      <w:proofErr w:type="gramStart"/>
      <w:r w:rsidRPr="00CF5025">
        <w:rPr>
          <w:rFonts w:cs="Arial"/>
          <w:color w:val="000000" w:themeColor="text1"/>
        </w:rPr>
        <w:t>viz. kapitola</w:t>
      </w:r>
      <w:proofErr w:type="gramEnd"/>
      <w:r w:rsidRPr="00CF5025">
        <w:rPr>
          <w:rFonts w:cs="Arial"/>
          <w:color w:val="000000" w:themeColor="text1"/>
        </w:rPr>
        <w:t xml:space="preserve"> 15. Obchodní podmínky. </w:t>
      </w:r>
    </w:p>
    <w:p w:rsidR="003F2379" w:rsidRPr="00CF5025" w:rsidRDefault="003F2379" w:rsidP="00426197">
      <w:pPr>
        <w:rPr>
          <w:rFonts w:cs="Arial"/>
          <w:color w:val="000000" w:themeColor="text1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E920B0" w:rsidRPr="00CF5025" w:rsidTr="000006A9">
        <w:trPr>
          <w:trHeight w:val="717"/>
        </w:trPr>
        <w:tc>
          <w:tcPr>
            <w:tcW w:w="9464" w:type="dxa"/>
          </w:tcPr>
          <w:p w:rsidR="00E920B0" w:rsidRPr="00CF5025" w:rsidRDefault="00E920B0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12. Požadavky na varianty nabídek: </w:t>
            </w:r>
          </w:p>
          <w:p w:rsidR="000E078A" w:rsidRPr="00CF5025" w:rsidRDefault="000E078A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E920B0" w:rsidRPr="00CF5025" w:rsidRDefault="00E920B0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bCs/>
                <w:iCs/>
                <w:color w:val="000000" w:themeColor="text1"/>
                <w:lang w:eastAsia="cs-CZ"/>
              </w:rPr>
              <w:t>Podání variantních nabídek zadavatel nepřipouští</w:t>
            </w:r>
          </w:p>
        </w:tc>
      </w:tr>
    </w:tbl>
    <w:p w:rsidR="003F2379" w:rsidRPr="00CF5025" w:rsidRDefault="003F2379" w:rsidP="00426197">
      <w:pPr>
        <w:rPr>
          <w:rFonts w:cs="Arial"/>
          <w:color w:val="000000" w:themeColor="text1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C73A48" w:rsidRPr="00CF5025" w:rsidTr="00577A9B">
        <w:trPr>
          <w:trHeight w:val="1550"/>
        </w:trPr>
        <w:tc>
          <w:tcPr>
            <w:tcW w:w="9464" w:type="dxa"/>
          </w:tcPr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>13. Poskytování dodatečných informací:</w:t>
            </w: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 </w:t>
            </w:r>
          </w:p>
          <w:p w:rsidR="00B84308" w:rsidRPr="00CF5025" w:rsidRDefault="00B5462A" w:rsidP="0042523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 xml:space="preserve">Zadavatel uskuteční </w:t>
            </w:r>
            <w:r w:rsidR="00C73A48" w:rsidRPr="00CF5025">
              <w:rPr>
                <w:rFonts w:cs="Arial"/>
                <w:color w:val="000000" w:themeColor="text1"/>
              </w:rPr>
              <w:t xml:space="preserve">prohlídku místa plnění pro všechny dodavatele, kteří mají zájem na podání nabídky. Prohlídka místa plnění se uskuteční </w:t>
            </w:r>
            <w:r w:rsidR="00C73A48" w:rsidRPr="00D93CB0">
              <w:rPr>
                <w:rFonts w:cs="Arial"/>
                <w:color w:val="000000" w:themeColor="text1"/>
              </w:rPr>
              <w:t xml:space="preserve">dne </w:t>
            </w:r>
            <w:proofErr w:type="gramStart"/>
            <w:r w:rsidR="00F65578">
              <w:rPr>
                <w:rFonts w:cs="Arial"/>
                <w:color w:val="000000" w:themeColor="text1"/>
              </w:rPr>
              <w:t>20</w:t>
            </w:r>
            <w:r w:rsidR="00D93CB0" w:rsidRPr="00D93CB0">
              <w:rPr>
                <w:rFonts w:cs="Arial"/>
                <w:color w:val="000000" w:themeColor="text1"/>
              </w:rPr>
              <w:t>.12</w:t>
            </w:r>
            <w:r w:rsidR="00DC1DB3" w:rsidRPr="00D93CB0">
              <w:rPr>
                <w:rFonts w:cs="Arial"/>
                <w:color w:val="000000" w:themeColor="text1"/>
              </w:rPr>
              <w:t>.2017</w:t>
            </w:r>
            <w:proofErr w:type="gramEnd"/>
            <w:r w:rsidR="00C73A48" w:rsidRPr="00D93CB0">
              <w:rPr>
                <w:rFonts w:cs="Arial"/>
                <w:color w:val="000000" w:themeColor="text1"/>
              </w:rPr>
              <w:t xml:space="preserve"> v</w:t>
            </w:r>
            <w:r w:rsidR="00A27B40" w:rsidRPr="00D93CB0">
              <w:rPr>
                <w:rFonts w:cs="Arial"/>
                <w:color w:val="000000" w:themeColor="text1"/>
              </w:rPr>
              <w:t xml:space="preserve"> rozmezí </w:t>
            </w:r>
            <w:r w:rsidR="00F62D0D" w:rsidRPr="00D93CB0">
              <w:rPr>
                <w:rFonts w:cs="Arial"/>
                <w:color w:val="000000" w:themeColor="text1"/>
              </w:rPr>
              <w:t xml:space="preserve">od </w:t>
            </w:r>
            <w:r w:rsidR="00054B2D" w:rsidRPr="00D93CB0">
              <w:rPr>
                <w:rFonts w:cs="Arial"/>
                <w:color w:val="000000" w:themeColor="text1"/>
              </w:rPr>
              <w:t>8</w:t>
            </w:r>
            <w:r w:rsidR="00C73A48" w:rsidRPr="00D93CB0">
              <w:rPr>
                <w:rFonts w:cs="Arial"/>
                <w:color w:val="000000" w:themeColor="text1"/>
              </w:rPr>
              <w:t>:00</w:t>
            </w:r>
            <w:r w:rsidR="00A27B40" w:rsidRPr="00D93CB0">
              <w:rPr>
                <w:rFonts w:cs="Arial"/>
                <w:color w:val="000000" w:themeColor="text1"/>
              </w:rPr>
              <w:t xml:space="preserve"> – </w:t>
            </w:r>
            <w:r w:rsidR="00F62D0D" w:rsidRPr="00D93CB0">
              <w:rPr>
                <w:rFonts w:cs="Arial"/>
                <w:color w:val="000000" w:themeColor="text1"/>
              </w:rPr>
              <w:t xml:space="preserve"> </w:t>
            </w:r>
            <w:r w:rsidR="00A27B40" w:rsidRPr="00D93CB0">
              <w:rPr>
                <w:rFonts w:cs="Arial"/>
                <w:color w:val="000000" w:themeColor="text1"/>
              </w:rPr>
              <w:t>14:00</w:t>
            </w:r>
            <w:r w:rsidR="00C73A48" w:rsidRPr="00D93CB0">
              <w:rPr>
                <w:rFonts w:cs="Arial"/>
                <w:color w:val="000000" w:themeColor="text1"/>
              </w:rPr>
              <w:t xml:space="preserve"> hodin na budoucím místě realizace veřejné zakázky. </w:t>
            </w:r>
            <w:r w:rsidR="00DF7D3C" w:rsidRPr="00D93CB0">
              <w:rPr>
                <w:rFonts w:cs="Arial"/>
                <w:color w:val="000000" w:themeColor="text1"/>
              </w:rPr>
              <w:t xml:space="preserve">Zájemci o prohlídku místa plnění se musí na přesném termínu prohlídky domluvit nejpozději do </w:t>
            </w:r>
            <w:proofErr w:type="gramStart"/>
            <w:r w:rsidR="00F65578">
              <w:rPr>
                <w:rFonts w:cs="Arial"/>
                <w:color w:val="000000" w:themeColor="text1"/>
              </w:rPr>
              <w:t>19</w:t>
            </w:r>
            <w:r w:rsidR="00D93CB0" w:rsidRPr="00D93CB0">
              <w:rPr>
                <w:rFonts w:cs="Arial"/>
                <w:color w:val="000000" w:themeColor="text1"/>
              </w:rPr>
              <w:t>.12</w:t>
            </w:r>
            <w:r w:rsidR="00DF7D3C" w:rsidRPr="00D93CB0">
              <w:rPr>
                <w:rFonts w:cs="Arial"/>
                <w:color w:val="000000" w:themeColor="text1"/>
              </w:rPr>
              <w:t>.201</w:t>
            </w:r>
            <w:r w:rsidR="00DC1DB3" w:rsidRPr="00D93CB0">
              <w:rPr>
                <w:rFonts w:cs="Arial"/>
                <w:color w:val="000000" w:themeColor="text1"/>
              </w:rPr>
              <w:t>7</w:t>
            </w:r>
            <w:proofErr w:type="gramEnd"/>
            <w:r w:rsidR="00DF7D3C" w:rsidRPr="00D93CB0">
              <w:rPr>
                <w:rFonts w:cs="Arial"/>
                <w:color w:val="000000" w:themeColor="text1"/>
              </w:rPr>
              <w:t xml:space="preserve"> d</w:t>
            </w:r>
            <w:r w:rsidR="00DF7D3C" w:rsidRPr="00CF5025">
              <w:rPr>
                <w:rFonts w:cs="Arial"/>
                <w:color w:val="000000" w:themeColor="text1"/>
              </w:rPr>
              <w:t>o 1</w:t>
            </w:r>
            <w:r w:rsidR="00D67B17" w:rsidRPr="00CF5025">
              <w:rPr>
                <w:rFonts w:cs="Arial"/>
                <w:color w:val="000000" w:themeColor="text1"/>
              </w:rPr>
              <w:t>5</w:t>
            </w:r>
            <w:r w:rsidR="00DF7D3C" w:rsidRPr="00CF5025">
              <w:rPr>
                <w:rFonts w:cs="Arial"/>
                <w:color w:val="000000" w:themeColor="text1"/>
              </w:rPr>
              <w:t xml:space="preserve">:00 na e-mailu: </w:t>
            </w:r>
            <w:hyperlink r:id="rId9" w:history="1">
              <w:r w:rsidR="00877C53" w:rsidRPr="00CF5025">
                <w:rPr>
                  <w:rStyle w:val="Hypertextovodkaz"/>
                  <w:rFonts w:cs="Arial"/>
                  <w:color w:val="000000" w:themeColor="text1"/>
                  <w:shd w:val="clear" w:color="auto" w:fill="FFFFFF"/>
                </w:rPr>
                <w:t>david.sajfr@seznam.cz</w:t>
              </w:r>
            </w:hyperlink>
            <w:r w:rsidR="00877C53" w:rsidRPr="00CF5025">
              <w:rPr>
                <w:rFonts w:cs="Arial"/>
                <w:color w:val="000000" w:themeColor="text1"/>
              </w:rPr>
              <w:t xml:space="preserve">. </w:t>
            </w:r>
          </w:p>
          <w:p w:rsidR="0042523F" w:rsidRPr="00CF5025" w:rsidRDefault="0042523F" w:rsidP="0042523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 xml:space="preserve">Zájemci o prohlídku místa plnění se mohou na termínu prohlídky domluvit i po termínu uvedeném v tomto </w:t>
            </w:r>
            <w:r w:rsidRPr="00CF5025">
              <w:rPr>
                <w:rFonts w:cs="Arial"/>
                <w:bCs/>
                <w:color w:val="000000" w:themeColor="text1"/>
                <w:lang w:eastAsia="cs-CZ"/>
              </w:rPr>
              <w:t xml:space="preserve">OZNÁMENÍ VÝBĚROVÉHO ŘÍZENÍ – ZADÁVACÍ PODMÍNKY. </w:t>
            </w:r>
            <w:r w:rsidRPr="00CF5025">
              <w:rPr>
                <w:rFonts w:cs="Arial"/>
                <w:color w:val="000000" w:themeColor="text1"/>
              </w:rPr>
              <w:t xml:space="preserve">S těmito </w:t>
            </w:r>
            <w:r w:rsidRPr="00CF5025">
              <w:rPr>
                <w:rFonts w:cs="Arial"/>
                <w:color w:val="000000" w:themeColor="text1"/>
              </w:rPr>
              <w:lastRenderedPageBreak/>
              <w:t xml:space="preserve">zájemci o zakázku bude domluven individuální termín prohlídky místa plnění. </w:t>
            </w:r>
          </w:p>
          <w:p w:rsidR="00F62D0D" w:rsidRPr="00CF5025" w:rsidRDefault="00F62D0D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 xml:space="preserve">Prohlídka místa plnění slouží k seznámení dodavatelů se stávajícím místem budoucího plnění a s jeho technickými a provozními parametry. Při prohlídce místa plnění mohou zástupci dodavatelů vznášet dotazy, ale odpovědi na ně v ústní podobě mají pouze informativní charakter a není možné dovolávat se jejich závaznosti. </w:t>
            </w: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 xml:space="preserve">Uvedeným není dotčeno oprávnění dodavatele požadovat poskytnutí dodatečných informací k zadávacím podmínkám. Pokud tedy z prohlídky místa budoucího plnění vzniknou nejasnosti nebo dotazy vztahující se k obsahu </w:t>
            </w:r>
            <w:r w:rsidR="007F443D" w:rsidRPr="00CF5025">
              <w:rPr>
                <w:rFonts w:cs="Arial"/>
                <w:color w:val="000000" w:themeColor="text1"/>
              </w:rPr>
              <w:t xml:space="preserve">tohoto </w:t>
            </w:r>
            <w:r w:rsidRPr="00CF5025">
              <w:rPr>
                <w:rFonts w:cs="Arial"/>
                <w:color w:val="000000" w:themeColor="text1"/>
              </w:rPr>
              <w:t xml:space="preserve">Oznámení výběrového řízení  - zadávací podmínky, je dodavatel povinen vznést tento dotaz písemně. </w:t>
            </w: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 xml:space="preserve">Dodavatel je oprávněn po zadavateli požadovat písemně dodatečné informace k zadávacím podmínkám. Písemná žádost musí být zadavateli doručena nejpozději 6 pracovních dnů před uplynutím lhůty pro podání nabídek. </w:t>
            </w: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Zadavatel odešle dodatečné informace k zadávacím podmínkám, případně související dokumenty, nejpozději do 4 pracovních dnů po doručení žádosti podle předchozího odstavce.</w:t>
            </w: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u w:val="single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 xml:space="preserve">Dodatečné informace uveřejní zadavatel včetně přesného znění žádosti stejným způsobem, jakým uveřejnil oznámení </w:t>
            </w:r>
            <w:r w:rsidR="00031BCB" w:rsidRPr="00CF5025">
              <w:rPr>
                <w:rFonts w:cs="Arial"/>
                <w:color w:val="000000" w:themeColor="text1"/>
                <w:lang w:eastAsia="cs-CZ"/>
              </w:rPr>
              <w:t xml:space="preserve">této 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otevřené výzvy. </w:t>
            </w:r>
          </w:p>
        </w:tc>
      </w:tr>
    </w:tbl>
    <w:p w:rsidR="003F2379" w:rsidRPr="00CF5025" w:rsidRDefault="003F2379" w:rsidP="00426197">
      <w:pPr>
        <w:rPr>
          <w:rFonts w:cs="Arial"/>
          <w:color w:val="000000" w:themeColor="text1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ED4597" w:rsidRPr="00CF5025" w:rsidTr="00577A9B">
        <w:trPr>
          <w:trHeight w:val="1150"/>
        </w:trPr>
        <w:tc>
          <w:tcPr>
            <w:tcW w:w="9464" w:type="dxa"/>
          </w:tcPr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14. Požadavky na prokázání kvalifikace: </w:t>
            </w:r>
          </w:p>
          <w:p w:rsidR="00DC1DB3" w:rsidRPr="00CF5025" w:rsidRDefault="00DC1DB3" w:rsidP="00DC1DB3">
            <w:pPr>
              <w:pStyle w:val="Nadpis3"/>
              <w:shd w:val="clear" w:color="auto" w:fill="FFFFFF"/>
              <w:tabs>
                <w:tab w:val="left" w:pos="1260"/>
                <w:tab w:val="left" w:pos="1440"/>
              </w:tabs>
              <w:rPr>
                <w:rFonts w:ascii="Arial" w:hAnsi="Arial" w:cs="Arial"/>
                <w:color w:val="000000" w:themeColor="text1"/>
              </w:rPr>
            </w:pPr>
            <w:r w:rsidRPr="00CF5025">
              <w:rPr>
                <w:rFonts w:ascii="Arial" w:hAnsi="Arial" w:cs="Arial"/>
                <w:color w:val="000000" w:themeColor="text1"/>
              </w:rPr>
              <w:t>Základní kvalifikační krit</w:t>
            </w:r>
            <w:r w:rsidR="00ED4597" w:rsidRPr="00CF5025">
              <w:rPr>
                <w:rFonts w:ascii="Arial" w:hAnsi="Arial" w:cs="Arial"/>
                <w:color w:val="000000" w:themeColor="text1"/>
              </w:rPr>
              <w:t>é</w:t>
            </w:r>
            <w:r w:rsidRPr="00CF5025">
              <w:rPr>
                <w:rFonts w:ascii="Arial" w:hAnsi="Arial" w:cs="Arial"/>
                <w:color w:val="000000" w:themeColor="text1"/>
              </w:rPr>
              <w:t xml:space="preserve">ria </w:t>
            </w:r>
          </w:p>
          <w:p w:rsidR="00E95D35" w:rsidRPr="00CF5025" w:rsidRDefault="00E95D35" w:rsidP="00E95D35">
            <w:pPr>
              <w:rPr>
                <w:rFonts w:cs="Arial"/>
                <w:color w:val="000000" w:themeColor="text1"/>
              </w:rPr>
            </w:pPr>
          </w:p>
          <w:p w:rsidR="00DC1DB3" w:rsidRPr="00CF5025" w:rsidRDefault="00DC1DB3" w:rsidP="00DC1DB3">
            <w:pPr>
              <w:pStyle w:val="Bezmezer"/>
              <w:rPr>
                <w:rFonts w:ascii="Arial" w:hAnsi="Arial" w:cs="Arial"/>
                <w:color w:val="000000" w:themeColor="text1"/>
              </w:rPr>
            </w:pPr>
            <w:r w:rsidRPr="00CF5025">
              <w:rPr>
                <w:rFonts w:ascii="Arial" w:hAnsi="Arial" w:cs="Arial"/>
                <w:color w:val="000000" w:themeColor="text1"/>
              </w:rPr>
              <w:t>Žadatel je povinen prokázat splnění základních kvalifikačních předpokladů dodavatele dle § 74 a § 75 zákona č. 134/2016 Sb., o zadávání veřejných zakázek, ve znění pozdějších předpisů</w:t>
            </w:r>
            <w:r w:rsidR="0065144C" w:rsidRPr="00CF5025">
              <w:rPr>
                <w:rFonts w:ascii="Arial" w:hAnsi="Arial" w:cs="Arial"/>
                <w:color w:val="000000" w:themeColor="text1"/>
              </w:rPr>
              <w:t xml:space="preserve"> následovně</w:t>
            </w:r>
            <w:r w:rsidRPr="00CF5025">
              <w:rPr>
                <w:rFonts w:ascii="Arial" w:hAnsi="Arial" w:cs="Arial"/>
                <w:color w:val="000000" w:themeColor="text1"/>
              </w:rPr>
              <w:t>.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(1)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Způsobilým</w:t>
            </w:r>
            <w:proofErr w:type="gramEnd"/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není dodavatel, </w:t>
            </w:r>
            <w:proofErr w:type="gramStart"/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který</w:t>
            </w:r>
            <w:proofErr w:type="gramEnd"/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má v České republice nebo v zemi svého sídla v evidenci daní zachycen splatný daňový nedoplatek,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má v České republice nebo v zemi svého sídla splatný nedoplatek na pojistném nebo na penále na veřejné zdravotní pojištění,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má v České republice nebo v zemi svého sídla splatný nedoplatek na pojistném nebo na penále na sociální zabezpečení a příspěvku na státní politiku zaměstnanosti,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je v likvidaci, proti </w:t>
            </w:r>
            <w:proofErr w:type="gramStart"/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němuž</w:t>
            </w:r>
            <w:proofErr w:type="gramEnd"/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bylo vydáno rozhodnutí o úpadku, vůči němuž byla nařízena nucená správa podle jiného právního předpisu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nebo v obdobné situaci podle právního řádu země sídla dodavatele.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C1DB3" w:rsidRPr="00CF5025" w:rsidRDefault="00DC1DB3" w:rsidP="00A64EEE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(2)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Je-li dodavatelem právnická osoba, musí podmínku podle odstavce 1 písm. a) splňovat tato právnická osoba 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DC1DB3" w:rsidRPr="00CF5025" w:rsidRDefault="00DC1DB3" w:rsidP="00DC1DB3">
            <w:pPr>
              <w:pStyle w:val="Nadpis3"/>
              <w:spacing w:before="0" w:line="330" w:lineRule="atLeast"/>
              <w:rPr>
                <w:rFonts w:ascii="Arial" w:hAnsi="Arial" w:cs="Arial"/>
                <w:color w:val="000000" w:themeColor="text1"/>
              </w:rPr>
            </w:pPr>
            <w:r w:rsidRPr="00CF5025">
              <w:rPr>
                <w:rFonts w:ascii="Arial" w:hAnsi="Arial" w:cs="Arial"/>
                <w:color w:val="000000" w:themeColor="text1"/>
              </w:rPr>
              <w:t>Prokázání základní způsobilosti</w:t>
            </w:r>
          </w:p>
          <w:p w:rsidR="00E95D35" w:rsidRPr="00CF5025" w:rsidRDefault="00E95D35" w:rsidP="00E95D35">
            <w:pPr>
              <w:rPr>
                <w:rFonts w:cs="Arial"/>
                <w:color w:val="000000" w:themeColor="text1"/>
              </w:rPr>
            </w:pP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Dodavatel prokazuje splnění podmínek základní způsobilosti ve vztahu k České republice </w:t>
            </w:r>
            <w:r w:rsidR="0065144C"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zadavateli 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předložením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výpisu z evidence Rejstříku trestů ve vztahu k odst. 1 písm. a),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potvrzení příslušného finančního úřadu ve vztahu k odst. 1 písm. b),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písemného čestného prohlášení ve vztahu ke spotřební dani ve vztahu k odst. 1 písm. b),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písemného čestného prohlášení ve </w:t>
            </w:r>
            <w:proofErr w:type="gramStart"/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vztahu k  odst.</w:t>
            </w:r>
            <w:proofErr w:type="gramEnd"/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 písm. c),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potvrzení příslušné okresní správy sociálního zabezpečení ve vztahu odst. 1 písm. d),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výpisu z obchodního rejstříku, nebo předložením písemného čestného prohlášení v případě, 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že není v obchodním rejstříku zapsán, ve </w:t>
            </w:r>
            <w:proofErr w:type="gramStart"/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vztahu k  odst.</w:t>
            </w:r>
            <w:proofErr w:type="gramEnd"/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 písm. e).</w:t>
            </w:r>
          </w:p>
          <w:p w:rsidR="00F631DC" w:rsidRPr="00CF5025" w:rsidRDefault="00F631DC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631DC" w:rsidRPr="00CF5025" w:rsidRDefault="00F631DC" w:rsidP="00F631DC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>Doklady prokazující splnění základních kvalifikačních předpokladů nebudou starší 30 dní od data podání nabídky žadatelem ve vztahu k odst. 1 písm. a), b), c) d) a 90 dní ve vztahu k odst. 1 písm. e).</w:t>
            </w:r>
          </w:p>
          <w:p w:rsidR="00F631DC" w:rsidRPr="00CF5025" w:rsidRDefault="00F631DC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C1DB3" w:rsidRPr="001B62F4" w:rsidRDefault="001B62F4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B62F4">
              <w:rPr>
                <w:rFonts w:ascii="Arial" w:hAnsi="Arial" w:cs="Arial"/>
                <w:color w:val="333333"/>
                <w:sz w:val="22"/>
                <w:szCs w:val="18"/>
                <w:shd w:val="clear" w:color="auto" w:fill="FFFFFF"/>
              </w:rPr>
              <w:t>Z důvodu 30 denní lhůty pro vydání požadovaných potvrzení, ve vztahu k odstavci 1 písm. b) a d), Finančním úřadem a Okresní zprávou sociálního zabezpečení bude zadavatel u žadatele o zakázku, se kterým má být uzavřena Smlouva, a kteří nedoložili požadovaná potvrzení v Nabídce, požadovat tyto dokumenty před podpisem Smlouvy.</w:t>
            </w:r>
          </w:p>
          <w:p w:rsidR="001B62F4" w:rsidRPr="00CF5025" w:rsidRDefault="001B62F4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C1DB3" w:rsidRPr="00CF5025" w:rsidRDefault="00DC1DB3" w:rsidP="00DC1DB3">
            <w:pPr>
              <w:pStyle w:val="Nadpis3"/>
              <w:spacing w:before="0" w:line="330" w:lineRule="atLeast"/>
              <w:rPr>
                <w:rFonts w:ascii="Arial" w:hAnsi="Arial" w:cs="Arial"/>
                <w:color w:val="000000" w:themeColor="text1"/>
              </w:rPr>
            </w:pPr>
            <w:r w:rsidRPr="00CF5025">
              <w:rPr>
                <w:rFonts w:ascii="Arial" w:hAnsi="Arial" w:cs="Arial"/>
                <w:color w:val="000000" w:themeColor="text1"/>
              </w:rPr>
              <w:t>Profesní způsobilost</w:t>
            </w:r>
          </w:p>
          <w:p w:rsidR="00E95D35" w:rsidRPr="00CF5025" w:rsidRDefault="00E95D35" w:rsidP="00E95D35">
            <w:pPr>
              <w:rPr>
                <w:rFonts w:cs="Arial"/>
                <w:color w:val="000000" w:themeColor="text1"/>
              </w:rPr>
            </w:pP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(1)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Dodavatel prokazuje splnění profesní způsobilosti ve vztahu k České republice</w:t>
            </w:r>
            <w:r w:rsidR="0065144C"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 zadavateli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předložením výpisu z obchodního rejstříku nebo jiné obdobné evidence, pokud jiný právní předpis zápis do takové evidence vyžaduje.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(2)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Zadavatel může požadovat, aby dodavatel předložil doklad, že je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oprávněn podnikat v rozsahu odpovídajícímu předmětu veřejné zakázky, pokud jiné právní předpisy takové oprávnění vyžadují,</w:t>
            </w:r>
          </w:p>
          <w:p w:rsidR="00DC1DB3" w:rsidRPr="00CF5025" w:rsidRDefault="0065144C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="00DC1DB3"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="00DC1DB3"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 xml:space="preserve">je </w:t>
            </w:r>
            <w:r w:rsidR="00DC1DB3"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odborně způsobilý nebo disponuje osobou, jejímž prostřednictvím odbornou způsobilost zabezpečuje, je-li pro plnění </w:t>
            </w:r>
            <w:r w:rsidR="00F631DC"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z</w:t>
            </w:r>
            <w:r w:rsidR="00DC1DB3"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akázky odborná způsobilost jinými právními předpisy vyžadována.</w:t>
            </w:r>
          </w:p>
          <w:p w:rsidR="00E95D35" w:rsidRPr="00CF5025" w:rsidRDefault="00E95D35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E95D35" w:rsidRPr="00CF5025" w:rsidRDefault="00E95D35" w:rsidP="00E95D35">
            <w:pPr>
              <w:pStyle w:val="Nadpis3"/>
              <w:spacing w:before="0" w:line="330" w:lineRule="atLeast"/>
              <w:rPr>
                <w:rFonts w:ascii="Arial" w:hAnsi="Arial" w:cs="Arial"/>
                <w:color w:val="000000" w:themeColor="text1"/>
              </w:rPr>
            </w:pPr>
            <w:r w:rsidRPr="00CF5025">
              <w:rPr>
                <w:rFonts w:ascii="Arial" w:hAnsi="Arial" w:cs="Arial"/>
                <w:color w:val="000000" w:themeColor="text1"/>
              </w:rPr>
              <w:t>Prokázání profesní způsobilosti</w:t>
            </w:r>
          </w:p>
          <w:p w:rsidR="00E95D35" w:rsidRPr="00CF5025" w:rsidRDefault="00E95D35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E95D35" w:rsidRPr="00CF5025" w:rsidRDefault="00E95D35" w:rsidP="00E95D35">
            <w:pPr>
              <w:shd w:val="clear" w:color="auto" w:fill="FFFFFF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 xml:space="preserve">Žadatel je povinen prokázat splnění profesních kvalifikačních předpokladů dodavatele doložením kopie: </w:t>
            </w:r>
          </w:p>
          <w:p w:rsidR="00E95D35" w:rsidRPr="00CF5025" w:rsidRDefault="00E95D35" w:rsidP="00E95D35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>- výpisu z obchodního rejstříku nebo jiné adekvátní evidence, pokud je v ní zapsán (prostá kopie),</w:t>
            </w:r>
          </w:p>
          <w:p w:rsidR="00E95D35" w:rsidRPr="00CF5025" w:rsidRDefault="00E95D35" w:rsidP="00E95D35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>nebo</w:t>
            </w:r>
          </w:p>
          <w:p w:rsidR="00E95D35" w:rsidRPr="00CF5025" w:rsidRDefault="00E95D35" w:rsidP="00E95D35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>- dokladu o oprávnění k podnikání podle zvláštních právních předpisů v rozsahu odpovídajícím předmětu zadávané zakázky, zejména doklad prokazující příslušné živnostenské oprávnění či licenci (prostá kopie),</w:t>
            </w:r>
          </w:p>
          <w:p w:rsidR="00E95D35" w:rsidRPr="00CF5025" w:rsidRDefault="00E95D35" w:rsidP="00E95D35">
            <w:pPr>
              <w:pStyle w:val="Odstavecseseznamem"/>
              <w:shd w:val="clear" w:color="auto" w:fill="FFFFFF"/>
              <w:tabs>
                <w:tab w:val="left" w:pos="0"/>
              </w:tabs>
              <w:suppressAutoHyphens/>
              <w:spacing w:before="144"/>
              <w:ind w:left="0"/>
              <w:contextualSpacing w:val="0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>nebo</w:t>
            </w:r>
          </w:p>
          <w:p w:rsidR="00E95D35" w:rsidRPr="00CF5025" w:rsidRDefault="00E95D35" w:rsidP="00E95D35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 xml:space="preserve">- pokud je žadatel evidován v seznamu kvalifikovaných dodavatelů, může </w:t>
            </w:r>
            <w:r w:rsidR="00F631DC" w:rsidRPr="00CF5025">
              <w:rPr>
                <w:rFonts w:cs="Arial"/>
                <w:color w:val="000000" w:themeColor="text1"/>
              </w:rPr>
              <w:t xml:space="preserve">profesní </w:t>
            </w:r>
            <w:r w:rsidRPr="00CF5025">
              <w:rPr>
                <w:rFonts w:cs="Arial"/>
                <w:color w:val="000000" w:themeColor="text1"/>
              </w:rPr>
              <w:t>kvalifikační předpoklady prokázat potvrzením o evidenci v seznamu kvalifikovaných dodavatelů (prostá kopie)</w:t>
            </w:r>
          </w:p>
          <w:p w:rsidR="00E95D35" w:rsidRPr="00CF5025" w:rsidRDefault="00E95D35" w:rsidP="00E95D35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>Předložené doklady musí být kopie originálů těchto dokladů. Profesní kvalifikační předpoklady nelze prokázat pomocí dokladů dostupných na internetu, které mají pouze informativní charakter.</w:t>
            </w:r>
          </w:p>
          <w:p w:rsidR="00E95D35" w:rsidRPr="00CF5025" w:rsidRDefault="00E95D35" w:rsidP="00E95D35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>Doklady prokazující splnění profesních kvalifikačních předpokladů nebudou starší 90 dní od data podání nabídky žadatelem.</w:t>
            </w:r>
          </w:p>
          <w:p w:rsidR="00C73A48" w:rsidRPr="00CF5025" w:rsidRDefault="00C73A48" w:rsidP="00E95D35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  <w:lang w:eastAsia="cs-CZ"/>
              </w:rPr>
            </w:pPr>
          </w:p>
        </w:tc>
      </w:tr>
      <w:tr w:rsidR="00ED4597" w:rsidRPr="00CF5025" w:rsidTr="00577A9B">
        <w:trPr>
          <w:trHeight w:val="1266"/>
        </w:trPr>
        <w:tc>
          <w:tcPr>
            <w:tcW w:w="9464" w:type="dxa"/>
          </w:tcPr>
          <w:p w:rsidR="00C73A48" w:rsidRPr="00CF5025" w:rsidRDefault="00C73A48" w:rsidP="007150B5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lastRenderedPageBreak/>
              <w:t xml:space="preserve">15. Obchodní podmínky: </w:t>
            </w:r>
          </w:p>
          <w:p w:rsidR="00C73A48" w:rsidRPr="00CF5025" w:rsidRDefault="00C73A48" w:rsidP="0042619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Nezahrnutí požadovaných obchodních, platebních a ostatních podmínek do</w:t>
            </w:r>
            <w:r w:rsidR="00F631DC" w:rsidRPr="00CF5025">
              <w:rPr>
                <w:color w:val="000000" w:themeColor="text1"/>
                <w:sz w:val="22"/>
                <w:szCs w:val="22"/>
              </w:rPr>
              <w:t xml:space="preserve"> nabídky a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 návrhu smlouvy nebo zahrnutí formulace, která by měnila jejich význam, bude považováno za nesplnění obsahové úplnosti nabídky. To </w:t>
            </w:r>
            <w:r w:rsidR="000E078A" w:rsidRPr="00CF5025">
              <w:rPr>
                <w:color w:val="000000" w:themeColor="text1"/>
                <w:sz w:val="22"/>
                <w:szCs w:val="22"/>
              </w:rPr>
              <w:t>může být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 důvodem pro vyřazení nabídky z dalšího posouzení a hodnocení nabídky.</w:t>
            </w:r>
          </w:p>
          <w:p w:rsidR="00C73A48" w:rsidRPr="00CF5025" w:rsidRDefault="00C73A48" w:rsidP="0042619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73A48" w:rsidRPr="00CF5025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Uchazeč musí být způsobilý uzavřít smlouvu, její</w:t>
            </w:r>
            <w:r w:rsidR="008745B4" w:rsidRPr="00CF5025">
              <w:rPr>
                <w:color w:val="000000" w:themeColor="text1"/>
                <w:sz w:val="22"/>
                <w:szCs w:val="22"/>
              </w:rPr>
              <w:t>m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ž předmětem bude </w:t>
            </w:r>
            <w:r w:rsidR="00103275" w:rsidRPr="00CF5025">
              <w:rPr>
                <w:color w:val="000000" w:themeColor="text1"/>
                <w:sz w:val="22"/>
                <w:szCs w:val="22"/>
              </w:rPr>
              <w:t>realizace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F5025">
              <w:rPr>
                <w:color w:val="000000" w:themeColor="text1"/>
                <w:sz w:val="22"/>
                <w:szCs w:val="22"/>
              </w:rPr>
              <w:lastRenderedPageBreak/>
              <w:t>předmětu plnění.</w:t>
            </w:r>
          </w:p>
          <w:p w:rsidR="00C73A48" w:rsidRPr="00CF5025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 xml:space="preserve">Uchazeč musí respektovat technickou specifikaci. </w:t>
            </w:r>
          </w:p>
          <w:p w:rsidR="00C73A48" w:rsidRPr="00CF5025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Uchazeč o zakázku je povinen splnit veškeré podmínky, ke kterým se ve výběrovém řízení zavázal.</w:t>
            </w:r>
          </w:p>
          <w:p w:rsidR="00C73A48" w:rsidRPr="00CF5025" w:rsidRDefault="00103275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Zakázka</w:t>
            </w:r>
            <w:r w:rsidR="00C73A48" w:rsidRPr="00CF5025">
              <w:rPr>
                <w:color w:val="000000" w:themeColor="text1"/>
                <w:sz w:val="22"/>
                <w:szCs w:val="22"/>
              </w:rPr>
              <w:t xml:space="preserve"> se požaduje za splněnou, pokud byla řádně předána a převzata zadavatelem.</w:t>
            </w:r>
          </w:p>
          <w:p w:rsidR="00C73A48" w:rsidRPr="00CF5025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Uchazeč je povinen předat zadavateli veškeré doklady, které jsou nutné k převzetí a užívání plnění výběrového řízení.</w:t>
            </w:r>
          </w:p>
          <w:p w:rsidR="00F631DC" w:rsidRPr="00CF5025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Cenová nabídka musí obsahovat veškeré náklady dodavatele spojené s předmětem plnění, cena je pro daný rozsah zakázky konečná.</w:t>
            </w:r>
            <w:r w:rsidR="007150B5" w:rsidRPr="00CF502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73A48" w:rsidRPr="00CF5025" w:rsidRDefault="007150B5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Záruční a servisní kritéria nabízená žadatelem o zakázku nesmí mít vliv na konečnou cenu zakázky.</w:t>
            </w:r>
          </w:p>
          <w:p w:rsidR="00C73A48" w:rsidRPr="00CF5025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Zadavatel si vy</w:t>
            </w:r>
            <w:r w:rsidR="00733A1D" w:rsidRPr="00CF5025">
              <w:rPr>
                <w:color w:val="000000" w:themeColor="text1"/>
                <w:sz w:val="22"/>
                <w:szCs w:val="22"/>
              </w:rPr>
              <w:t>hrazuje právo nevyužít nabídky</w:t>
            </w:r>
            <w:r w:rsidRPr="00CF5025">
              <w:rPr>
                <w:color w:val="000000" w:themeColor="text1"/>
                <w:sz w:val="22"/>
                <w:szCs w:val="22"/>
              </w:rPr>
              <w:t> žádn</w:t>
            </w:r>
            <w:r w:rsidR="00733A1D" w:rsidRPr="00CF5025">
              <w:rPr>
                <w:color w:val="000000" w:themeColor="text1"/>
                <w:sz w:val="22"/>
                <w:szCs w:val="22"/>
              </w:rPr>
              <w:t>ého žadatele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 o zakázku, nevracet podané nabídky a výběrové řízení bez udání důvodů zrušit.</w:t>
            </w:r>
          </w:p>
          <w:p w:rsidR="00A957AB" w:rsidRPr="00CF5025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 xml:space="preserve">Uchazeč se smluvně zaváže umožnit kontrolu a poskytnout veškerou dokumentaci k této zakázce, včetně příslušných účetních dokladů, všem k tomu oprávněných orgánů státní správy nebo jiným k tomu pověřeným osobám, nebo orgánům a organizacím, které jsou oprávněné kontrolovat realizaci této zakázky u zadavatele a dodavatele. </w:t>
            </w:r>
          </w:p>
          <w:p w:rsidR="00C73A48" w:rsidRPr="00CF5025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Uchazeč je zároveň povinen provádět archivaci dokumentace spojenou s tímto výběrovým řízením dle pravidel Programu rozvoje venkova, nejméně však po dobu 10 let od data vyhodnocení tohoto výběrového řízení.</w:t>
            </w:r>
          </w:p>
          <w:p w:rsidR="00C73A48" w:rsidRPr="00CF5025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Uchazeč, který podal nabídku v tomto zadávacím řízení, nesmí být zároveň subdodavatelem jiného uchazeče v tomto zadávacím řízení.</w:t>
            </w:r>
          </w:p>
          <w:p w:rsidR="00C73A48" w:rsidRPr="00CF5025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 xml:space="preserve">Splatnost faktur, daňových dokladů bude stanovena minimálně na </w:t>
            </w:r>
            <w:r w:rsidR="00C40818" w:rsidRPr="00CF5025">
              <w:rPr>
                <w:color w:val="000000" w:themeColor="text1"/>
                <w:sz w:val="22"/>
                <w:szCs w:val="22"/>
              </w:rPr>
              <w:t>30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 dnů ode dne jeho vystavení</w:t>
            </w:r>
            <w:r w:rsidR="00A957AB" w:rsidRPr="00CF5025">
              <w:rPr>
                <w:color w:val="000000" w:themeColor="text1"/>
                <w:sz w:val="22"/>
                <w:szCs w:val="22"/>
              </w:rPr>
              <w:t xml:space="preserve"> a doručení zadavateli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313255" w:rsidRPr="00CF5025" w:rsidRDefault="00C71971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Platnost smlouvy je podmíněna získáním příslušné dotace – podpisem Dohody se S</w:t>
            </w:r>
            <w:r w:rsidR="002A0A48" w:rsidRPr="00CF5025">
              <w:rPr>
                <w:color w:val="000000" w:themeColor="text1"/>
                <w:sz w:val="22"/>
                <w:szCs w:val="22"/>
              </w:rPr>
              <w:t>tátním zemědělským intervenčním fondem (dále jen SZIF) - poskytovatelem dotace</w:t>
            </w:r>
          </w:p>
          <w:p w:rsidR="002C61C7" w:rsidRPr="00CF5025" w:rsidRDefault="00F62D0D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P</w:t>
            </w:r>
            <w:r w:rsidR="006E2BA1" w:rsidRPr="00CF5025">
              <w:rPr>
                <w:color w:val="000000" w:themeColor="text1"/>
                <w:sz w:val="22"/>
                <w:szCs w:val="22"/>
              </w:rPr>
              <w:t>o podpisu výše zmíněné D</w:t>
            </w:r>
            <w:r w:rsidR="002A0A48" w:rsidRPr="00CF5025">
              <w:rPr>
                <w:color w:val="000000" w:themeColor="text1"/>
                <w:sz w:val="22"/>
                <w:szCs w:val="22"/>
              </w:rPr>
              <w:t xml:space="preserve">ohody se SZIF </w:t>
            </w:r>
            <w:r w:rsidR="00C71971" w:rsidRPr="00CF5025">
              <w:rPr>
                <w:color w:val="000000" w:themeColor="text1"/>
                <w:sz w:val="22"/>
                <w:szCs w:val="22"/>
              </w:rPr>
              <w:t>bude zadavatelem vystavena objednávka na realizaci požadovaného plnění</w:t>
            </w:r>
            <w:r w:rsidR="002C61C7" w:rsidRPr="00CF5025">
              <w:rPr>
                <w:color w:val="000000" w:themeColor="text1"/>
                <w:sz w:val="22"/>
                <w:szCs w:val="22"/>
              </w:rPr>
              <w:t>.</w:t>
            </w:r>
          </w:p>
          <w:p w:rsidR="005D1C08" w:rsidRPr="00CF5025" w:rsidRDefault="005956A6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Podpis D</w:t>
            </w:r>
            <w:r w:rsidR="005D1C08" w:rsidRPr="00CF5025">
              <w:rPr>
                <w:color w:val="000000" w:themeColor="text1"/>
                <w:sz w:val="22"/>
                <w:szCs w:val="22"/>
              </w:rPr>
              <w:t>ohody dle H</w:t>
            </w:r>
            <w:r w:rsidR="002C61C7" w:rsidRPr="00CF5025">
              <w:rPr>
                <w:color w:val="000000" w:themeColor="text1"/>
                <w:sz w:val="22"/>
                <w:szCs w:val="22"/>
              </w:rPr>
              <w:t>armonogramu administrace Žádostí</w:t>
            </w:r>
            <w:r w:rsidR="005D1C08" w:rsidRPr="00CF5025">
              <w:rPr>
                <w:color w:val="000000" w:themeColor="text1"/>
                <w:sz w:val="22"/>
                <w:szCs w:val="22"/>
              </w:rPr>
              <w:t xml:space="preserve"> o dotaci výzev Programu rozvoje venkova pro roky 2014-2020 je předpokládán </w:t>
            </w:r>
            <w:r w:rsidR="00A4427A" w:rsidRPr="00CF5025">
              <w:rPr>
                <w:color w:val="000000" w:themeColor="text1"/>
                <w:sz w:val="22"/>
                <w:szCs w:val="22"/>
              </w:rPr>
              <w:t xml:space="preserve">v měsících </w:t>
            </w:r>
            <w:r w:rsidR="00DC1DB3" w:rsidRPr="00CF5025">
              <w:rPr>
                <w:color w:val="000000" w:themeColor="text1"/>
                <w:sz w:val="22"/>
                <w:szCs w:val="22"/>
              </w:rPr>
              <w:t>červenec</w:t>
            </w:r>
            <w:r w:rsidR="00A4427A" w:rsidRPr="00CF5025">
              <w:rPr>
                <w:color w:val="000000" w:themeColor="text1"/>
                <w:sz w:val="22"/>
                <w:szCs w:val="22"/>
              </w:rPr>
              <w:t xml:space="preserve"> až </w:t>
            </w:r>
            <w:r w:rsidR="00A957AB" w:rsidRPr="00CF5025">
              <w:rPr>
                <w:color w:val="000000" w:themeColor="text1"/>
                <w:sz w:val="22"/>
                <w:szCs w:val="22"/>
              </w:rPr>
              <w:t>listopad</w:t>
            </w:r>
            <w:r w:rsidR="00D93CB0">
              <w:rPr>
                <w:color w:val="000000" w:themeColor="text1"/>
                <w:sz w:val="22"/>
                <w:szCs w:val="22"/>
              </w:rPr>
              <w:t xml:space="preserve"> 2018</w:t>
            </w:r>
            <w:r w:rsidR="00A4427A" w:rsidRPr="00CF5025">
              <w:rPr>
                <w:color w:val="000000" w:themeColor="text1"/>
                <w:sz w:val="22"/>
                <w:szCs w:val="22"/>
              </w:rPr>
              <w:t>.</w:t>
            </w:r>
          </w:p>
          <w:p w:rsidR="00A4427A" w:rsidRPr="00CF5025" w:rsidRDefault="00A4427A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 xml:space="preserve">Po vzájemné </w:t>
            </w:r>
            <w:r w:rsidR="005956A6" w:rsidRPr="00CF5025">
              <w:rPr>
                <w:color w:val="000000" w:themeColor="text1"/>
                <w:sz w:val="22"/>
                <w:szCs w:val="22"/>
              </w:rPr>
              <w:t xml:space="preserve">písemné </w:t>
            </w:r>
            <w:r w:rsidRPr="00CF5025">
              <w:rPr>
                <w:color w:val="000000" w:themeColor="text1"/>
                <w:sz w:val="22"/>
                <w:szCs w:val="22"/>
              </w:rPr>
              <w:t>dohodě s</w:t>
            </w:r>
            <w:r w:rsidR="005956A6" w:rsidRPr="00CF5025">
              <w:rPr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color w:val="000000" w:themeColor="text1"/>
                <w:sz w:val="22"/>
                <w:szCs w:val="22"/>
              </w:rPr>
              <w:t>dodavatelem</w:t>
            </w:r>
            <w:r w:rsidR="005956A6" w:rsidRPr="00CF5025">
              <w:rPr>
                <w:color w:val="000000" w:themeColor="text1"/>
                <w:sz w:val="22"/>
                <w:szCs w:val="22"/>
              </w:rPr>
              <w:t>,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 </w:t>
            </w:r>
            <w:r w:rsidR="005956A6" w:rsidRPr="00CF5025">
              <w:rPr>
                <w:color w:val="000000" w:themeColor="text1"/>
                <w:sz w:val="22"/>
                <w:szCs w:val="22"/>
              </w:rPr>
              <w:t xml:space="preserve">se kterým byla uzavřena smlouva, </w:t>
            </w:r>
            <w:r w:rsidRPr="00CF5025">
              <w:rPr>
                <w:color w:val="000000" w:themeColor="text1"/>
                <w:sz w:val="22"/>
                <w:szCs w:val="22"/>
              </w:rPr>
              <w:t>bude možné zahájit realizaci zakázk</w:t>
            </w:r>
            <w:r w:rsidR="005956A6" w:rsidRPr="00CF5025">
              <w:rPr>
                <w:color w:val="000000" w:themeColor="text1"/>
                <w:sz w:val="22"/>
                <w:szCs w:val="22"/>
              </w:rPr>
              <w:t>y i před podpisem výše zmíněné D</w:t>
            </w:r>
            <w:r w:rsidRPr="00CF5025">
              <w:rPr>
                <w:color w:val="000000" w:themeColor="text1"/>
                <w:sz w:val="22"/>
                <w:szCs w:val="22"/>
              </w:rPr>
              <w:t>ohody po obdržení obj</w:t>
            </w:r>
            <w:r w:rsidR="002C61C7" w:rsidRPr="00CF5025">
              <w:rPr>
                <w:color w:val="000000" w:themeColor="text1"/>
                <w:sz w:val="22"/>
                <w:szCs w:val="22"/>
              </w:rPr>
              <w:t xml:space="preserve">ednávky </w:t>
            </w:r>
            <w:r w:rsidRPr="00CF5025">
              <w:rPr>
                <w:color w:val="000000" w:themeColor="text1"/>
                <w:sz w:val="22"/>
                <w:szCs w:val="22"/>
              </w:rPr>
              <w:t>na realizaci zakázky</w:t>
            </w:r>
            <w:r w:rsidR="00A957AB" w:rsidRPr="00CF5025">
              <w:rPr>
                <w:color w:val="000000" w:themeColor="text1"/>
                <w:sz w:val="22"/>
                <w:szCs w:val="22"/>
              </w:rPr>
              <w:t xml:space="preserve"> žadatelem</w:t>
            </w:r>
            <w:r w:rsidRPr="00CF5025">
              <w:rPr>
                <w:color w:val="000000" w:themeColor="text1"/>
                <w:sz w:val="22"/>
                <w:szCs w:val="22"/>
              </w:rPr>
              <w:t>.</w:t>
            </w:r>
            <w:r w:rsidR="00FC35A9" w:rsidRPr="00CF5025">
              <w:rPr>
                <w:color w:val="000000" w:themeColor="text1"/>
                <w:sz w:val="22"/>
                <w:szCs w:val="22"/>
              </w:rPr>
              <w:t xml:space="preserve"> Tato situace může nastat kdykoliv po podpisu Smlouvy s dodavatelem.</w:t>
            </w:r>
          </w:p>
          <w:p w:rsidR="005956A6" w:rsidRPr="00CF5025" w:rsidRDefault="005956A6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Žádný z výše uvedeným bodů nesmí mít vliv na žadatelem nabízenou cenu zakázky.</w:t>
            </w:r>
          </w:p>
          <w:p w:rsidR="0042523F" w:rsidRPr="00CF5025" w:rsidRDefault="0042523F" w:rsidP="0042523F">
            <w:pPr>
              <w:pStyle w:val="Odstavecseseznamem"/>
              <w:numPr>
                <w:ilvl w:val="0"/>
                <w:numId w:val="3"/>
              </w:numPr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>Všechny v zadávací dokumentaci uvedené ceny jsou ceny bez DPH. Při hodnocení Hodnotí</w:t>
            </w:r>
            <w:r w:rsidR="00A957AB" w:rsidRPr="00CF5025">
              <w:rPr>
                <w:rFonts w:cs="Arial"/>
                <w:color w:val="000000" w:themeColor="text1"/>
              </w:rPr>
              <w:t>cích kritérií budou také použity</w:t>
            </w:r>
            <w:r w:rsidRPr="00CF5025">
              <w:rPr>
                <w:rFonts w:cs="Arial"/>
                <w:color w:val="000000" w:themeColor="text1"/>
              </w:rPr>
              <w:t xml:space="preserve"> ceny bez DPH. Proto prosím u hodnotící</w:t>
            </w:r>
            <w:r w:rsidR="00275448" w:rsidRPr="00CF5025">
              <w:rPr>
                <w:rFonts w:cs="Arial"/>
                <w:color w:val="000000" w:themeColor="text1"/>
              </w:rPr>
              <w:t>ch</w:t>
            </w:r>
            <w:r w:rsidRPr="00CF5025">
              <w:rPr>
                <w:rFonts w:cs="Arial"/>
                <w:color w:val="000000" w:themeColor="text1"/>
              </w:rPr>
              <w:t xml:space="preserve"> kritéri</w:t>
            </w:r>
            <w:r w:rsidR="00275448" w:rsidRPr="00CF5025">
              <w:rPr>
                <w:rFonts w:cs="Arial"/>
                <w:color w:val="000000" w:themeColor="text1"/>
              </w:rPr>
              <w:t>í</w:t>
            </w:r>
            <w:r w:rsidRPr="00CF5025">
              <w:rPr>
                <w:rFonts w:cs="Arial"/>
                <w:color w:val="000000" w:themeColor="text1"/>
              </w:rPr>
              <w:t xml:space="preserve"> uvádějte cenu bez DPH.</w:t>
            </w:r>
          </w:p>
          <w:p w:rsidR="00ED4597" w:rsidRPr="00CF5025" w:rsidRDefault="00C73A48" w:rsidP="00426197">
            <w:pPr>
              <w:pStyle w:val="Default"/>
              <w:shd w:val="clear" w:color="auto" w:fill="FFFFFF"/>
              <w:spacing w:before="12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F5025">
              <w:rPr>
                <w:b/>
                <w:color w:val="000000" w:themeColor="text1"/>
                <w:sz w:val="22"/>
                <w:szCs w:val="22"/>
              </w:rPr>
              <w:t xml:space="preserve">Záruční </w:t>
            </w:r>
            <w:r w:rsidR="00ED4597" w:rsidRPr="00CF5025">
              <w:rPr>
                <w:b/>
                <w:color w:val="000000" w:themeColor="text1"/>
                <w:sz w:val="22"/>
                <w:szCs w:val="22"/>
              </w:rPr>
              <w:t>podmínky:</w:t>
            </w:r>
          </w:p>
          <w:p w:rsidR="00C73A48" w:rsidRPr="00CF5025" w:rsidRDefault="00C73A48" w:rsidP="00426197">
            <w:pPr>
              <w:pStyle w:val="Default"/>
              <w:shd w:val="clear" w:color="auto" w:fill="FFFFFF"/>
              <w:spacing w:before="120"/>
              <w:jc w:val="both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 xml:space="preserve">Záruční doba bude stanovena po dobu minimálně </w:t>
            </w:r>
            <w:r w:rsidR="00DE2F9F" w:rsidRPr="00CF5025">
              <w:rPr>
                <w:color w:val="000000" w:themeColor="text1"/>
                <w:sz w:val="22"/>
                <w:szCs w:val="22"/>
              </w:rPr>
              <w:t>24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 měsíců od předání a převzetí </w:t>
            </w:r>
            <w:r w:rsidR="00A957AB" w:rsidRPr="00CF5025">
              <w:rPr>
                <w:color w:val="000000" w:themeColor="text1"/>
                <w:sz w:val="22"/>
                <w:szCs w:val="22"/>
              </w:rPr>
              <w:t>zakázky</w:t>
            </w:r>
            <w:r w:rsidRPr="00CF5025">
              <w:rPr>
                <w:color w:val="000000" w:themeColor="text1"/>
                <w:sz w:val="22"/>
                <w:szCs w:val="22"/>
              </w:rPr>
              <w:t>.</w:t>
            </w:r>
          </w:p>
          <w:p w:rsidR="00B96DFA" w:rsidRPr="00CF5025" w:rsidRDefault="00B96DFA" w:rsidP="00426197">
            <w:pPr>
              <w:pStyle w:val="Default"/>
              <w:shd w:val="clear" w:color="auto" w:fill="FFFFFF"/>
              <w:spacing w:before="120"/>
              <w:jc w:val="both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Nabídnutím delší záruky než minimální nesmí dojít k navýšení ceny zakázky. To znamená</w:t>
            </w:r>
            <w:r w:rsidR="005D1C08" w:rsidRPr="00CF5025">
              <w:rPr>
                <w:color w:val="000000" w:themeColor="text1"/>
                <w:sz w:val="22"/>
                <w:szCs w:val="22"/>
              </w:rPr>
              <w:t>,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 že </w:t>
            </w:r>
            <w:r w:rsidR="00A957AB" w:rsidRPr="00CF5025">
              <w:rPr>
                <w:color w:val="000000" w:themeColor="text1"/>
                <w:sz w:val="22"/>
                <w:szCs w:val="22"/>
              </w:rPr>
              <w:t xml:space="preserve">žádná </w:t>
            </w:r>
            <w:r w:rsidRPr="00CF5025">
              <w:rPr>
                <w:color w:val="000000" w:themeColor="text1"/>
                <w:sz w:val="22"/>
                <w:szCs w:val="22"/>
              </w:rPr>
              <w:t>délka záruční doby nesmí mít v tomto výběrovém řízení vliv na stanovení nabídkové ceny zakázky.</w:t>
            </w:r>
          </w:p>
          <w:p w:rsidR="007D6349" w:rsidRPr="00CF5025" w:rsidRDefault="007D6349" w:rsidP="00426197">
            <w:pPr>
              <w:pStyle w:val="Default"/>
              <w:shd w:val="clear" w:color="auto" w:fill="FFFFFF"/>
              <w:spacing w:before="12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73A48" w:rsidRPr="00CF5025" w:rsidTr="00C76C66">
        <w:trPr>
          <w:trHeight w:val="671"/>
        </w:trPr>
        <w:tc>
          <w:tcPr>
            <w:tcW w:w="9464" w:type="dxa"/>
          </w:tcPr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lastRenderedPageBreak/>
              <w:t xml:space="preserve">16. Požadavky na specifikaci případných subdodavatelů: </w:t>
            </w:r>
          </w:p>
          <w:p w:rsidR="002A0A48" w:rsidRPr="00CF5025" w:rsidRDefault="002A0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Cs/>
                <w:iCs/>
                <w:color w:val="000000" w:themeColor="text1"/>
                <w:lang w:eastAsia="cs-CZ"/>
              </w:rPr>
              <w:t>Požadavky na uvedení případných subdodavatelů zadavatel nepožaduje</w:t>
            </w:r>
          </w:p>
        </w:tc>
      </w:tr>
    </w:tbl>
    <w:p w:rsidR="003F2379" w:rsidRPr="00CF5025" w:rsidRDefault="003F2379" w:rsidP="00426197">
      <w:pPr>
        <w:rPr>
          <w:rFonts w:cs="Arial"/>
          <w:color w:val="000000" w:themeColor="text1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C73A48" w:rsidRPr="00CF5025" w:rsidTr="00577A9B">
        <w:trPr>
          <w:trHeight w:val="835"/>
        </w:trPr>
        <w:tc>
          <w:tcPr>
            <w:tcW w:w="9464" w:type="dxa"/>
          </w:tcPr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>1</w:t>
            </w:r>
            <w:r w:rsidR="00AD512E"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>7</w:t>
            </w: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. Přílohy zadávacích podmínek: </w:t>
            </w: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</w:p>
          <w:p w:rsidR="009304B2" w:rsidRPr="00CF5025" w:rsidRDefault="00C73A48" w:rsidP="00426197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right="102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>Krycí list nabídky</w:t>
            </w:r>
          </w:p>
          <w:p w:rsidR="00D4134F" w:rsidRPr="00CF5025" w:rsidRDefault="00D4134F" w:rsidP="00426197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right="102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Tabulka hodnotících kritérií</w:t>
            </w:r>
          </w:p>
          <w:p w:rsidR="00F028DC" w:rsidRPr="00ED4597" w:rsidRDefault="00F028DC" w:rsidP="00F028DC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right="102"/>
              <w:jc w:val="both"/>
              <w:rPr>
                <w:rFonts w:cs="Arial"/>
                <w:color w:val="000000" w:themeColor="text1"/>
                <w:lang w:eastAsia="cs-CZ"/>
              </w:rPr>
            </w:pPr>
            <w:r>
              <w:rPr>
                <w:rFonts w:cs="Arial"/>
                <w:color w:val="000000" w:themeColor="text1"/>
                <w:lang w:eastAsia="cs-CZ"/>
              </w:rPr>
              <w:t xml:space="preserve">Čestné prohlášení </w:t>
            </w:r>
            <w:r w:rsidRPr="00F24342">
              <w:rPr>
                <w:rFonts w:cs="Arial"/>
                <w:sz w:val="24"/>
                <w:szCs w:val="24"/>
              </w:rPr>
              <w:t>o splnění kvalifikace dle § 74 a § 75 zákona č. 134/2016 Sb.</w:t>
            </w:r>
          </w:p>
          <w:p w:rsidR="00C73A48" w:rsidRPr="00CF5025" w:rsidRDefault="00C73A48" w:rsidP="00A957AB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right="102"/>
              <w:jc w:val="both"/>
              <w:rPr>
                <w:rFonts w:cs="Arial"/>
                <w:color w:val="000000" w:themeColor="text1"/>
                <w:lang w:eastAsia="cs-CZ"/>
              </w:rPr>
            </w:pPr>
          </w:p>
        </w:tc>
      </w:tr>
    </w:tbl>
    <w:p w:rsidR="00C05031" w:rsidRPr="00CF5025" w:rsidRDefault="00C05031" w:rsidP="00426197">
      <w:pPr>
        <w:autoSpaceDE w:val="0"/>
        <w:autoSpaceDN w:val="0"/>
        <w:adjustRightInd w:val="0"/>
        <w:spacing w:after="254"/>
        <w:jc w:val="both"/>
        <w:rPr>
          <w:rFonts w:cs="Arial"/>
          <w:b/>
          <w:color w:val="000000" w:themeColor="text1"/>
          <w:lang w:eastAsia="cs-CZ"/>
        </w:rPr>
      </w:pPr>
    </w:p>
    <w:p w:rsidR="00B27E33" w:rsidRPr="00CF5025" w:rsidRDefault="00B27E33" w:rsidP="00426197">
      <w:pPr>
        <w:rPr>
          <w:rFonts w:cs="Arial"/>
          <w:color w:val="000000" w:themeColor="text1"/>
        </w:rPr>
      </w:pPr>
    </w:p>
    <w:p w:rsidR="00E637A8" w:rsidRPr="00CF5025" w:rsidRDefault="00E637A8" w:rsidP="00426197">
      <w:pPr>
        <w:rPr>
          <w:rFonts w:cs="Arial"/>
          <w:color w:val="000000" w:themeColor="text1"/>
        </w:rPr>
      </w:pPr>
    </w:p>
    <w:p w:rsidR="00E637A8" w:rsidRPr="00CF5025" w:rsidRDefault="00E637A8" w:rsidP="00426197">
      <w:pPr>
        <w:rPr>
          <w:rFonts w:cs="Arial"/>
          <w:color w:val="000000" w:themeColor="text1"/>
        </w:rPr>
      </w:pPr>
      <w:r w:rsidRPr="00CF5025">
        <w:rPr>
          <w:rFonts w:cs="Arial"/>
          <w:color w:val="000000" w:themeColor="text1"/>
        </w:rPr>
        <w:t>V</w:t>
      </w:r>
      <w:r w:rsidR="00F65578">
        <w:rPr>
          <w:rFonts w:cs="Arial"/>
          <w:color w:val="000000" w:themeColor="text1"/>
        </w:rPr>
        <w:t> Českém Dvoře</w:t>
      </w:r>
      <w:r w:rsidR="00FA4238" w:rsidRPr="00CF5025">
        <w:rPr>
          <w:rFonts w:cs="Arial"/>
          <w:color w:val="000000" w:themeColor="text1"/>
        </w:rPr>
        <w:t xml:space="preserve"> dne </w:t>
      </w:r>
      <w:proofErr w:type="gramStart"/>
      <w:r w:rsidR="00D93CB0">
        <w:rPr>
          <w:rFonts w:cs="Arial"/>
          <w:color w:val="000000" w:themeColor="text1"/>
        </w:rPr>
        <w:t>1</w:t>
      </w:r>
      <w:r w:rsidR="00684043">
        <w:rPr>
          <w:rFonts w:cs="Arial"/>
          <w:color w:val="000000" w:themeColor="text1"/>
        </w:rPr>
        <w:t>9</w:t>
      </w:r>
      <w:r w:rsidR="00D93CB0">
        <w:rPr>
          <w:rFonts w:cs="Arial"/>
          <w:color w:val="000000" w:themeColor="text1"/>
        </w:rPr>
        <w:t>.12.</w:t>
      </w:r>
      <w:r w:rsidR="00DC1DB3" w:rsidRPr="00CF5025">
        <w:rPr>
          <w:rFonts w:cs="Arial"/>
          <w:color w:val="000000" w:themeColor="text1"/>
        </w:rPr>
        <w:t xml:space="preserve"> 2017</w:t>
      </w:r>
      <w:proofErr w:type="gramEnd"/>
    </w:p>
    <w:p w:rsidR="00E637A8" w:rsidRPr="00CF5025" w:rsidRDefault="00E637A8" w:rsidP="00426197">
      <w:pPr>
        <w:rPr>
          <w:rFonts w:cs="Arial"/>
          <w:color w:val="000000" w:themeColor="text1"/>
        </w:rPr>
      </w:pPr>
    </w:p>
    <w:p w:rsidR="00E637A8" w:rsidRPr="00CF5025" w:rsidRDefault="00E637A8" w:rsidP="00426197">
      <w:pPr>
        <w:rPr>
          <w:rFonts w:cs="Arial"/>
          <w:color w:val="000000" w:themeColor="text1"/>
        </w:rPr>
      </w:pPr>
      <w:r w:rsidRPr="00CF5025">
        <w:rPr>
          <w:rFonts w:cs="Arial"/>
          <w:color w:val="000000" w:themeColor="text1"/>
        </w:rPr>
        <w:t>Za zadavatele</w:t>
      </w:r>
    </w:p>
    <w:p w:rsidR="00E637A8" w:rsidRPr="00CF5025" w:rsidRDefault="00E637A8" w:rsidP="00426197">
      <w:pPr>
        <w:rPr>
          <w:rFonts w:cs="Arial"/>
          <w:color w:val="000000" w:themeColor="text1"/>
        </w:rPr>
      </w:pPr>
    </w:p>
    <w:p w:rsidR="00E637A8" w:rsidRPr="00CF5025" w:rsidRDefault="00E637A8" w:rsidP="00426197">
      <w:pPr>
        <w:rPr>
          <w:rFonts w:cs="Arial"/>
          <w:color w:val="000000" w:themeColor="text1"/>
        </w:rPr>
      </w:pPr>
      <w:r w:rsidRPr="00CF5025">
        <w:rPr>
          <w:rFonts w:cs="Arial"/>
          <w:color w:val="000000" w:themeColor="text1"/>
        </w:rPr>
        <w:t xml:space="preserve">Pavel </w:t>
      </w:r>
      <w:proofErr w:type="spellStart"/>
      <w:r w:rsidRPr="00CF5025">
        <w:rPr>
          <w:rFonts w:cs="Arial"/>
          <w:color w:val="000000" w:themeColor="text1"/>
        </w:rPr>
        <w:t>Jirmásek</w:t>
      </w:r>
      <w:proofErr w:type="spellEnd"/>
    </w:p>
    <w:p w:rsidR="00E637A8" w:rsidRPr="00CF5025" w:rsidRDefault="00E637A8" w:rsidP="00426197">
      <w:pPr>
        <w:rPr>
          <w:rFonts w:cs="Arial"/>
          <w:color w:val="000000" w:themeColor="text1"/>
        </w:rPr>
      </w:pPr>
      <w:r w:rsidRPr="00CF5025">
        <w:rPr>
          <w:rFonts w:cs="Arial"/>
          <w:color w:val="000000" w:themeColor="text1"/>
        </w:rPr>
        <w:t>jednatel</w:t>
      </w:r>
    </w:p>
    <w:p w:rsidR="00610EFF" w:rsidRPr="00CF5025" w:rsidRDefault="00610EFF" w:rsidP="00426197">
      <w:pPr>
        <w:rPr>
          <w:rFonts w:cs="Arial"/>
          <w:color w:val="000000" w:themeColor="text1"/>
        </w:rPr>
      </w:pPr>
    </w:p>
    <w:p w:rsidR="00E20D13" w:rsidRPr="00CF5025" w:rsidRDefault="00E20D13" w:rsidP="00426197">
      <w:pPr>
        <w:rPr>
          <w:rFonts w:cs="Arial"/>
          <w:color w:val="000000" w:themeColor="text1"/>
        </w:rPr>
      </w:pPr>
    </w:p>
    <w:sectPr w:rsidR="00E20D13" w:rsidRPr="00CF5025" w:rsidSect="00031BCB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49" w:rsidRDefault="00961549" w:rsidP="00577A9B">
      <w:r>
        <w:separator/>
      </w:r>
    </w:p>
  </w:endnote>
  <w:endnote w:type="continuationSeparator" w:id="0">
    <w:p w:rsidR="00961549" w:rsidRDefault="00961549" w:rsidP="0057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49" w:rsidRDefault="00961549" w:rsidP="00577A9B">
      <w:r>
        <w:separator/>
      </w:r>
    </w:p>
  </w:footnote>
  <w:footnote w:type="continuationSeparator" w:id="0">
    <w:p w:rsidR="00961549" w:rsidRDefault="00961549" w:rsidP="00577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A75" w:rsidRDefault="00D05A7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0F79193A" wp14:editId="33C978B9">
          <wp:simplePos x="0" y="0"/>
          <wp:positionH relativeFrom="column">
            <wp:posOffset>-606425</wp:posOffset>
          </wp:positionH>
          <wp:positionV relativeFrom="paragraph">
            <wp:posOffset>-210820</wp:posOffset>
          </wp:positionV>
          <wp:extent cx="1879600" cy="379095"/>
          <wp:effectExtent l="0" t="0" r="0" b="0"/>
          <wp:wrapNone/>
          <wp:docPr id="5" name="Obrázek 5" descr="G:\Projekty\SMĚS\LOGA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jekty\SMĚS\LOGA\CZ_RO_C_C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3" t="14820" r="6836" b="15971"/>
                  <a:stretch/>
                </pic:blipFill>
                <pic:spPr bwMode="auto">
                  <a:xfrm>
                    <a:off x="0" y="0"/>
                    <a:ext cx="187960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 wp14:anchorId="750803A3" wp14:editId="4F807E46">
          <wp:simplePos x="0" y="0"/>
          <wp:positionH relativeFrom="column">
            <wp:posOffset>5186680</wp:posOffset>
          </wp:positionH>
          <wp:positionV relativeFrom="paragraph">
            <wp:posOffset>-287368</wp:posOffset>
          </wp:positionV>
          <wp:extent cx="1280160" cy="523240"/>
          <wp:effectExtent l="0" t="0" r="0" b="0"/>
          <wp:wrapNone/>
          <wp:docPr id="4" name="Obrázek 4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2843"/>
        </w:tabs>
        <w:ind w:left="2843" w:hanging="432"/>
      </w:pPr>
    </w:lvl>
    <w:lvl w:ilvl="1">
      <w:start w:val="1"/>
      <w:numFmt w:val="decimal"/>
      <w:lvlText w:val="%1.%2"/>
      <w:lvlJc w:val="left"/>
      <w:pPr>
        <w:tabs>
          <w:tab w:val="num" w:pos="1853"/>
        </w:tabs>
        <w:ind w:left="1853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3">
    <w:nsid w:val="18065813"/>
    <w:multiLevelType w:val="hybridMultilevel"/>
    <w:tmpl w:val="89CA8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31968"/>
    <w:multiLevelType w:val="hybridMultilevel"/>
    <w:tmpl w:val="C7102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50099"/>
    <w:multiLevelType w:val="hybridMultilevel"/>
    <w:tmpl w:val="F86CFFF2"/>
    <w:lvl w:ilvl="0" w:tplc="69B0F07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857AC"/>
    <w:multiLevelType w:val="hybridMultilevel"/>
    <w:tmpl w:val="50C04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9507A"/>
    <w:multiLevelType w:val="hybridMultilevel"/>
    <w:tmpl w:val="9B4052F8"/>
    <w:lvl w:ilvl="0" w:tplc="1C02DED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3172E"/>
    <w:multiLevelType w:val="hybridMultilevel"/>
    <w:tmpl w:val="DFB6F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F2E10"/>
    <w:multiLevelType w:val="hybridMultilevel"/>
    <w:tmpl w:val="7C1E2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C736C"/>
    <w:multiLevelType w:val="hybridMultilevel"/>
    <w:tmpl w:val="0B866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A6776"/>
    <w:multiLevelType w:val="hybridMultilevel"/>
    <w:tmpl w:val="EE328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31"/>
    <w:rsid w:val="000006A9"/>
    <w:rsid w:val="00005A79"/>
    <w:rsid w:val="00006C33"/>
    <w:rsid w:val="00012971"/>
    <w:rsid w:val="000145B0"/>
    <w:rsid w:val="0002447F"/>
    <w:rsid w:val="000302A9"/>
    <w:rsid w:val="00031BCB"/>
    <w:rsid w:val="000422B8"/>
    <w:rsid w:val="00054B2D"/>
    <w:rsid w:val="00062D8C"/>
    <w:rsid w:val="00071945"/>
    <w:rsid w:val="00076C68"/>
    <w:rsid w:val="000817B2"/>
    <w:rsid w:val="00090E69"/>
    <w:rsid w:val="000B11EE"/>
    <w:rsid w:val="000C3E27"/>
    <w:rsid w:val="000C6F02"/>
    <w:rsid w:val="000E078A"/>
    <w:rsid w:val="000E0F0A"/>
    <w:rsid w:val="00101EF8"/>
    <w:rsid w:val="00103275"/>
    <w:rsid w:val="00103712"/>
    <w:rsid w:val="001103F2"/>
    <w:rsid w:val="00146B44"/>
    <w:rsid w:val="001479C6"/>
    <w:rsid w:val="00151119"/>
    <w:rsid w:val="00157F04"/>
    <w:rsid w:val="00162634"/>
    <w:rsid w:val="0019329D"/>
    <w:rsid w:val="001A209A"/>
    <w:rsid w:val="001B5601"/>
    <w:rsid w:val="001B62F4"/>
    <w:rsid w:val="001F0684"/>
    <w:rsid w:val="001F5505"/>
    <w:rsid w:val="00234366"/>
    <w:rsid w:val="0023473B"/>
    <w:rsid w:val="002366E9"/>
    <w:rsid w:val="00237B41"/>
    <w:rsid w:val="002423CE"/>
    <w:rsid w:val="0025044E"/>
    <w:rsid w:val="002541BD"/>
    <w:rsid w:val="00255653"/>
    <w:rsid w:val="00256B2F"/>
    <w:rsid w:val="00263D60"/>
    <w:rsid w:val="00275448"/>
    <w:rsid w:val="002815F8"/>
    <w:rsid w:val="00283539"/>
    <w:rsid w:val="0028368D"/>
    <w:rsid w:val="002A0A48"/>
    <w:rsid w:val="002C01D2"/>
    <w:rsid w:val="002C61C7"/>
    <w:rsid w:val="002F0FF9"/>
    <w:rsid w:val="002F292E"/>
    <w:rsid w:val="00302403"/>
    <w:rsid w:val="00313255"/>
    <w:rsid w:val="00315F60"/>
    <w:rsid w:val="00316577"/>
    <w:rsid w:val="00326888"/>
    <w:rsid w:val="0032781B"/>
    <w:rsid w:val="003374C2"/>
    <w:rsid w:val="0034143B"/>
    <w:rsid w:val="00343CAF"/>
    <w:rsid w:val="00344DC3"/>
    <w:rsid w:val="00353D1D"/>
    <w:rsid w:val="00356F1D"/>
    <w:rsid w:val="00390725"/>
    <w:rsid w:val="00392C14"/>
    <w:rsid w:val="003A7B3C"/>
    <w:rsid w:val="003B7979"/>
    <w:rsid w:val="003C3BB2"/>
    <w:rsid w:val="003E366C"/>
    <w:rsid w:val="003E46A7"/>
    <w:rsid w:val="003E69C2"/>
    <w:rsid w:val="003F2379"/>
    <w:rsid w:val="0042523F"/>
    <w:rsid w:val="00426197"/>
    <w:rsid w:val="0043075E"/>
    <w:rsid w:val="00451D05"/>
    <w:rsid w:val="00464B2B"/>
    <w:rsid w:val="00465254"/>
    <w:rsid w:val="00483CDA"/>
    <w:rsid w:val="00484EBB"/>
    <w:rsid w:val="004977AA"/>
    <w:rsid w:val="004A4BBC"/>
    <w:rsid w:val="004A55C9"/>
    <w:rsid w:val="004A59AB"/>
    <w:rsid w:val="004B280B"/>
    <w:rsid w:val="004B3034"/>
    <w:rsid w:val="004B5F5B"/>
    <w:rsid w:val="004D69F5"/>
    <w:rsid w:val="004F6E44"/>
    <w:rsid w:val="005078B7"/>
    <w:rsid w:val="00512AD3"/>
    <w:rsid w:val="00525CE4"/>
    <w:rsid w:val="00526373"/>
    <w:rsid w:val="00535A5B"/>
    <w:rsid w:val="00575254"/>
    <w:rsid w:val="00576BD0"/>
    <w:rsid w:val="00577A9B"/>
    <w:rsid w:val="0058362D"/>
    <w:rsid w:val="005910C2"/>
    <w:rsid w:val="005956A6"/>
    <w:rsid w:val="005D0126"/>
    <w:rsid w:val="005D1C08"/>
    <w:rsid w:val="005D218C"/>
    <w:rsid w:val="005E2EE7"/>
    <w:rsid w:val="005E4EA6"/>
    <w:rsid w:val="005E4EDE"/>
    <w:rsid w:val="005F5E6B"/>
    <w:rsid w:val="00610EFF"/>
    <w:rsid w:val="006127AB"/>
    <w:rsid w:val="00614098"/>
    <w:rsid w:val="00617FBB"/>
    <w:rsid w:val="00632514"/>
    <w:rsid w:val="0065144C"/>
    <w:rsid w:val="0065237A"/>
    <w:rsid w:val="00653F0B"/>
    <w:rsid w:val="00667F84"/>
    <w:rsid w:val="00681DA8"/>
    <w:rsid w:val="00684043"/>
    <w:rsid w:val="006A4466"/>
    <w:rsid w:val="006A6558"/>
    <w:rsid w:val="006A7DC8"/>
    <w:rsid w:val="006B5B59"/>
    <w:rsid w:val="006E2BA1"/>
    <w:rsid w:val="006E5A4A"/>
    <w:rsid w:val="00700457"/>
    <w:rsid w:val="00710EAE"/>
    <w:rsid w:val="007150B5"/>
    <w:rsid w:val="00733A1D"/>
    <w:rsid w:val="0076087B"/>
    <w:rsid w:val="00777EF4"/>
    <w:rsid w:val="0078544D"/>
    <w:rsid w:val="007C33BD"/>
    <w:rsid w:val="007C347A"/>
    <w:rsid w:val="007C60E9"/>
    <w:rsid w:val="007C68F5"/>
    <w:rsid w:val="007D066F"/>
    <w:rsid w:val="007D37B8"/>
    <w:rsid w:val="007D6349"/>
    <w:rsid w:val="007E4DDD"/>
    <w:rsid w:val="007F443D"/>
    <w:rsid w:val="00813181"/>
    <w:rsid w:val="0081460E"/>
    <w:rsid w:val="008212F9"/>
    <w:rsid w:val="00824F5E"/>
    <w:rsid w:val="00827E38"/>
    <w:rsid w:val="00844A32"/>
    <w:rsid w:val="008550AC"/>
    <w:rsid w:val="008605B0"/>
    <w:rsid w:val="00866191"/>
    <w:rsid w:val="008745B4"/>
    <w:rsid w:val="00877C53"/>
    <w:rsid w:val="0088315A"/>
    <w:rsid w:val="008927E5"/>
    <w:rsid w:val="008A58E5"/>
    <w:rsid w:val="008B07FD"/>
    <w:rsid w:val="008D2441"/>
    <w:rsid w:val="009072D7"/>
    <w:rsid w:val="00915CC1"/>
    <w:rsid w:val="009168C0"/>
    <w:rsid w:val="009304B2"/>
    <w:rsid w:val="00946D85"/>
    <w:rsid w:val="00957C25"/>
    <w:rsid w:val="00961549"/>
    <w:rsid w:val="00965BE4"/>
    <w:rsid w:val="00970297"/>
    <w:rsid w:val="00970E7A"/>
    <w:rsid w:val="0097704D"/>
    <w:rsid w:val="009C5DED"/>
    <w:rsid w:val="009D3B2A"/>
    <w:rsid w:val="009E7CDE"/>
    <w:rsid w:val="00A27AE4"/>
    <w:rsid w:val="00A27B40"/>
    <w:rsid w:val="00A305D6"/>
    <w:rsid w:val="00A36EA3"/>
    <w:rsid w:val="00A414B2"/>
    <w:rsid w:val="00A4427A"/>
    <w:rsid w:val="00A450C3"/>
    <w:rsid w:val="00A4701A"/>
    <w:rsid w:val="00A64EEE"/>
    <w:rsid w:val="00A83096"/>
    <w:rsid w:val="00A903B7"/>
    <w:rsid w:val="00A957AB"/>
    <w:rsid w:val="00AB0017"/>
    <w:rsid w:val="00AB5E04"/>
    <w:rsid w:val="00AC0228"/>
    <w:rsid w:val="00AC0ABB"/>
    <w:rsid w:val="00AD512E"/>
    <w:rsid w:val="00AE19F8"/>
    <w:rsid w:val="00AF3BE5"/>
    <w:rsid w:val="00AF5EA5"/>
    <w:rsid w:val="00B032BC"/>
    <w:rsid w:val="00B20CF8"/>
    <w:rsid w:val="00B2118A"/>
    <w:rsid w:val="00B27E33"/>
    <w:rsid w:val="00B36BBB"/>
    <w:rsid w:val="00B408E5"/>
    <w:rsid w:val="00B50999"/>
    <w:rsid w:val="00B5462A"/>
    <w:rsid w:val="00B710E9"/>
    <w:rsid w:val="00B74395"/>
    <w:rsid w:val="00B84308"/>
    <w:rsid w:val="00B96DFA"/>
    <w:rsid w:val="00BA199C"/>
    <w:rsid w:val="00BA1C8D"/>
    <w:rsid w:val="00BA5DBA"/>
    <w:rsid w:val="00BB59BA"/>
    <w:rsid w:val="00BC08B4"/>
    <w:rsid w:val="00BD60EA"/>
    <w:rsid w:val="00BF352A"/>
    <w:rsid w:val="00C05031"/>
    <w:rsid w:val="00C11914"/>
    <w:rsid w:val="00C12C9A"/>
    <w:rsid w:val="00C248C4"/>
    <w:rsid w:val="00C26F12"/>
    <w:rsid w:val="00C34795"/>
    <w:rsid w:val="00C40818"/>
    <w:rsid w:val="00C71971"/>
    <w:rsid w:val="00C73A48"/>
    <w:rsid w:val="00C76A31"/>
    <w:rsid w:val="00C76C66"/>
    <w:rsid w:val="00C9740D"/>
    <w:rsid w:val="00CA6A85"/>
    <w:rsid w:val="00CB03EA"/>
    <w:rsid w:val="00CD7B6C"/>
    <w:rsid w:val="00CF238A"/>
    <w:rsid w:val="00CF5025"/>
    <w:rsid w:val="00D02E7C"/>
    <w:rsid w:val="00D05A75"/>
    <w:rsid w:val="00D21FA1"/>
    <w:rsid w:val="00D4134F"/>
    <w:rsid w:val="00D41455"/>
    <w:rsid w:val="00D462E6"/>
    <w:rsid w:val="00D52121"/>
    <w:rsid w:val="00D63DA3"/>
    <w:rsid w:val="00D64826"/>
    <w:rsid w:val="00D67B17"/>
    <w:rsid w:val="00D73077"/>
    <w:rsid w:val="00D74824"/>
    <w:rsid w:val="00D925D7"/>
    <w:rsid w:val="00D93CB0"/>
    <w:rsid w:val="00DC1A0D"/>
    <w:rsid w:val="00DC1DB3"/>
    <w:rsid w:val="00DD0083"/>
    <w:rsid w:val="00DE2F9F"/>
    <w:rsid w:val="00DE5B85"/>
    <w:rsid w:val="00DE7AA1"/>
    <w:rsid w:val="00DF7371"/>
    <w:rsid w:val="00DF7D3C"/>
    <w:rsid w:val="00E0095F"/>
    <w:rsid w:val="00E03B83"/>
    <w:rsid w:val="00E1580C"/>
    <w:rsid w:val="00E20D13"/>
    <w:rsid w:val="00E232AF"/>
    <w:rsid w:val="00E324E9"/>
    <w:rsid w:val="00E339EC"/>
    <w:rsid w:val="00E637A8"/>
    <w:rsid w:val="00E663D3"/>
    <w:rsid w:val="00E85ABD"/>
    <w:rsid w:val="00E917BB"/>
    <w:rsid w:val="00E920B0"/>
    <w:rsid w:val="00E95D35"/>
    <w:rsid w:val="00EA7FE6"/>
    <w:rsid w:val="00EB058E"/>
    <w:rsid w:val="00EC132C"/>
    <w:rsid w:val="00ED0E3D"/>
    <w:rsid w:val="00ED4597"/>
    <w:rsid w:val="00ED5473"/>
    <w:rsid w:val="00EE0D72"/>
    <w:rsid w:val="00EF3A49"/>
    <w:rsid w:val="00EF5280"/>
    <w:rsid w:val="00F000E5"/>
    <w:rsid w:val="00F028DC"/>
    <w:rsid w:val="00F06AE0"/>
    <w:rsid w:val="00F12261"/>
    <w:rsid w:val="00F151E7"/>
    <w:rsid w:val="00F20D01"/>
    <w:rsid w:val="00F32D18"/>
    <w:rsid w:val="00F5388F"/>
    <w:rsid w:val="00F558E8"/>
    <w:rsid w:val="00F62CF4"/>
    <w:rsid w:val="00F62D0D"/>
    <w:rsid w:val="00F631DC"/>
    <w:rsid w:val="00F65578"/>
    <w:rsid w:val="00F86C02"/>
    <w:rsid w:val="00FA4238"/>
    <w:rsid w:val="00FB19DA"/>
    <w:rsid w:val="00FC20AF"/>
    <w:rsid w:val="00FC35A9"/>
    <w:rsid w:val="00FC3EC5"/>
    <w:rsid w:val="00FD2003"/>
    <w:rsid w:val="00FE7340"/>
    <w:rsid w:val="00FF1BF7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2">
    <w:name w:val="heading 2"/>
    <w:basedOn w:val="Default"/>
    <w:next w:val="Default"/>
    <w:link w:val="Nadpis2Char"/>
    <w:qFormat/>
    <w:rsid w:val="00D74824"/>
    <w:pPr>
      <w:numPr>
        <w:ilvl w:val="1"/>
        <w:numId w:val="1"/>
      </w:numPr>
      <w:suppressAutoHyphens/>
      <w:autoSpaceDN/>
      <w:adjustRightInd/>
      <w:ind w:left="576"/>
      <w:outlineLvl w:val="1"/>
    </w:pPr>
    <w:rPr>
      <w:rFonts w:eastAsia="Arial" w:cs="Times New Roman"/>
      <w:color w:val="auto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7C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8927E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D74824"/>
    <w:rPr>
      <w:rFonts w:ascii="Arial" w:eastAsia="Arial" w:hAnsi="Arial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A5DBA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9E7CD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77A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7A9B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77A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7A9B"/>
    <w:rPr>
      <w:rFonts w:ascii="Arial" w:hAnsi="Arial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3F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305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qFormat/>
    <w:rsid w:val="00A305D6"/>
  </w:style>
  <w:style w:type="paragraph" w:styleId="Bezmezer">
    <w:name w:val="No Spacing"/>
    <w:uiPriority w:val="1"/>
    <w:qFormat/>
    <w:rsid w:val="00B710E9"/>
    <w:rPr>
      <w:sz w:val="22"/>
      <w:szCs w:val="22"/>
      <w:lang w:eastAsia="en-US"/>
    </w:rPr>
  </w:style>
  <w:style w:type="paragraph" w:styleId="Podtitul">
    <w:name w:val="Subtitle"/>
    <w:aliases w:val="Char"/>
    <w:basedOn w:val="Normln"/>
    <w:link w:val="PodtitulChar"/>
    <w:qFormat/>
    <w:rsid w:val="00B710E9"/>
    <w:pPr>
      <w:spacing w:after="60"/>
      <w:jc w:val="center"/>
      <w:outlineLvl w:val="1"/>
    </w:pPr>
    <w:rPr>
      <w:rFonts w:eastAsia="Times New Roman"/>
      <w:sz w:val="24"/>
      <w:szCs w:val="20"/>
      <w:lang w:eastAsia="cs-CZ"/>
    </w:rPr>
  </w:style>
  <w:style w:type="character" w:customStyle="1" w:styleId="PodtitulChar">
    <w:name w:val="Podtitul Char"/>
    <w:aliases w:val="Char Char"/>
    <w:basedOn w:val="Standardnpsmoodstavce"/>
    <w:link w:val="Podtitul"/>
    <w:rsid w:val="00B710E9"/>
    <w:rPr>
      <w:rFonts w:ascii="Arial" w:eastAsia="Times New Roman" w:hAnsi="Arial"/>
      <w:sz w:val="24"/>
    </w:rPr>
  </w:style>
  <w:style w:type="character" w:styleId="Zvraznn">
    <w:name w:val="Emphasis"/>
    <w:basedOn w:val="Standardnpsmoodstavce"/>
    <w:uiPriority w:val="20"/>
    <w:qFormat/>
    <w:rsid w:val="00054B2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181"/>
    <w:rPr>
      <w:rFonts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181"/>
    <w:rPr>
      <w:rFonts w:ascii="Arial" w:hAnsi="Arial" w:cs="Arial"/>
      <w:sz w:val="16"/>
      <w:szCs w:val="16"/>
      <w:lang w:eastAsia="en-US"/>
    </w:rPr>
  </w:style>
  <w:style w:type="paragraph" w:customStyle="1" w:styleId="go">
    <w:name w:val="go"/>
    <w:basedOn w:val="Normln"/>
    <w:rsid w:val="00DC1D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C1DB3"/>
    <w:rPr>
      <w:i/>
      <w:iCs/>
    </w:rPr>
  </w:style>
  <w:style w:type="character" w:styleId="Siln">
    <w:name w:val="Strong"/>
    <w:basedOn w:val="Standardnpsmoodstavce"/>
    <w:uiPriority w:val="22"/>
    <w:qFormat/>
    <w:rsid w:val="00F655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2">
    <w:name w:val="heading 2"/>
    <w:basedOn w:val="Default"/>
    <w:next w:val="Default"/>
    <w:link w:val="Nadpis2Char"/>
    <w:qFormat/>
    <w:rsid w:val="00D74824"/>
    <w:pPr>
      <w:numPr>
        <w:ilvl w:val="1"/>
        <w:numId w:val="1"/>
      </w:numPr>
      <w:suppressAutoHyphens/>
      <w:autoSpaceDN/>
      <w:adjustRightInd/>
      <w:ind w:left="576"/>
      <w:outlineLvl w:val="1"/>
    </w:pPr>
    <w:rPr>
      <w:rFonts w:eastAsia="Arial" w:cs="Times New Roman"/>
      <w:color w:val="auto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7C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8927E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D74824"/>
    <w:rPr>
      <w:rFonts w:ascii="Arial" w:eastAsia="Arial" w:hAnsi="Arial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A5DBA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9E7CD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77A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7A9B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77A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7A9B"/>
    <w:rPr>
      <w:rFonts w:ascii="Arial" w:hAnsi="Arial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3F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305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qFormat/>
    <w:rsid w:val="00A305D6"/>
  </w:style>
  <w:style w:type="paragraph" w:styleId="Bezmezer">
    <w:name w:val="No Spacing"/>
    <w:uiPriority w:val="1"/>
    <w:qFormat/>
    <w:rsid w:val="00B710E9"/>
    <w:rPr>
      <w:sz w:val="22"/>
      <w:szCs w:val="22"/>
      <w:lang w:eastAsia="en-US"/>
    </w:rPr>
  </w:style>
  <w:style w:type="paragraph" w:styleId="Podtitul">
    <w:name w:val="Subtitle"/>
    <w:aliases w:val="Char"/>
    <w:basedOn w:val="Normln"/>
    <w:link w:val="PodtitulChar"/>
    <w:qFormat/>
    <w:rsid w:val="00B710E9"/>
    <w:pPr>
      <w:spacing w:after="60"/>
      <w:jc w:val="center"/>
      <w:outlineLvl w:val="1"/>
    </w:pPr>
    <w:rPr>
      <w:rFonts w:eastAsia="Times New Roman"/>
      <w:sz w:val="24"/>
      <w:szCs w:val="20"/>
      <w:lang w:eastAsia="cs-CZ"/>
    </w:rPr>
  </w:style>
  <w:style w:type="character" w:customStyle="1" w:styleId="PodtitulChar">
    <w:name w:val="Podtitul Char"/>
    <w:aliases w:val="Char Char"/>
    <w:basedOn w:val="Standardnpsmoodstavce"/>
    <w:link w:val="Podtitul"/>
    <w:rsid w:val="00B710E9"/>
    <w:rPr>
      <w:rFonts w:ascii="Arial" w:eastAsia="Times New Roman" w:hAnsi="Arial"/>
      <w:sz w:val="24"/>
    </w:rPr>
  </w:style>
  <w:style w:type="character" w:styleId="Zvraznn">
    <w:name w:val="Emphasis"/>
    <w:basedOn w:val="Standardnpsmoodstavce"/>
    <w:uiPriority w:val="20"/>
    <w:qFormat/>
    <w:rsid w:val="00054B2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181"/>
    <w:rPr>
      <w:rFonts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181"/>
    <w:rPr>
      <w:rFonts w:ascii="Arial" w:hAnsi="Arial" w:cs="Arial"/>
      <w:sz w:val="16"/>
      <w:szCs w:val="16"/>
      <w:lang w:eastAsia="en-US"/>
    </w:rPr>
  </w:style>
  <w:style w:type="paragraph" w:customStyle="1" w:styleId="go">
    <w:name w:val="go"/>
    <w:basedOn w:val="Normln"/>
    <w:rsid w:val="00DC1D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C1DB3"/>
    <w:rPr>
      <w:i/>
      <w:iCs/>
    </w:rPr>
  </w:style>
  <w:style w:type="character" w:styleId="Siln">
    <w:name w:val="Strong"/>
    <w:basedOn w:val="Standardnpsmoodstavce"/>
    <w:uiPriority w:val="22"/>
    <w:qFormat/>
    <w:rsid w:val="00F65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vid.sajfr@sezna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6DC2A-BED9-4FDA-8B02-C6883040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2885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Zuzana</dc:creator>
  <cp:lastModifiedBy>MR</cp:lastModifiedBy>
  <cp:revision>6</cp:revision>
  <cp:lastPrinted>2015-12-13T13:38:00Z</cp:lastPrinted>
  <dcterms:created xsi:type="dcterms:W3CDTF">2017-12-19T14:24:00Z</dcterms:created>
  <dcterms:modified xsi:type="dcterms:W3CDTF">2017-12-19T16:10:00Z</dcterms:modified>
</cp:coreProperties>
</file>