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9A" w:rsidRPr="00DA3EA2" w:rsidRDefault="00825D9A" w:rsidP="00825D9A">
      <w:pPr>
        <w:ind w:left="5664"/>
        <w:jc w:val="both"/>
        <w:rPr>
          <w:rFonts w:asciiTheme="minorHAnsi" w:hAnsiTheme="minorHAnsi" w:cs="Segoe UI"/>
          <w:sz w:val="20"/>
          <w:szCs w:val="20"/>
        </w:rPr>
      </w:pPr>
    </w:p>
    <w:p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</w:p>
    <w:p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D47581" w:rsidRDefault="00C9472B" w:rsidP="00D47581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 w:rsidR="00F179A6">
        <w:rPr>
          <w:rFonts w:asciiTheme="minorHAnsi" w:hAnsiTheme="minorHAnsi" w:cs="Segoe UI"/>
          <w:b/>
          <w:kern w:val="2"/>
          <w:lang w:eastAsia="hi-IN" w:bidi="hi-IN"/>
        </w:rPr>
        <w:t xml:space="preserve">     </w:t>
      </w:r>
      <w:r w:rsidR="00D47581" w:rsidRPr="00D47581">
        <w:rPr>
          <w:rFonts w:asciiTheme="minorHAnsi" w:hAnsiTheme="minorHAnsi" w:cs="Segoe UI"/>
          <w:b/>
          <w:kern w:val="2"/>
          <w:lang w:eastAsia="hi-IN" w:bidi="hi-IN"/>
        </w:rPr>
        <w:t xml:space="preserve">Strojové vybavení </w:t>
      </w:r>
    </w:p>
    <w:p w:rsidR="00825D9A" w:rsidRDefault="00825D9A" w:rsidP="00D47581">
      <w:pPr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9964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8"/>
        <w:gridCol w:w="4196"/>
      </w:tblGrid>
      <w:tr w:rsidR="00825D9A" w:rsidRPr="00DA3EA2" w:rsidTr="002C5B32">
        <w:trPr>
          <w:trHeight w:val="140"/>
          <w:jc w:val="center"/>
        </w:trPr>
        <w:tc>
          <w:tcPr>
            <w:tcW w:w="9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D47581" w:rsidP="00002EB9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D47581">
              <w:rPr>
                <w:rFonts w:asciiTheme="minorHAnsi" w:hAnsiTheme="minorHAnsi" w:cs="Segoe UI"/>
                <w:b/>
              </w:rPr>
              <w:t>Samojízdný míchací krmný vůz</w:t>
            </w:r>
          </w:p>
        </w:tc>
      </w:tr>
      <w:tr w:rsidR="00825D9A" w:rsidRPr="00DA3EA2" w:rsidTr="002C5B32">
        <w:trPr>
          <w:trHeight w:val="140"/>
          <w:jc w:val="center"/>
        </w:trPr>
        <w:tc>
          <w:tcPr>
            <w:tcW w:w="9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:rsidTr="002C5B32">
        <w:trPr>
          <w:trHeight w:val="140"/>
          <w:jc w:val="center"/>
        </w:trPr>
        <w:tc>
          <w:tcPr>
            <w:tcW w:w="9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002EB9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:rsidTr="002C5B32">
        <w:trPr>
          <w:trHeight w:val="140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Samochodný krmný vůz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DB" w:rsidRDefault="005121DB" w:rsidP="00002EB9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Stroj schválen pro provoz na pozemních komunikacích v ČR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Silniční osvětlení vozidla pro provoz na pozemních komunikacích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Pracovní osvětlení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Dva vertikální míchací šneky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 xml:space="preserve">- Min. 2 hydraulicky ovládané </w:t>
            </w:r>
            <w:proofErr w:type="spellStart"/>
            <w:r w:rsidRPr="00415E6C">
              <w:rPr>
                <w:rFonts w:ascii="Segoe UI" w:hAnsi="Segoe UI" w:cs="Segoe UI"/>
                <w:sz w:val="20"/>
                <w:szCs w:val="20"/>
              </w:rPr>
              <w:t>protiostří</w:t>
            </w:r>
            <w:proofErr w:type="spellEnd"/>
            <w:r w:rsidRPr="00415E6C">
              <w:rPr>
                <w:rFonts w:ascii="Segoe UI" w:hAnsi="Segoe UI" w:cs="Segoe UI"/>
                <w:sz w:val="20"/>
                <w:szCs w:val="20"/>
              </w:rPr>
              <w:t xml:space="preserve"> míchací nádoby s časováním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4A3ABB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Počet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protiostří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……………</w:t>
            </w:r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Objem míchací vany minimálně 12m3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4A3ABB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………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…..m3</w:t>
            </w:r>
            <w:proofErr w:type="gramEnd"/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Klimatizace kabiny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Jednoduchý pohon všech kol hydromotorem a spojovacím kardanem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Řiditelné obě nápravy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Automatické centrální mazání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Elektronický systém vážení s </w:t>
            </w:r>
            <w:proofErr w:type="spellStart"/>
            <w:r w:rsidRPr="00415E6C">
              <w:rPr>
                <w:rFonts w:ascii="Segoe UI" w:hAnsi="Segoe UI" w:cs="Segoe UI"/>
                <w:sz w:val="20"/>
                <w:szCs w:val="20"/>
              </w:rPr>
              <w:t>datatransferem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Hydrostatický pojezd s plynulou regulací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Minimální pojezdová rychlost 20 km/h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4A3ABB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………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…..km/h</w:t>
            </w:r>
            <w:proofErr w:type="gramEnd"/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Motor o výkonu minimálně 120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4A3ABB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…..kW</w:t>
            </w:r>
            <w:proofErr w:type="gramEnd"/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Chlazení a sání motoru umístěno v zadní části stroje za míchacím zásobníkem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D64256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lastRenderedPageBreak/>
              <w:t>- Maximální šířka stroje 2 300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D64256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………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….mm</w:t>
            </w:r>
            <w:proofErr w:type="gramEnd"/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Maximální výška stroje 2 550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D64256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………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….mm</w:t>
            </w:r>
            <w:proofErr w:type="gramEnd"/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Vybavení stroje nakládací frézou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D64256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Dosah frézy minimálně 5 000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D64256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………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….mm</w:t>
            </w:r>
            <w:proofErr w:type="gramEnd"/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Šířka frézy minimálně 2 000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D64256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………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….mm</w:t>
            </w:r>
            <w:proofErr w:type="gramEnd"/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15E6C">
              <w:rPr>
                <w:rFonts w:ascii="Segoe UI" w:hAnsi="Segoe UI" w:cs="Segoe UI"/>
                <w:sz w:val="20"/>
                <w:szCs w:val="20"/>
              </w:rPr>
              <w:t>- Plynulá regulace šneků nezávislá na otáčkách spalovacího motoru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D64256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121D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DB" w:rsidRPr="00415E6C" w:rsidRDefault="005121DB" w:rsidP="002412EA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121DB">
              <w:rPr>
                <w:rFonts w:ascii="Segoe UI" w:hAnsi="Segoe UI" w:cs="Segoe UI"/>
                <w:sz w:val="20"/>
                <w:szCs w:val="20"/>
              </w:rPr>
              <w:t>- Vyskladňovací dopravník umístěn v přední části míchací vany na straně řidiče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B" w:rsidRDefault="005121DB" w:rsidP="00D64256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2B36EA" w:rsidRPr="00C9472B" w:rsidRDefault="002B36EA" w:rsidP="00C9472B">
      <w:pPr>
        <w:rPr>
          <w:sz w:val="20"/>
          <w:szCs w:val="20"/>
        </w:rPr>
      </w:pPr>
      <w:bookmarkStart w:id="0" w:name="_GoBack"/>
      <w:bookmarkEnd w:id="0"/>
    </w:p>
    <w:p w:rsidR="00825D9A" w:rsidRDefault="00825D9A" w:rsidP="00825D9A">
      <w:pPr>
        <w:jc w:val="both"/>
        <w:rPr>
          <w:rFonts w:ascii="Segoe UI" w:hAnsi="Segoe UI" w:cs="Segoe UI"/>
          <w:sz w:val="20"/>
          <w:szCs w:val="20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DA3EA2" w:rsidRDefault="00DA3EA2" w:rsidP="00825D9A">
      <w:pPr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2B" w:rsidRDefault="00C9472B" w:rsidP="00C9472B">
      <w:r>
        <w:separator/>
      </w:r>
    </w:p>
  </w:endnote>
  <w:endnote w:type="continuationSeparator" w:id="0">
    <w:p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2B" w:rsidRDefault="00C9472B" w:rsidP="00C9472B">
      <w:r>
        <w:separator/>
      </w:r>
    </w:p>
  </w:footnote>
  <w:footnote w:type="continuationSeparator" w:id="0">
    <w:p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002EB9"/>
    <w:rsid w:val="0002334C"/>
    <w:rsid w:val="0005355B"/>
    <w:rsid w:val="00160772"/>
    <w:rsid w:val="002B36EA"/>
    <w:rsid w:val="002C5B32"/>
    <w:rsid w:val="00376840"/>
    <w:rsid w:val="0042133A"/>
    <w:rsid w:val="00467E12"/>
    <w:rsid w:val="004A3ABB"/>
    <w:rsid w:val="005121DB"/>
    <w:rsid w:val="005465B6"/>
    <w:rsid w:val="00571B05"/>
    <w:rsid w:val="00712063"/>
    <w:rsid w:val="007800BB"/>
    <w:rsid w:val="00825D9A"/>
    <w:rsid w:val="008E0694"/>
    <w:rsid w:val="00C9472B"/>
    <w:rsid w:val="00D3405D"/>
    <w:rsid w:val="00D36F0A"/>
    <w:rsid w:val="00D45327"/>
    <w:rsid w:val="00D47581"/>
    <w:rsid w:val="00D76954"/>
    <w:rsid w:val="00DA232B"/>
    <w:rsid w:val="00DA3EA2"/>
    <w:rsid w:val="00F179A6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2C5B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2C5B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weber</cp:lastModifiedBy>
  <cp:revision>27</cp:revision>
  <cp:lastPrinted>2017-06-30T18:43:00Z</cp:lastPrinted>
  <dcterms:created xsi:type="dcterms:W3CDTF">2015-11-06T10:34:00Z</dcterms:created>
  <dcterms:modified xsi:type="dcterms:W3CDTF">2017-06-30T18:43:00Z</dcterms:modified>
</cp:coreProperties>
</file>