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F4" w:rsidRDefault="006A24F4" w:rsidP="002836C5">
      <w:pPr>
        <w:spacing w:before="100" w:beforeAutospacing="1" w:after="100" w:afterAutospacing="1"/>
      </w:pPr>
    </w:p>
    <w:p w:rsidR="00BD18FE" w:rsidRPr="00C97DC1" w:rsidRDefault="00C97DC1" w:rsidP="00C97DC1">
      <w:pPr>
        <w:jc w:val="center"/>
        <w:rPr>
          <w:rFonts w:cs="Arial"/>
          <w:b/>
          <w:bCs/>
          <w:caps/>
          <w:color w:val="FF0000"/>
          <w:sz w:val="24"/>
          <w:szCs w:val="24"/>
          <w:u w:val="single"/>
        </w:rPr>
      </w:pPr>
      <w:r w:rsidRPr="00C97DC1">
        <w:rPr>
          <w:b/>
          <w:sz w:val="24"/>
          <w:szCs w:val="24"/>
          <w:u w:val="single"/>
        </w:rPr>
        <w:t>Odpověď k dotazu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13"/>
      </w:tblGrid>
      <w:tr w:rsidR="00C97DC1" w:rsidRPr="00C97DC1" w:rsidTr="00C97DC1">
        <w:tc>
          <w:tcPr>
            <w:tcW w:w="1242" w:type="dxa"/>
            <w:vAlign w:val="center"/>
          </w:tcPr>
          <w:p w:rsidR="00C97DC1" w:rsidRPr="00346472" w:rsidRDefault="00C97DC1" w:rsidP="00C97DC1">
            <w:pPr>
              <w:rPr>
                <w:b/>
              </w:rPr>
            </w:pPr>
            <w:r w:rsidRPr="00346472">
              <w:rPr>
                <w:b/>
              </w:rPr>
              <w:t>Ze dne</w:t>
            </w:r>
            <w:r w:rsidRPr="00346472">
              <w:rPr>
                <w:b/>
              </w:rPr>
              <w:t xml:space="preserve">: </w:t>
            </w:r>
          </w:p>
        </w:tc>
        <w:tc>
          <w:tcPr>
            <w:tcW w:w="7513" w:type="dxa"/>
            <w:vAlign w:val="center"/>
          </w:tcPr>
          <w:p w:rsidR="00C97DC1" w:rsidRDefault="00C97DC1" w:rsidP="00C97DC1"/>
          <w:p w:rsidR="00C97DC1" w:rsidRDefault="00C97DC1" w:rsidP="00C97DC1">
            <w:r w:rsidRPr="00C97DC1">
              <w:t>20. 3. 2020</w:t>
            </w:r>
          </w:p>
          <w:p w:rsidR="00C97DC1" w:rsidRPr="00C97DC1" w:rsidRDefault="00C97DC1" w:rsidP="00C97DC1">
            <w:pPr>
              <w:rPr>
                <w:b/>
                <w:bCs/>
              </w:rPr>
            </w:pPr>
          </w:p>
        </w:tc>
      </w:tr>
      <w:tr w:rsidR="00C97DC1" w:rsidRPr="00C97DC1" w:rsidTr="00C97DC1">
        <w:tc>
          <w:tcPr>
            <w:tcW w:w="1242" w:type="dxa"/>
          </w:tcPr>
          <w:p w:rsidR="00C97DC1" w:rsidRPr="00346472" w:rsidRDefault="00C97DC1" w:rsidP="00C97DC1">
            <w:pPr>
              <w:rPr>
                <w:b/>
              </w:rPr>
            </w:pPr>
            <w:r w:rsidRPr="00346472">
              <w:rPr>
                <w:b/>
              </w:rPr>
              <w:t>Od:</w:t>
            </w:r>
          </w:p>
        </w:tc>
        <w:tc>
          <w:tcPr>
            <w:tcW w:w="7513" w:type="dxa"/>
          </w:tcPr>
          <w:p w:rsidR="00C97DC1" w:rsidRPr="00C97DC1" w:rsidRDefault="00C97DC1" w:rsidP="00C97DC1">
            <w:pPr>
              <w:rPr>
                <w:b/>
                <w:bCs/>
              </w:rPr>
            </w:pPr>
            <w:r w:rsidRPr="00C97DC1">
              <w:rPr>
                <w:b/>
                <w:bCs/>
              </w:rPr>
              <w:t>Ing. Vladimír Vydra</w:t>
            </w:r>
            <w:r w:rsidRPr="00C97DC1">
              <w:rPr>
                <w:b/>
                <w:bCs/>
              </w:rPr>
              <w:br/>
            </w:r>
            <w:r w:rsidRPr="00C97DC1">
              <w:t>obchodní manažer</w:t>
            </w:r>
            <w:r w:rsidRPr="00C97DC1">
              <w:br/>
              <w:t>divize pozemních staveb</w:t>
            </w:r>
            <w:r w:rsidRPr="00C97DC1">
              <w:br/>
            </w:r>
            <w:r w:rsidRPr="00C97DC1">
              <w:br/>
            </w:r>
            <w:r w:rsidRPr="00C97DC1">
              <w:rPr>
                <w:b/>
                <w:bCs/>
              </w:rPr>
              <w:t xml:space="preserve">T: </w:t>
            </w:r>
            <w:r w:rsidRPr="00C97DC1">
              <w:t>  </w:t>
            </w:r>
            <w:r w:rsidRPr="00C97DC1">
              <w:rPr>
                <w:b/>
                <w:bCs/>
              </w:rPr>
              <w:t xml:space="preserve">M: </w:t>
            </w:r>
            <w:r w:rsidRPr="00C97DC1">
              <w:t>+420 602 354 679</w:t>
            </w:r>
            <w:r w:rsidRPr="00C97DC1">
              <w:br/>
            </w:r>
            <w:r w:rsidRPr="00C97DC1">
              <w:rPr>
                <w:b/>
                <w:bCs/>
              </w:rPr>
              <w:t xml:space="preserve">E: </w:t>
            </w:r>
            <w:hyperlink r:id="rId7" w:history="1">
              <w:r w:rsidRPr="00C97DC1">
                <w:rPr>
                  <w:rStyle w:val="Hypertextovodkaz"/>
                  <w:rFonts w:cstheme="minorHAnsi"/>
                  <w:color w:val="auto"/>
                  <w:sz w:val="24"/>
                  <w:szCs w:val="24"/>
                </w:rPr>
                <w:t>vladimir.vydra@cht-pce.cz</w:t>
              </w:r>
            </w:hyperlink>
            <w:r w:rsidRPr="00C97DC1">
              <w:br/>
            </w:r>
            <w:r w:rsidRPr="00C97DC1">
              <w:br/>
            </w:r>
            <w:r w:rsidRPr="00C97DC1">
              <w:rPr>
                <w:b/>
                <w:bCs/>
              </w:rPr>
              <w:t>Chládek a Tintěra, Pardubice a.s.</w:t>
            </w:r>
            <w:r w:rsidRPr="00C97DC1">
              <w:rPr>
                <w:b/>
                <w:bCs/>
              </w:rPr>
              <w:br/>
            </w:r>
            <w:r w:rsidRPr="00C97DC1">
              <w:t>K Vápence 2677, 530 02 Pardubice – Zelené Předměstí</w:t>
            </w:r>
            <w:r w:rsidRPr="00C97DC1">
              <w:br/>
            </w:r>
            <w:r w:rsidRPr="00C97DC1">
              <w:br/>
            </w:r>
            <w:hyperlink r:id="rId8" w:history="1">
              <w:r w:rsidRPr="00C97DC1">
                <w:rPr>
                  <w:rStyle w:val="Hypertextovodkaz"/>
                  <w:rFonts w:cstheme="minorHAnsi"/>
                  <w:b/>
                  <w:bCs/>
                  <w:color w:val="auto"/>
                  <w:sz w:val="24"/>
                  <w:szCs w:val="24"/>
                </w:rPr>
                <w:t>www.cht-pce.cz</w:t>
              </w:r>
            </w:hyperlink>
          </w:p>
          <w:p w:rsidR="00C97DC1" w:rsidRPr="00C97DC1" w:rsidRDefault="00C97DC1" w:rsidP="00C97DC1"/>
        </w:tc>
      </w:tr>
    </w:tbl>
    <w:p w:rsidR="00687690" w:rsidRPr="00687690" w:rsidRDefault="00687690" w:rsidP="002836C5">
      <w:pPr>
        <w:rPr>
          <w:rFonts w:cs="Arial"/>
          <w:bCs/>
          <w:caps/>
          <w:sz w:val="20"/>
          <w:szCs w:val="20"/>
        </w:rPr>
      </w:pPr>
    </w:p>
    <w:p w:rsidR="00C97DC1" w:rsidRPr="00346472" w:rsidRDefault="00C97DC1" w:rsidP="000A7735">
      <w:pPr>
        <w:rPr>
          <w:rFonts w:ascii="Calibri" w:hAnsi="Calibri" w:cs="Calibri"/>
          <w:b/>
          <w:color w:val="000000"/>
        </w:rPr>
      </w:pPr>
      <w:r w:rsidRPr="00346472">
        <w:rPr>
          <w:rFonts w:ascii="Calibri" w:hAnsi="Calibri" w:cs="Calibri"/>
          <w:b/>
          <w:color w:val="000000"/>
        </w:rPr>
        <w:t>Odpověď:</w:t>
      </w:r>
    </w:p>
    <w:p w:rsidR="000A7735" w:rsidRDefault="00C97DC1" w:rsidP="000A773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C97DC1" w:rsidRPr="00C97DC1" w:rsidRDefault="00C97DC1" w:rsidP="00687690">
      <w:pPr>
        <w:rPr>
          <w:rFonts w:ascii="Calibri" w:hAnsi="Calibri" w:cs="Calibri"/>
          <w:color w:val="000000"/>
        </w:rPr>
      </w:pPr>
      <w:r w:rsidRPr="00C97DC1">
        <w:rPr>
          <w:rFonts w:ascii="Calibri" w:hAnsi="Calibri" w:cs="Calibri"/>
          <w:color w:val="000000"/>
        </w:rPr>
        <w:t xml:space="preserve">Dobrý den, </w:t>
      </w:r>
    </w:p>
    <w:p w:rsidR="00C97DC1" w:rsidRPr="00C97DC1" w:rsidRDefault="00C97DC1" w:rsidP="00346472">
      <w:pPr>
        <w:jc w:val="both"/>
        <w:rPr>
          <w:rFonts w:ascii="Calibri" w:hAnsi="Calibri" w:cs="Calibri"/>
          <w:color w:val="000000"/>
        </w:rPr>
      </w:pPr>
      <w:r w:rsidRPr="00346472">
        <w:rPr>
          <w:rFonts w:ascii="Calibri" w:hAnsi="Calibri" w:cs="Calibri"/>
          <w:b/>
          <w:color w:val="000000"/>
        </w:rPr>
        <w:t>kompletní zadávací podmínky</w:t>
      </w:r>
      <w:bookmarkStart w:id="0" w:name="_GoBack"/>
      <w:bookmarkEnd w:id="0"/>
      <w:r w:rsidRPr="00C97DC1"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</w:rPr>
        <w:t> </w:t>
      </w:r>
      <w:r w:rsidRPr="00C97DC1">
        <w:rPr>
          <w:rFonts w:ascii="Calibri" w:hAnsi="Calibri" w:cs="Calibri"/>
          <w:color w:val="000000"/>
        </w:rPr>
        <w:t>zakázce</w:t>
      </w:r>
      <w:r>
        <w:rPr>
          <w:rFonts w:ascii="Calibri" w:hAnsi="Calibri" w:cs="Calibri"/>
          <w:color w:val="000000"/>
        </w:rPr>
        <w:t>:</w:t>
      </w:r>
      <w:r w:rsidRPr="00C97DC1">
        <w:rPr>
          <w:rFonts w:ascii="Calibri" w:hAnsi="Calibri" w:cs="Calibri"/>
          <w:color w:val="000000"/>
        </w:rPr>
        <w:t xml:space="preserve"> </w:t>
      </w:r>
      <w:r w:rsidRPr="00C97DC1">
        <w:rPr>
          <w:rFonts w:ascii="Calibri" w:hAnsi="Calibri" w:cs="Calibri"/>
          <w:color w:val="000000"/>
        </w:rPr>
        <w:t>Stavba haly 1. část - zemní práce, základy, zvláštní zakládání, piloty, železobetonový skelet montovaný</w:t>
      </w:r>
      <w:r w:rsidR="00346472">
        <w:rPr>
          <w:rFonts w:ascii="Calibri" w:hAnsi="Calibri" w:cs="Calibri"/>
          <w:color w:val="000000"/>
        </w:rPr>
        <w:t xml:space="preserve"> </w:t>
      </w:r>
      <w:r w:rsidR="00346472" w:rsidRPr="00346472">
        <w:rPr>
          <w:rFonts w:ascii="Calibri" w:hAnsi="Calibri" w:cs="Calibri"/>
          <w:color w:val="000000"/>
        </w:rPr>
        <w:t>jsou veřejně dostupné</w:t>
      </w:r>
      <w:r w:rsidRPr="00C97DC1">
        <w:rPr>
          <w:rFonts w:ascii="Calibri" w:hAnsi="Calibri" w:cs="Calibri"/>
          <w:color w:val="000000"/>
        </w:rPr>
        <w:t xml:space="preserve"> </w:t>
      </w:r>
      <w:r w:rsidRPr="00346472">
        <w:rPr>
          <w:rFonts w:ascii="Calibri" w:hAnsi="Calibri" w:cs="Calibri"/>
          <w:b/>
          <w:color w:val="000000"/>
        </w:rPr>
        <w:t>na portálu Eagri</w:t>
      </w:r>
      <w:r w:rsidRPr="00C97DC1">
        <w:rPr>
          <w:rFonts w:ascii="Calibri" w:hAnsi="Calibri" w:cs="Calibri"/>
          <w:color w:val="000000"/>
        </w:rPr>
        <w:t xml:space="preserve"> – veřejné zakázky PRV na </w:t>
      </w:r>
      <w:r w:rsidRPr="00346472">
        <w:rPr>
          <w:rFonts w:ascii="Calibri" w:hAnsi="Calibri" w:cs="Calibri"/>
          <w:b/>
          <w:color w:val="000000"/>
        </w:rPr>
        <w:t>adrese</w:t>
      </w:r>
      <w:r w:rsidR="00346472">
        <w:rPr>
          <w:rFonts w:ascii="Calibri" w:hAnsi="Calibri" w:cs="Calibri"/>
          <w:color w:val="000000"/>
        </w:rPr>
        <w:t>:</w:t>
      </w:r>
      <w:r w:rsidRPr="00C97DC1">
        <w:rPr>
          <w:rFonts w:ascii="Calibri" w:hAnsi="Calibri" w:cs="Calibri"/>
          <w:color w:val="000000"/>
        </w:rPr>
        <w:t xml:space="preserve">   </w:t>
      </w:r>
    </w:p>
    <w:p w:rsidR="00C97DC1" w:rsidRDefault="00346472" w:rsidP="00346472">
      <w:pPr>
        <w:jc w:val="both"/>
        <w:rPr>
          <w:rFonts w:ascii="Calibri" w:hAnsi="Calibri" w:cs="Calibri"/>
          <w:color w:val="000000"/>
        </w:rPr>
      </w:pPr>
      <w:hyperlink r:id="rId9" w:history="1">
        <w:r w:rsidRPr="00EB0569">
          <w:rPr>
            <w:rStyle w:val="Hypertextovodkaz"/>
            <w:rFonts w:ascii="Calibri" w:hAnsi="Calibri" w:cs="Calibri"/>
          </w:rPr>
          <w:t>http://eagri.cz/public/app/eagriapp/vzprv/Prehled/Detail.aspx?guid=123aa80e-18fd-4772-8993-f1601397c186</w:t>
        </w:r>
      </w:hyperlink>
    </w:p>
    <w:p w:rsidR="00C97DC1" w:rsidRPr="00C97DC1" w:rsidRDefault="00C97DC1" w:rsidP="00687690">
      <w:pPr>
        <w:rPr>
          <w:rFonts w:ascii="Calibri" w:hAnsi="Calibri" w:cs="Calibri"/>
          <w:color w:val="000000"/>
        </w:rPr>
      </w:pPr>
    </w:p>
    <w:p w:rsidR="000A7735" w:rsidRPr="00C97DC1" w:rsidRDefault="00C97DC1" w:rsidP="00687690">
      <w:pPr>
        <w:rPr>
          <w:rFonts w:ascii="Calibri" w:hAnsi="Calibri" w:cs="Calibri"/>
          <w:color w:val="000000"/>
        </w:rPr>
      </w:pPr>
      <w:r w:rsidRPr="00C97DC1">
        <w:rPr>
          <w:rFonts w:ascii="Calibri" w:hAnsi="Calibri" w:cs="Calibri"/>
          <w:color w:val="000000"/>
        </w:rPr>
        <w:t xml:space="preserve">Děkuji </w:t>
      </w:r>
    </w:p>
    <w:sectPr w:rsidR="000A7735" w:rsidRPr="00C97DC1" w:rsidSect="008F11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AB" w:rsidRDefault="00D40CAB" w:rsidP="00E544B4">
      <w:pPr>
        <w:spacing w:after="0" w:line="240" w:lineRule="auto"/>
      </w:pPr>
      <w:r>
        <w:separator/>
      </w:r>
    </w:p>
  </w:endnote>
  <w:endnote w:type="continuationSeparator" w:id="0">
    <w:p w:rsidR="00D40CAB" w:rsidRDefault="00D40CAB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AB" w:rsidRDefault="00D40CAB" w:rsidP="00E544B4">
      <w:pPr>
        <w:spacing w:after="0" w:line="240" w:lineRule="auto"/>
      </w:pPr>
      <w:r>
        <w:separator/>
      </w:r>
    </w:p>
  </w:footnote>
  <w:footnote w:type="continuationSeparator" w:id="0">
    <w:p w:rsidR="00D40CAB" w:rsidRDefault="00D40CAB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A7735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6C5"/>
    <w:rsid w:val="0028374E"/>
    <w:rsid w:val="002D7509"/>
    <w:rsid w:val="00311CD9"/>
    <w:rsid w:val="00315B2E"/>
    <w:rsid w:val="003227AA"/>
    <w:rsid w:val="00330DB7"/>
    <w:rsid w:val="00336ED6"/>
    <w:rsid w:val="00346472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D4B21"/>
    <w:rsid w:val="005E1D53"/>
    <w:rsid w:val="005F738D"/>
    <w:rsid w:val="00602852"/>
    <w:rsid w:val="0060425D"/>
    <w:rsid w:val="006207A8"/>
    <w:rsid w:val="00636C3F"/>
    <w:rsid w:val="00674F1A"/>
    <w:rsid w:val="006843A9"/>
    <w:rsid w:val="00686EC4"/>
    <w:rsid w:val="00687690"/>
    <w:rsid w:val="006A24F4"/>
    <w:rsid w:val="006A2A5A"/>
    <w:rsid w:val="006C2027"/>
    <w:rsid w:val="006C5A07"/>
    <w:rsid w:val="007059C1"/>
    <w:rsid w:val="00716F18"/>
    <w:rsid w:val="00720B83"/>
    <w:rsid w:val="00765982"/>
    <w:rsid w:val="00777381"/>
    <w:rsid w:val="00796798"/>
    <w:rsid w:val="007A4846"/>
    <w:rsid w:val="007A4C48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4B80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45448"/>
    <w:rsid w:val="00A5253A"/>
    <w:rsid w:val="00A646E8"/>
    <w:rsid w:val="00A712E0"/>
    <w:rsid w:val="00A90971"/>
    <w:rsid w:val="00A97E53"/>
    <w:rsid w:val="00AA1789"/>
    <w:rsid w:val="00B327FB"/>
    <w:rsid w:val="00B35F1A"/>
    <w:rsid w:val="00B42540"/>
    <w:rsid w:val="00B56E5D"/>
    <w:rsid w:val="00B57247"/>
    <w:rsid w:val="00B673CB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97DC1"/>
    <w:rsid w:val="00CA0A15"/>
    <w:rsid w:val="00CC0D76"/>
    <w:rsid w:val="00CC43B9"/>
    <w:rsid w:val="00D11E96"/>
    <w:rsid w:val="00D2791F"/>
    <w:rsid w:val="00D3280A"/>
    <w:rsid w:val="00D40CAB"/>
    <w:rsid w:val="00D41A3C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0F6A"/>
    <w:rsid w:val="00EB5814"/>
    <w:rsid w:val="00EE3752"/>
    <w:rsid w:val="00EE3D31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44AB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unhideWhenUsed/>
    <w:rsid w:val="00315B2E"/>
    <w:rPr>
      <w:color w:val="0563C1"/>
      <w:u w:val="single"/>
    </w:rPr>
  </w:style>
  <w:style w:type="table" w:styleId="Mkatabulky">
    <w:name w:val="Table Grid"/>
    <w:basedOn w:val="Normlntabulka"/>
    <w:uiPriority w:val="59"/>
    <w:rsid w:val="00C9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7DC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346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-p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mir.vydra@cht-p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agri.cz/public/app/eagriapp/vzprv/Prehled/Detail.aspx?guid=123aa80e-18fd-4772-8993-f1601397c18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2</cp:revision>
  <dcterms:created xsi:type="dcterms:W3CDTF">2020-03-20T17:10:00Z</dcterms:created>
  <dcterms:modified xsi:type="dcterms:W3CDTF">2020-03-20T17:10:00Z</dcterms:modified>
</cp:coreProperties>
</file>