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C640" w14:textId="77777777" w:rsidR="006D6670" w:rsidRPr="00D44E78" w:rsidRDefault="00CF4A27" w:rsidP="006D6670">
      <w:pPr>
        <w:rPr>
          <w:rFonts w:cs="Arial"/>
          <w:sz w:val="24"/>
        </w:rPr>
      </w:pPr>
      <w:r w:rsidRPr="00D44E78">
        <w:rPr>
          <w:rFonts w:cs="Arial"/>
          <w:sz w:val="24"/>
        </w:rPr>
        <w:t xml:space="preserve">  </w:t>
      </w:r>
      <w:r w:rsidR="00FE10C7" w:rsidRPr="00D44E78">
        <w:rPr>
          <w:rFonts w:cs="Arial"/>
          <w:sz w:val="24"/>
        </w:rPr>
        <w:t xml:space="preserve"> </w:t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</w:r>
      <w:r w:rsidR="00FE10C7" w:rsidRPr="00D44E78">
        <w:rPr>
          <w:rFonts w:cs="Arial"/>
          <w:sz w:val="24"/>
        </w:rPr>
        <w:tab/>
        <w:t xml:space="preserve">  č. smlouvy: </w:t>
      </w:r>
      <w:r w:rsidR="00935CDC" w:rsidRPr="00D44E78">
        <w:rPr>
          <w:rFonts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 w:rsidRPr="00D44E78">
        <w:rPr>
          <w:rFonts w:cs="Arial"/>
          <w:sz w:val="24"/>
        </w:rPr>
        <w:instrText xml:space="preserve"> FORMTEXT </w:instrText>
      </w:r>
      <w:r w:rsidR="00935CDC" w:rsidRPr="00D44E78">
        <w:rPr>
          <w:rFonts w:cs="Arial"/>
          <w:sz w:val="24"/>
        </w:rPr>
      </w:r>
      <w:r w:rsidR="00935CDC" w:rsidRPr="00D44E78">
        <w:rPr>
          <w:rFonts w:cs="Arial"/>
          <w:sz w:val="24"/>
        </w:rPr>
        <w:fldChar w:fldCharType="separate"/>
      </w:r>
      <w:r w:rsidR="00FE10C7" w:rsidRPr="00D44E78">
        <w:rPr>
          <w:rFonts w:cs="Arial"/>
          <w:noProof/>
          <w:sz w:val="24"/>
        </w:rPr>
        <w:t> </w:t>
      </w:r>
      <w:r w:rsidR="00FE10C7" w:rsidRPr="00D44E78">
        <w:rPr>
          <w:rFonts w:cs="Arial"/>
          <w:noProof/>
          <w:sz w:val="24"/>
        </w:rPr>
        <w:t> </w:t>
      </w:r>
      <w:r w:rsidR="00FE10C7" w:rsidRPr="00D44E78">
        <w:rPr>
          <w:rFonts w:cs="Arial"/>
          <w:noProof/>
          <w:sz w:val="24"/>
        </w:rPr>
        <w:t> </w:t>
      </w:r>
      <w:r w:rsidR="00FE10C7" w:rsidRPr="00D44E78">
        <w:rPr>
          <w:rFonts w:cs="Arial"/>
          <w:noProof/>
          <w:sz w:val="24"/>
        </w:rPr>
        <w:t> </w:t>
      </w:r>
      <w:r w:rsidR="00FE10C7" w:rsidRPr="00D44E78">
        <w:rPr>
          <w:rFonts w:cs="Arial"/>
          <w:noProof/>
          <w:sz w:val="24"/>
        </w:rPr>
        <w:t> </w:t>
      </w:r>
      <w:r w:rsidR="00935CDC" w:rsidRPr="00D44E78">
        <w:rPr>
          <w:rFonts w:cs="Arial"/>
          <w:sz w:val="24"/>
        </w:rPr>
        <w:fldChar w:fldCharType="end"/>
      </w:r>
      <w:bookmarkEnd w:id="0"/>
    </w:p>
    <w:p w14:paraId="67A72FBB" w14:textId="77777777" w:rsidR="006D6670" w:rsidRPr="00D44E78" w:rsidRDefault="0025751F" w:rsidP="0025751F">
      <w:pPr>
        <w:tabs>
          <w:tab w:val="left" w:pos="2415"/>
        </w:tabs>
        <w:rPr>
          <w:rFonts w:cs="Arial"/>
          <w:b/>
          <w:sz w:val="36"/>
        </w:rPr>
      </w:pPr>
      <w:r>
        <w:rPr>
          <w:rFonts w:cs="Arial"/>
          <w:b/>
          <w:sz w:val="36"/>
        </w:rPr>
        <w:tab/>
      </w:r>
    </w:p>
    <w:p w14:paraId="13DF18C4" w14:textId="77777777" w:rsidR="00101310" w:rsidRPr="00D44E78" w:rsidRDefault="00101310" w:rsidP="00101310">
      <w:pPr>
        <w:jc w:val="both"/>
        <w:rPr>
          <w:rFonts w:cs="Arial"/>
        </w:rPr>
      </w:pPr>
      <w:r w:rsidRPr="00D44E78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D44E78">
        <w:rPr>
          <w:rFonts w:cs="Arial"/>
          <w:highlight w:val="red"/>
        </w:rPr>
        <w:t>.</w:t>
      </w:r>
    </w:p>
    <w:p w14:paraId="70C5C608" w14:textId="77777777" w:rsidR="00101310" w:rsidRPr="00D44E78" w:rsidRDefault="00101310" w:rsidP="006D6670">
      <w:pPr>
        <w:rPr>
          <w:rFonts w:cs="Arial"/>
          <w:b/>
          <w:sz w:val="36"/>
        </w:rPr>
      </w:pPr>
    </w:p>
    <w:p w14:paraId="6E4B0EE6" w14:textId="77777777" w:rsidR="006D6670" w:rsidRPr="00593DF7" w:rsidRDefault="006D6670" w:rsidP="006D6670">
      <w:pPr>
        <w:pStyle w:val="Nadpis2"/>
        <w:jc w:val="center"/>
        <w:rPr>
          <w:rFonts w:ascii="Arial Black" w:hAnsi="Arial Black" w:cs="Arial"/>
          <w:b/>
          <w:sz w:val="52"/>
          <w:szCs w:val="52"/>
          <w:lang w:val="cs-CZ"/>
        </w:rPr>
      </w:pPr>
      <w:r w:rsidRPr="00593DF7">
        <w:rPr>
          <w:rFonts w:ascii="Arial Black" w:hAnsi="Arial Black" w:cs="Arial"/>
          <w:b/>
          <w:sz w:val="52"/>
          <w:szCs w:val="52"/>
          <w:lang w:val="cs-CZ"/>
        </w:rPr>
        <w:t>SMLOUVA O DÍLO</w:t>
      </w:r>
      <w:r w:rsidR="00B95D7E" w:rsidRPr="00593DF7">
        <w:rPr>
          <w:rFonts w:ascii="Arial Black" w:hAnsi="Arial Black" w:cs="Arial"/>
          <w:b/>
          <w:sz w:val="52"/>
          <w:szCs w:val="52"/>
          <w:lang w:val="cs-CZ"/>
        </w:rPr>
        <w:t xml:space="preserve"> - návrh</w:t>
      </w:r>
    </w:p>
    <w:p w14:paraId="50878045" w14:textId="77777777" w:rsidR="004909D4" w:rsidRPr="00D44E78" w:rsidRDefault="004909D4" w:rsidP="004909D4">
      <w:pPr>
        <w:jc w:val="center"/>
        <w:rPr>
          <w:rFonts w:cs="Arial"/>
        </w:rPr>
      </w:pPr>
      <w:r w:rsidRPr="00D44E78">
        <w:rPr>
          <w:rFonts w:cs="Arial"/>
        </w:rPr>
        <w:t>uzavřená v souladu s </w:t>
      </w:r>
      <w:r w:rsidR="00BB2004" w:rsidRPr="00D44E78">
        <w:rPr>
          <w:rFonts w:cs="Arial"/>
        </w:rPr>
        <w:t xml:space="preserve">ustanovením </w:t>
      </w:r>
      <w:r w:rsidRPr="00D44E78">
        <w:rPr>
          <w:rFonts w:cs="Arial"/>
        </w:rPr>
        <w:t xml:space="preserve">§ </w:t>
      </w:r>
      <w:r w:rsidR="003F6463" w:rsidRPr="00D44E78">
        <w:rPr>
          <w:rFonts w:cs="Arial"/>
        </w:rPr>
        <w:t xml:space="preserve">2586 </w:t>
      </w:r>
      <w:r w:rsidRPr="00D44E78">
        <w:rPr>
          <w:rFonts w:cs="Arial"/>
        </w:rPr>
        <w:t>a násl. zákona č.89/2012 Sb., občanský zákoník v aktuálním znění</w:t>
      </w:r>
    </w:p>
    <w:p w14:paraId="7950B480" w14:textId="77777777" w:rsidR="006D6670" w:rsidRPr="00D44E78" w:rsidRDefault="006D6670" w:rsidP="006D6670">
      <w:pPr>
        <w:jc w:val="center"/>
        <w:rPr>
          <w:rFonts w:cs="Arial"/>
          <w:sz w:val="24"/>
        </w:rPr>
      </w:pPr>
    </w:p>
    <w:p w14:paraId="28297FBF" w14:textId="77777777" w:rsidR="006D6670" w:rsidRPr="00D44E78" w:rsidRDefault="006D6670" w:rsidP="006D6670">
      <w:pPr>
        <w:jc w:val="center"/>
        <w:rPr>
          <w:rFonts w:cs="Arial"/>
          <w:sz w:val="24"/>
        </w:rPr>
      </w:pPr>
    </w:p>
    <w:p w14:paraId="5B1695EE" w14:textId="77777777" w:rsidR="006D6670" w:rsidRPr="00D44E78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D44E78">
        <w:rPr>
          <w:rFonts w:cs="Arial"/>
          <w:b/>
          <w:sz w:val="24"/>
          <w:szCs w:val="24"/>
        </w:rPr>
        <w:t>Smluvní strany</w:t>
      </w:r>
    </w:p>
    <w:p w14:paraId="0C82B99C" w14:textId="77777777" w:rsidR="006D6670" w:rsidRPr="00D44E78" w:rsidRDefault="006D6670" w:rsidP="006D6670">
      <w:pPr>
        <w:jc w:val="center"/>
        <w:rPr>
          <w:rFonts w:cs="Arial"/>
          <w:b/>
        </w:rPr>
      </w:pPr>
    </w:p>
    <w:p w14:paraId="0E17499A" w14:textId="77777777" w:rsidR="000E3818" w:rsidRPr="00D44E78" w:rsidRDefault="00F92228" w:rsidP="00AB541D">
      <w:pPr>
        <w:pStyle w:val="Odstavecseseznamem"/>
        <w:numPr>
          <w:ilvl w:val="0"/>
          <w:numId w:val="93"/>
        </w:numPr>
        <w:rPr>
          <w:rFonts w:cs="Arial"/>
          <w:b/>
        </w:rPr>
      </w:pPr>
      <w:r w:rsidRPr="00D44E78">
        <w:rPr>
          <w:rFonts w:cs="Arial"/>
          <w:b/>
        </w:rPr>
        <w:t>Zhotovitel</w:t>
      </w:r>
      <w:r w:rsidR="003F6463" w:rsidRPr="00D44E78">
        <w:rPr>
          <w:rFonts w:cs="Arial"/>
          <w:b/>
        </w:rPr>
        <w:t>:</w:t>
      </w:r>
      <w:r w:rsidR="003F6463" w:rsidRPr="00D44E78">
        <w:rPr>
          <w:rFonts w:cs="Arial"/>
          <w:b/>
        </w:rPr>
        <w:tab/>
      </w:r>
    </w:p>
    <w:p w14:paraId="2E6F47B4" w14:textId="77777777" w:rsidR="00A17FC1" w:rsidRPr="00D44E78" w:rsidRDefault="00A17FC1" w:rsidP="003F6463">
      <w:pPr>
        <w:rPr>
          <w:rFonts w:cs="Arial"/>
        </w:rPr>
      </w:pPr>
    </w:p>
    <w:p w14:paraId="7E1E850D" w14:textId="77777777" w:rsidR="003F6463" w:rsidRPr="00593DF7" w:rsidRDefault="000E3818" w:rsidP="003F6463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359309"/>
      <w:r w:rsidRPr="00593DF7">
        <w:rPr>
          <w:rFonts w:asciiTheme="minorHAnsi" w:hAnsiTheme="minorHAnsi" w:cstheme="minorHAnsi"/>
          <w:sz w:val="22"/>
          <w:szCs w:val="22"/>
        </w:rPr>
        <w:t>Název:</w:t>
      </w:r>
      <w:r w:rsidR="003F6463"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D56C3" w:rsidRPr="00593DF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14:paraId="73E33A8E" w14:textId="77777777" w:rsidR="00B95D7E" w:rsidRPr="00593DF7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Sídlo:</w:t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3F6463"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F4A5D15" w14:textId="77777777" w:rsidR="00B95D7E" w:rsidRPr="00593DF7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  <w:t>Společnost je zapsána v OR, vedeném</w:t>
      </w:r>
      <w:r w:rsidR="00D44E78" w:rsidRPr="00593DF7">
        <w:rPr>
          <w:rFonts w:asciiTheme="minorHAnsi" w:hAnsiTheme="minorHAnsi" w:cstheme="minorHAnsi"/>
          <w:sz w:val="22"/>
          <w:szCs w:val="22"/>
        </w:rPr>
        <w:t xml:space="preserve"> u</w:t>
      </w:r>
      <w:r w:rsidRPr="00593DF7">
        <w:rPr>
          <w:rFonts w:asciiTheme="minorHAnsi" w:hAnsiTheme="minorHAnsi" w:cstheme="minorHAnsi"/>
          <w:sz w:val="22"/>
          <w:szCs w:val="22"/>
        </w:rPr>
        <w:t xml:space="preserve"> 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593DF7">
        <w:rPr>
          <w:rFonts w:asciiTheme="minorHAnsi" w:hAnsiTheme="minorHAnsi" w:cstheme="minorHAnsi"/>
          <w:sz w:val="22"/>
          <w:szCs w:val="22"/>
        </w:rPr>
        <w:t xml:space="preserve"> soud</w:t>
      </w:r>
      <w:r w:rsidR="00D44E78" w:rsidRPr="00593DF7">
        <w:rPr>
          <w:rFonts w:asciiTheme="minorHAnsi" w:hAnsiTheme="minorHAnsi" w:cstheme="minorHAnsi"/>
          <w:sz w:val="22"/>
          <w:szCs w:val="22"/>
        </w:rPr>
        <w:t>u</w:t>
      </w:r>
      <w:r w:rsidRPr="00593DF7">
        <w:rPr>
          <w:rFonts w:asciiTheme="minorHAnsi" w:hAnsiTheme="minorHAnsi" w:cstheme="minorHAnsi"/>
          <w:sz w:val="22"/>
          <w:szCs w:val="22"/>
        </w:rPr>
        <w:t xml:space="preserve"> v 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12E1E671" w14:textId="77777777" w:rsidR="00B95D7E" w:rsidRPr="00593DF7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  <w:t xml:space="preserve">oddíl 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593DF7">
        <w:rPr>
          <w:rFonts w:asciiTheme="minorHAnsi" w:hAnsiTheme="minorHAnsi" w:cstheme="minorHAnsi"/>
          <w:sz w:val="22"/>
          <w:szCs w:val="22"/>
        </w:rPr>
        <w:t xml:space="preserve">, vložka 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7F52419B" w14:textId="77777777" w:rsidR="000E3818" w:rsidRPr="00593DF7" w:rsidRDefault="000E3818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Tel.:</w:t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D56C3" w:rsidRPr="00593DF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</w:p>
    <w:p w14:paraId="11ABDF3B" w14:textId="77777777" w:rsidR="000E3818" w:rsidRPr="00593DF7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E-mail:</w:t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DA7FF7"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A7FF7" w:rsidRPr="00593DF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A7FF7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DA7FF7" w:rsidRPr="00593D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Pr="00593DF7">
        <w:rPr>
          <w:rFonts w:asciiTheme="minorHAnsi" w:hAnsiTheme="minorHAnsi" w:cstheme="minorHAnsi"/>
          <w:sz w:val="22"/>
          <w:szCs w:val="22"/>
        </w:rPr>
        <w:tab/>
      </w:r>
    </w:p>
    <w:p w14:paraId="099FA118" w14:textId="77777777" w:rsidR="000E3818" w:rsidRPr="00593DF7" w:rsidRDefault="00B95D7E" w:rsidP="00B95D7E">
      <w:pPr>
        <w:rPr>
          <w:rFonts w:asciiTheme="minorHAnsi" w:hAnsiTheme="minorHAnsi" w:cstheme="minorHAnsi"/>
          <w:b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I</w:t>
      </w:r>
      <w:r w:rsidR="00593DF7" w:rsidRPr="00593DF7">
        <w:rPr>
          <w:rFonts w:asciiTheme="minorHAnsi" w:hAnsiTheme="minorHAnsi" w:cstheme="minorHAnsi"/>
          <w:sz w:val="22"/>
          <w:szCs w:val="22"/>
        </w:rPr>
        <w:t>Č:</w:t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593DF7">
        <w:rPr>
          <w:rFonts w:asciiTheme="minorHAnsi" w:hAnsiTheme="minorHAnsi" w:cstheme="minorHAnsi"/>
          <w:b/>
          <w:sz w:val="22"/>
          <w:szCs w:val="22"/>
        </w:rPr>
        <w:tab/>
      </w:r>
      <w:r w:rsidRPr="00593DF7">
        <w:rPr>
          <w:rFonts w:asciiTheme="minorHAnsi" w:hAnsiTheme="minorHAnsi" w:cstheme="minorHAnsi"/>
          <w:b/>
          <w:sz w:val="22"/>
          <w:szCs w:val="22"/>
        </w:rPr>
        <w:tab/>
      </w:r>
      <w:r w:rsidRPr="00593DF7">
        <w:rPr>
          <w:rFonts w:asciiTheme="minorHAnsi" w:hAnsiTheme="minorHAnsi" w:cstheme="minorHAnsi"/>
          <w:b/>
          <w:sz w:val="22"/>
          <w:szCs w:val="22"/>
        </w:rPr>
        <w:tab/>
      </w:r>
      <w:r w:rsidRPr="00593DF7">
        <w:rPr>
          <w:rFonts w:asciiTheme="minorHAnsi" w:hAnsiTheme="minorHAnsi" w:cstheme="minorHAnsi"/>
          <w:b/>
          <w:sz w:val="22"/>
          <w:szCs w:val="22"/>
        </w:rPr>
        <w:tab/>
      </w:r>
      <w:r w:rsidRPr="00593DF7">
        <w:rPr>
          <w:rFonts w:asciiTheme="minorHAnsi" w:hAnsiTheme="minorHAnsi" w:cstheme="minorHAnsi"/>
          <w:b/>
          <w:sz w:val="22"/>
          <w:szCs w:val="22"/>
        </w:rPr>
        <w:tab/>
      </w:r>
    </w:p>
    <w:p w14:paraId="4BF3D435" w14:textId="77777777" w:rsidR="00B95D7E" w:rsidRPr="00593DF7" w:rsidRDefault="00B95D7E" w:rsidP="00B95D7E">
      <w:pPr>
        <w:rPr>
          <w:rFonts w:asciiTheme="minorHAnsi" w:hAnsiTheme="minorHAnsi" w:cstheme="minorHAnsi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DIČ:</w:t>
      </w:r>
      <w:r w:rsidRPr="00593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="000E3818" w:rsidRPr="00593DF7">
        <w:rPr>
          <w:rFonts w:asciiTheme="minorHAnsi" w:hAnsiTheme="minorHAnsi" w:cstheme="minorHAnsi"/>
          <w:b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 xml:space="preserve">CZ 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6420E1D3" w14:textId="77777777" w:rsidR="000E3818" w:rsidRPr="00593DF7" w:rsidRDefault="000E3818" w:rsidP="00B95D7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Bankovní spojení:</w:t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3DF7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593DF7">
        <w:rPr>
          <w:rFonts w:asciiTheme="minorHAnsi" w:hAnsiTheme="minorHAnsi" w:cstheme="minorHAnsi"/>
          <w:sz w:val="22"/>
          <w:szCs w:val="22"/>
        </w:rPr>
        <w:t xml:space="preserve">. 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5C843D0F" w14:textId="77777777" w:rsidR="00B95D7E" w:rsidRPr="00593DF7" w:rsidRDefault="000E3818" w:rsidP="00B95D7E">
      <w:pPr>
        <w:rPr>
          <w:rFonts w:asciiTheme="minorHAnsi" w:hAnsiTheme="minorHAnsi" w:cstheme="minorHAnsi"/>
          <w:sz w:val="22"/>
          <w:szCs w:val="22"/>
        </w:rPr>
      </w:pPr>
      <w:r w:rsidRPr="00593DF7">
        <w:rPr>
          <w:rFonts w:asciiTheme="minorHAnsi" w:hAnsiTheme="minorHAnsi" w:cstheme="minorHAnsi"/>
          <w:sz w:val="22"/>
          <w:szCs w:val="22"/>
        </w:rPr>
        <w:t>Zastoupen</w:t>
      </w:r>
      <w:r w:rsidR="00593DF7" w:rsidRPr="00593DF7">
        <w:rPr>
          <w:rFonts w:asciiTheme="minorHAnsi" w:hAnsiTheme="minorHAnsi" w:cstheme="minorHAnsi"/>
          <w:sz w:val="22"/>
          <w:szCs w:val="22"/>
        </w:rPr>
        <w:t>ý</w:t>
      </w:r>
      <w:r w:rsidRPr="00593DF7">
        <w:rPr>
          <w:rFonts w:asciiTheme="minorHAnsi" w:hAnsiTheme="minorHAnsi" w:cstheme="minorHAnsi"/>
          <w:sz w:val="22"/>
          <w:szCs w:val="22"/>
        </w:rPr>
        <w:t>:</w:t>
      </w:r>
      <w:r w:rsidR="00B95D7E" w:rsidRPr="00593DF7">
        <w:rPr>
          <w:rFonts w:asciiTheme="minorHAnsi" w:hAnsiTheme="minorHAnsi" w:cstheme="minorHAnsi"/>
          <w:sz w:val="22"/>
          <w:szCs w:val="22"/>
        </w:rPr>
        <w:t xml:space="preserve"> </w:t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Pr="00593DF7">
        <w:rPr>
          <w:rFonts w:asciiTheme="minorHAnsi" w:hAnsiTheme="minorHAnsi" w:cstheme="minorHAnsi"/>
          <w:sz w:val="22"/>
          <w:szCs w:val="22"/>
        </w:rPr>
        <w:tab/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D56C3" w:rsidRPr="00593D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35CDC" w:rsidRPr="00593DF7">
        <w:rPr>
          <w:rFonts w:asciiTheme="minorHAnsi" w:hAnsiTheme="minorHAnsi" w:cstheme="minorHAnsi"/>
          <w:sz w:val="22"/>
          <w:szCs w:val="22"/>
        </w:rPr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separate"/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2D56C3" w:rsidRPr="00593DF7">
        <w:rPr>
          <w:rFonts w:asciiTheme="minorHAnsi" w:hAnsiTheme="minorHAnsi" w:cstheme="minorHAnsi"/>
          <w:noProof/>
          <w:sz w:val="22"/>
          <w:szCs w:val="22"/>
        </w:rPr>
        <w:t> </w:t>
      </w:r>
      <w:r w:rsidR="00935CDC" w:rsidRPr="00593DF7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bookmarkEnd w:id="1"/>
    <w:p w14:paraId="58274762" w14:textId="77777777" w:rsidR="00A7452B" w:rsidRPr="00D44E78" w:rsidRDefault="00A7452B" w:rsidP="00B95D7E">
      <w:pPr>
        <w:rPr>
          <w:rFonts w:cs="Arial"/>
          <w:b/>
        </w:rPr>
      </w:pPr>
    </w:p>
    <w:p w14:paraId="75EA59C2" w14:textId="77777777" w:rsidR="003F6463" w:rsidRPr="00D44E78" w:rsidRDefault="003F6463" w:rsidP="00B95D7E">
      <w:pPr>
        <w:rPr>
          <w:rFonts w:cs="Arial"/>
          <w:b/>
        </w:rPr>
      </w:pPr>
      <w:r w:rsidRPr="00D44E78">
        <w:rPr>
          <w:rFonts w:cs="Arial"/>
          <w:b/>
        </w:rPr>
        <w:t>dále jen zhotovitel</w:t>
      </w:r>
    </w:p>
    <w:p w14:paraId="3A825B8B" w14:textId="77777777" w:rsidR="000E3818" w:rsidRPr="00D44E78" w:rsidRDefault="000E3818" w:rsidP="003F6463">
      <w:pPr>
        <w:jc w:val="center"/>
        <w:rPr>
          <w:rFonts w:cs="Arial"/>
        </w:rPr>
      </w:pPr>
    </w:p>
    <w:p w14:paraId="35FEA4E9" w14:textId="77777777" w:rsidR="003F6463" w:rsidRPr="00D44E78" w:rsidRDefault="003F6463" w:rsidP="00D44E78">
      <w:pPr>
        <w:jc w:val="center"/>
        <w:rPr>
          <w:rFonts w:cs="Arial"/>
        </w:rPr>
      </w:pPr>
      <w:r w:rsidRPr="00D44E78">
        <w:rPr>
          <w:rFonts w:cs="Arial"/>
        </w:rPr>
        <w:t>a</w:t>
      </w:r>
    </w:p>
    <w:p w14:paraId="05094814" w14:textId="77777777" w:rsidR="00DE5EDA" w:rsidRPr="00D44E78" w:rsidRDefault="00DE5EDA" w:rsidP="003F6463">
      <w:pPr>
        <w:jc w:val="center"/>
        <w:rPr>
          <w:rFonts w:cs="Arial"/>
        </w:rPr>
      </w:pPr>
    </w:p>
    <w:p w14:paraId="501EDB0A" w14:textId="77777777" w:rsidR="00DE5EDA" w:rsidRPr="00D44E78" w:rsidRDefault="00F92228" w:rsidP="00AB541D">
      <w:pPr>
        <w:pStyle w:val="Odstavecseseznamem"/>
        <w:numPr>
          <w:ilvl w:val="0"/>
          <w:numId w:val="94"/>
        </w:numPr>
        <w:rPr>
          <w:rFonts w:cs="Arial"/>
          <w:b/>
        </w:rPr>
      </w:pPr>
      <w:r w:rsidRPr="00D44E78">
        <w:rPr>
          <w:rFonts w:cs="Arial"/>
          <w:b/>
        </w:rPr>
        <w:t>Objednatel</w:t>
      </w:r>
      <w:r w:rsidR="00DE5EDA" w:rsidRPr="00D44E78">
        <w:rPr>
          <w:rFonts w:cs="Arial"/>
          <w:b/>
        </w:rPr>
        <w:t>:</w:t>
      </w:r>
    </w:p>
    <w:p w14:paraId="4AC5FC2D" w14:textId="77777777" w:rsidR="00044FA1" w:rsidRPr="006330D7" w:rsidRDefault="00935CDC" w:rsidP="00DE5EDA">
      <w:pPr>
        <w:rPr>
          <w:rFonts w:cs="Arial"/>
        </w:rPr>
      </w:pPr>
      <w:r w:rsidRPr="006330D7">
        <w:rPr>
          <w:rFonts w:cs="Arial"/>
        </w:rPr>
        <w:fldChar w:fldCharType="begin"/>
      </w:r>
      <w:r w:rsidR="00DE5EDA" w:rsidRPr="006330D7">
        <w:rPr>
          <w:rFonts w:cs="Arial"/>
        </w:rPr>
        <w:instrText xml:space="preserve"> LINK Excel.Sheet.12 "C:\\Users\\tomek\\Desktop\\práce\\PRV 2014-2020\\1. kolo\\VŘ\\VZOR\\Otevřené VŘ\\Formulář - PO - podlimitní.xlsx" "Příloha č.4 Návrh smlouvy !R19C3:R29C5" \a \f 4 \h </w:instrText>
      </w:r>
      <w:r w:rsidR="000E3818" w:rsidRPr="006330D7">
        <w:rPr>
          <w:rFonts w:cs="Arial"/>
        </w:rPr>
        <w:instrText xml:space="preserve"> \* MERGEFORMAT </w:instrText>
      </w:r>
      <w:r w:rsidRPr="006330D7">
        <w:rPr>
          <w:rFonts w:cs="Arial"/>
        </w:rPr>
        <w:fldChar w:fldCharType="separate"/>
      </w:r>
    </w:p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670"/>
        <w:gridCol w:w="70"/>
        <w:gridCol w:w="6753"/>
        <w:gridCol w:w="70"/>
        <w:gridCol w:w="890"/>
        <w:gridCol w:w="70"/>
      </w:tblGrid>
      <w:tr w:rsidR="00856BC3" w:rsidRPr="00C137B2" w14:paraId="3F4D0A87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99E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321F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AGRAS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Želatovice,a.s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34B" w14:textId="77777777" w:rsidR="00856BC3" w:rsidRPr="00C137B2" w:rsidRDefault="00856BC3" w:rsidP="00856BC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BC3" w:rsidRPr="00C137B2" w14:paraId="7129256C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56C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74AF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Želatovice 203, 751 16 Želatovice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D1C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BC3" w:rsidRPr="00C137B2" w14:paraId="61FC80A5" w14:textId="77777777" w:rsidTr="00593DF7">
        <w:trPr>
          <w:gridAfter w:val="1"/>
          <w:divId w:val="1531718112"/>
          <w:wAfter w:w="70" w:type="dxa"/>
          <w:trHeight w:val="9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A0A9" w14:textId="77777777" w:rsidR="00856BC3" w:rsidRPr="00C137B2" w:rsidRDefault="00856BC3" w:rsidP="008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5A20" w14:textId="77777777" w:rsidR="00856BC3" w:rsidRPr="00C137B2" w:rsidRDefault="00856BC3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Společ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nost je zapsaná v OR, vedeném Krajským soudem v </w:t>
            </w:r>
            <w:r w:rsidR="00027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Ostravě</w:t>
            </w: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4E33239" w14:textId="77777777" w:rsidR="00856BC3" w:rsidRPr="00C137B2" w:rsidRDefault="00856BC3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oddíl </w:t>
            </w:r>
            <w:r w:rsidR="00027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vložka </w:t>
            </w:r>
            <w:r w:rsidR="00027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1447</w:t>
            </w: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A22D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BC3" w:rsidRPr="00C137B2" w14:paraId="0EA1361B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3427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975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739 481 901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6DAC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BC3" w:rsidRPr="00C137B2" w14:paraId="6EE05397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5C62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0CBE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279EA">
              <w:rPr>
                <w:rStyle w:val="Hypertextovodkaz"/>
                <w:rFonts w:ascii="Segoe UI" w:hAnsi="Segoe UI" w:cs="Segoe UI"/>
              </w:rPr>
              <w:t>michaela.sekerova@agras.c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981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BC3" w:rsidRPr="00C137B2" w14:paraId="7B54AA34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BDDE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AC8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25360663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5265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6BC3" w:rsidRPr="00C137B2" w14:paraId="77EFFA1E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1F6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7AFC" w14:textId="77777777" w:rsidR="00856BC3" w:rsidRPr="00C137B2" w:rsidRDefault="00856BC3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2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</w:t>
            </w:r>
            <w:r w:rsidR="00027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25360663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EFB0" w14:textId="77777777" w:rsidR="00856BC3" w:rsidRPr="00C137B2" w:rsidRDefault="00856BC3" w:rsidP="00856BC3">
            <w:pPr>
              <w:rPr>
                <w:rFonts w:asciiTheme="minorHAnsi" w:hAnsiTheme="minorHAnsi" w:cstheme="minorHAnsi"/>
              </w:rPr>
            </w:pPr>
          </w:p>
        </w:tc>
      </w:tr>
      <w:tr w:rsidR="00856BC3" w:rsidRPr="00C137B2" w14:paraId="40A7BD2C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402B" w14:textId="77777777" w:rsidR="00856BC3" w:rsidRPr="00C137B2" w:rsidRDefault="00856BC3" w:rsidP="008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816B" w14:textId="77777777" w:rsidR="00856BC3" w:rsidRPr="00C137B2" w:rsidRDefault="00856BC3" w:rsidP="00856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D0DE" w14:textId="77777777" w:rsidR="00856BC3" w:rsidRPr="00C137B2" w:rsidRDefault="00856BC3" w:rsidP="00856BC3">
            <w:pPr>
              <w:rPr>
                <w:rFonts w:asciiTheme="minorHAnsi" w:hAnsiTheme="minorHAnsi" w:cstheme="minorHAnsi"/>
              </w:rPr>
            </w:pPr>
          </w:p>
        </w:tc>
      </w:tr>
      <w:tr w:rsidR="00856BC3" w:rsidRPr="00C137B2" w14:paraId="0F46CE28" w14:textId="77777777" w:rsidTr="00593DF7">
        <w:trPr>
          <w:gridAfter w:val="1"/>
          <w:divId w:val="1531718112"/>
          <w:wAfter w:w="7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9BB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E896" w14:textId="77777777" w:rsidR="00856BC3" w:rsidRDefault="00856BC3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7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279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Antonín Stojan, předseda představenstva</w:t>
            </w:r>
          </w:p>
          <w:p w14:paraId="4D39B3DC" w14:textId="77777777" w:rsidR="00856BC3" w:rsidRPr="00C137B2" w:rsidRDefault="000279EA" w:rsidP="00856BC3">
            <w:pPr>
              <w:ind w:firstLine="3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</w:rPr>
              <w:t>Ing. Jakub Stojan, místopředseda představenstva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D205" w14:textId="77777777" w:rsidR="00856BC3" w:rsidRPr="00C137B2" w:rsidRDefault="00856BC3" w:rsidP="00856B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30D7" w:rsidRPr="006330D7" w14:paraId="397B4FF4" w14:textId="77777777" w:rsidTr="00593DF7">
        <w:trPr>
          <w:gridBefore w:val="1"/>
          <w:divId w:val="1531718112"/>
          <w:wBefore w:w="70" w:type="dxa"/>
          <w:trHeight w:val="300"/>
        </w:trPr>
        <w:tc>
          <w:tcPr>
            <w:tcW w:w="1740" w:type="dxa"/>
            <w:gridSpan w:val="2"/>
            <w:noWrap/>
            <w:vAlign w:val="center"/>
            <w:hideMark/>
          </w:tcPr>
          <w:p w14:paraId="2A5F7AD2" w14:textId="77777777" w:rsidR="006330D7" w:rsidRPr="006330D7" w:rsidRDefault="006330D7">
            <w:pPr>
              <w:rPr>
                <w:rFonts w:ascii="Times New Roman" w:hAnsi="Times New Roman"/>
              </w:rPr>
            </w:pPr>
          </w:p>
        </w:tc>
        <w:tc>
          <w:tcPr>
            <w:tcW w:w="6823" w:type="dxa"/>
            <w:gridSpan w:val="2"/>
            <w:noWrap/>
            <w:vAlign w:val="center"/>
            <w:hideMark/>
          </w:tcPr>
          <w:p w14:paraId="2BF79D29" w14:textId="77777777" w:rsidR="006330D7" w:rsidRPr="006330D7" w:rsidRDefault="006330D7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14:paraId="555503B0" w14:textId="77777777" w:rsidR="006330D7" w:rsidRPr="006330D7" w:rsidRDefault="006330D7">
            <w:pPr>
              <w:rPr>
                <w:rFonts w:ascii="Times New Roman" w:hAnsi="Times New Roman"/>
              </w:rPr>
            </w:pPr>
          </w:p>
        </w:tc>
      </w:tr>
    </w:tbl>
    <w:p w14:paraId="4AB71563" w14:textId="77777777" w:rsidR="00A7452B" w:rsidRPr="006330D7" w:rsidRDefault="00A7452B" w:rsidP="00DE5EDA">
      <w:pPr>
        <w:rPr>
          <w:rFonts w:cs="Arial"/>
          <w:b/>
        </w:rPr>
      </w:pPr>
    </w:p>
    <w:p w14:paraId="6CBC5752" w14:textId="77777777" w:rsidR="00DE5EDA" w:rsidRPr="006330D7" w:rsidRDefault="00935CDC" w:rsidP="00DE5EDA">
      <w:pPr>
        <w:rPr>
          <w:rFonts w:cs="Arial"/>
          <w:b/>
        </w:rPr>
      </w:pPr>
      <w:r w:rsidRPr="006330D7">
        <w:rPr>
          <w:rFonts w:cs="Arial"/>
          <w:b/>
        </w:rPr>
        <w:fldChar w:fldCharType="end"/>
      </w:r>
      <w:r w:rsidR="000E3818" w:rsidRPr="006330D7">
        <w:rPr>
          <w:rFonts w:cs="Arial"/>
          <w:b/>
        </w:rPr>
        <w:t>dále jen objednatel</w:t>
      </w:r>
    </w:p>
    <w:p w14:paraId="106ED542" w14:textId="77777777" w:rsidR="000E3818" w:rsidRPr="006330D7" w:rsidRDefault="000E3818" w:rsidP="00DE5EDA">
      <w:pPr>
        <w:rPr>
          <w:rFonts w:cs="Arial"/>
        </w:rPr>
      </w:pPr>
    </w:p>
    <w:p w14:paraId="06F8112F" w14:textId="77777777" w:rsidR="002C1062" w:rsidRPr="006330D7" w:rsidRDefault="002C1062" w:rsidP="00B721B4">
      <w:pPr>
        <w:rPr>
          <w:rFonts w:cs="Arial"/>
          <w:b/>
        </w:rPr>
      </w:pPr>
    </w:p>
    <w:p w14:paraId="75B7E122" w14:textId="77777777" w:rsidR="00B721B4" w:rsidRPr="006330D7" w:rsidRDefault="0012399F" w:rsidP="00B721B4">
      <w:pPr>
        <w:rPr>
          <w:rFonts w:cs="Arial"/>
        </w:rPr>
      </w:pPr>
      <w:r w:rsidRPr="006330D7">
        <w:rPr>
          <w:rFonts w:cs="Arial"/>
        </w:rPr>
        <w:t>(společně dále též „smluvní strany“)</w:t>
      </w:r>
      <w:r w:rsidR="00B721B4" w:rsidRPr="006330D7">
        <w:rPr>
          <w:rFonts w:cs="Arial"/>
        </w:rPr>
        <w:t xml:space="preserve"> uzavírají tuto smlouvu následujícího znění:</w:t>
      </w:r>
    </w:p>
    <w:p w14:paraId="2A44C3DF" w14:textId="77777777" w:rsidR="00982FD2" w:rsidRPr="006330D7" w:rsidRDefault="00982FD2" w:rsidP="00280D1B">
      <w:pPr>
        <w:rPr>
          <w:rFonts w:cs="Arial"/>
          <w:b/>
          <w:sz w:val="24"/>
          <w:szCs w:val="24"/>
        </w:rPr>
      </w:pPr>
    </w:p>
    <w:p w14:paraId="2B1B18DB" w14:textId="77777777" w:rsidR="00AB7D5F" w:rsidRPr="006330D7" w:rsidRDefault="00AB7D5F" w:rsidP="00D44E78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Prohlášení</w:t>
      </w:r>
    </w:p>
    <w:p w14:paraId="4995510A" w14:textId="77777777" w:rsidR="00AB7D5F" w:rsidRPr="006330D7" w:rsidRDefault="00AB7D5F" w:rsidP="00D44E78">
      <w:pPr>
        <w:keepNext/>
        <w:jc w:val="center"/>
        <w:rPr>
          <w:rFonts w:cs="Arial"/>
          <w:b/>
        </w:rPr>
      </w:pPr>
    </w:p>
    <w:p w14:paraId="0052D16A" w14:textId="77777777" w:rsidR="00426D1F" w:rsidRPr="006330D7" w:rsidRDefault="00AB7D5F" w:rsidP="00AB541D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 w:rsidRPr="006330D7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6330D7">
        <w:rPr>
          <w:rFonts w:cs="Arial"/>
        </w:rPr>
        <w:t xml:space="preserve">podpisu </w:t>
      </w:r>
      <w:r w:rsidR="00BF3B2C" w:rsidRPr="006330D7">
        <w:rPr>
          <w:rFonts w:cs="Arial"/>
        </w:rPr>
        <w:t>jiné osoby.</w:t>
      </w:r>
    </w:p>
    <w:p w14:paraId="04388EC0" w14:textId="77777777" w:rsidR="00426D1F" w:rsidRPr="006330D7" w:rsidRDefault="00426D1F" w:rsidP="00426D1F">
      <w:pPr>
        <w:jc w:val="both"/>
        <w:rPr>
          <w:rFonts w:cs="Arial"/>
        </w:rPr>
      </w:pPr>
    </w:p>
    <w:p w14:paraId="08C91AEB" w14:textId="77777777" w:rsidR="00AB7D5F" w:rsidRPr="006330D7" w:rsidRDefault="005908BF" w:rsidP="00AB541D">
      <w:pPr>
        <w:pStyle w:val="Odstavecseseznamem"/>
        <w:numPr>
          <w:ilvl w:val="0"/>
          <w:numId w:val="68"/>
        </w:numPr>
        <w:jc w:val="both"/>
        <w:rPr>
          <w:rFonts w:cs="Arial"/>
        </w:rPr>
      </w:pPr>
      <w:r w:rsidRPr="006330D7">
        <w:rPr>
          <w:rFonts w:cs="Arial"/>
        </w:rPr>
        <w:t>Osoby z</w:t>
      </w:r>
      <w:r w:rsidR="00AB7D5F" w:rsidRPr="006330D7">
        <w:rPr>
          <w:rFonts w:cs="Arial"/>
        </w:rPr>
        <w:t xml:space="preserve">hotovitelem </w:t>
      </w:r>
      <w:r w:rsidRPr="006330D7">
        <w:rPr>
          <w:rFonts w:cs="Arial"/>
        </w:rPr>
        <w:t>pověřené</w:t>
      </w:r>
      <w:r w:rsidR="00AB7D5F" w:rsidRPr="006330D7">
        <w:rPr>
          <w:rFonts w:cs="Arial"/>
        </w:rPr>
        <w:t>:</w:t>
      </w:r>
    </w:p>
    <w:p w14:paraId="261A6FF1" w14:textId="77777777" w:rsidR="00B95D7E" w:rsidRPr="006330D7" w:rsidRDefault="00B95D7E" w:rsidP="00B95D7E">
      <w:pPr>
        <w:jc w:val="both"/>
        <w:rPr>
          <w:rFonts w:cs="Arial"/>
        </w:rPr>
      </w:pPr>
      <w:r w:rsidRPr="006330D7">
        <w:rPr>
          <w:rFonts w:cs="Arial"/>
        </w:rPr>
        <w:tab/>
        <w:t>a) k podpisu smlouvy a jejích dodatků:</w:t>
      </w:r>
    </w:p>
    <w:bookmarkStart w:id="15" w:name="_Hlk536359619"/>
    <w:p w14:paraId="5F45378B" w14:textId="77777777" w:rsidR="00B95D7E" w:rsidRPr="006330D7" w:rsidRDefault="00935CDC" w:rsidP="00B95D7E">
      <w:pPr>
        <w:jc w:val="both"/>
        <w:rPr>
          <w:rFonts w:cs="Arial"/>
          <w:b/>
          <w:color w:val="FF0000"/>
        </w:rPr>
      </w:pPr>
      <w:r w:rsidRPr="006330D7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D56C3" w:rsidRPr="006330D7">
        <w:rPr>
          <w:rFonts w:cs="Arial"/>
        </w:rPr>
        <w:instrText xml:space="preserve"> FORMTEXT </w:instrText>
      </w:r>
      <w:r w:rsidRPr="006330D7">
        <w:rPr>
          <w:rFonts w:cs="Arial"/>
        </w:rPr>
      </w:r>
      <w:r w:rsidRPr="006330D7">
        <w:rPr>
          <w:rFonts w:cs="Arial"/>
        </w:rPr>
        <w:fldChar w:fldCharType="separate"/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Pr="006330D7">
        <w:rPr>
          <w:rFonts w:cs="Arial"/>
        </w:rPr>
        <w:fldChar w:fldCharType="end"/>
      </w:r>
      <w:bookmarkEnd w:id="16"/>
    </w:p>
    <w:bookmarkEnd w:id="15"/>
    <w:p w14:paraId="7D70C086" w14:textId="77777777" w:rsidR="00AB7D5F" w:rsidRPr="006330D7" w:rsidRDefault="00AB7D5F" w:rsidP="00AB7D5F">
      <w:pPr>
        <w:jc w:val="both"/>
        <w:rPr>
          <w:rFonts w:cs="Arial"/>
        </w:rPr>
      </w:pPr>
    </w:p>
    <w:p w14:paraId="6996C1EC" w14:textId="77777777" w:rsidR="00B95D7E" w:rsidRPr="006330D7" w:rsidRDefault="00B95D7E" w:rsidP="00B95D7E">
      <w:pPr>
        <w:jc w:val="both"/>
        <w:rPr>
          <w:rFonts w:cs="Arial"/>
        </w:rPr>
      </w:pPr>
      <w:r w:rsidRPr="006330D7">
        <w:rPr>
          <w:rFonts w:cs="Arial"/>
        </w:rPr>
        <w:tab/>
        <w:t>b) k jednáním o technických záležitostech:</w:t>
      </w:r>
    </w:p>
    <w:p w14:paraId="579A74A4" w14:textId="77777777" w:rsidR="00426D1F" w:rsidRPr="006330D7" w:rsidRDefault="00935CDC" w:rsidP="00B95D7E">
      <w:pPr>
        <w:jc w:val="both"/>
        <w:rPr>
          <w:rFonts w:cs="Arial"/>
        </w:rPr>
      </w:pPr>
      <w:r w:rsidRPr="006330D7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D56C3" w:rsidRPr="006330D7">
        <w:rPr>
          <w:rFonts w:cs="Arial"/>
        </w:rPr>
        <w:instrText xml:space="preserve"> FORMTEXT </w:instrText>
      </w:r>
      <w:r w:rsidRPr="006330D7">
        <w:rPr>
          <w:rFonts w:cs="Arial"/>
        </w:rPr>
      </w:r>
      <w:r w:rsidRPr="006330D7">
        <w:rPr>
          <w:rFonts w:cs="Arial"/>
        </w:rPr>
        <w:fldChar w:fldCharType="separate"/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Pr="006330D7">
        <w:rPr>
          <w:rFonts w:cs="Arial"/>
        </w:rPr>
        <w:fldChar w:fldCharType="end"/>
      </w:r>
      <w:bookmarkEnd w:id="17"/>
    </w:p>
    <w:p w14:paraId="5B79A5B9" w14:textId="77777777" w:rsidR="00AB7D5F" w:rsidRPr="006330D7" w:rsidRDefault="00AB7D5F" w:rsidP="00A53F23">
      <w:pPr>
        <w:jc w:val="both"/>
        <w:rPr>
          <w:rFonts w:cs="Arial"/>
        </w:rPr>
      </w:pPr>
    </w:p>
    <w:p w14:paraId="64D7847E" w14:textId="77777777" w:rsidR="00AB7D5F" w:rsidRPr="006330D7" w:rsidRDefault="00AB7D5F" w:rsidP="00EE119D">
      <w:pPr>
        <w:ind w:firstLine="708"/>
        <w:jc w:val="both"/>
        <w:rPr>
          <w:rFonts w:cs="Arial"/>
        </w:rPr>
      </w:pPr>
      <w:r w:rsidRPr="006330D7">
        <w:rPr>
          <w:rFonts w:cs="Arial"/>
        </w:rPr>
        <w:tab/>
      </w:r>
    </w:p>
    <w:p w14:paraId="3B02D142" w14:textId="77777777" w:rsidR="00A17F26" w:rsidRPr="006330D7" w:rsidRDefault="00A17F26" w:rsidP="00A17F26">
      <w:pPr>
        <w:pStyle w:val="Odstavecseseznamem"/>
        <w:numPr>
          <w:ilvl w:val="0"/>
          <w:numId w:val="99"/>
        </w:numPr>
        <w:jc w:val="both"/>
        <w:rPr>
          <w:rFonts w:cs="Arial"/>
        </w:rPr>
      </w:pPr>
      <w:r w:rsidRPr="006330D7">
        <w:rPr>
          <w:rFonts w:cs="Arial"/>
        </w:rPr>
        <w:t>Osoby objednatelem pověřené:</w:t>
      </w:r>
    </w:p>
    <w:p w14:paraId="762291A3" w14:textId="77777777" w:rsidR="00A17F26" w:rsidRPr="006330D7" w:rsidRDefault="00A17F26" w:rsidP="00A17F26">
      <w:pPr>
        <w:jc w:val="both"/>
        <w:rPr>
          <w:rFonts w:cs="Arial"/>
        </w:rPr>
      </w:pPr>
      <w:r w:rsidRPr="006330D7">
        <w:rPr>
          <w:rFonts w:cs="Arial"/>
        </w:rPr>
        <w:tab/>
        <w:t>a) k podpisu smlouvy a jejích dodatků:</w:t>
      </w:r>
    </w:p>
    <w:p w14:paraId="273A110E" w14:textId="77777777" w:rsidR="00A17F26" w:rsidRPr="006330D7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0279EA" w:rsidRPr="006330D7" w14:paraId="0929B527" w14:textId="77777777" w:rsidTr="000279EA">
        <w:trPr>
          <w:trHeight w:val="289"/>
        </w:trPr>
        <w:tc>
          <w:tcPr>
            <w:tcW w:w="2544" w:type="dxa"/>
            <w:noWrap/>
            <w:hideMark/>
          </w:tcPr>
          <w:p w14:paraId="79ACFCDB" w14:textId="77777777" w:rsidR="000279EA" w:rsidRDefault="000279EA" w:rsidP="000279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Antonín Stojan</w:t>
            </w:r>
          </w:p>
          <w:p w14:paraId="7C6D554A" w14:textId="77777777" w:rsidR="000279EA" w:rsidRPr="005A281F" w:rsidRDefault="000279EA" w:rsidP="000279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Ing. Jakub Stojan</w:t>
            </w:r>
          </w:p>
        </w:tc>
        <w:tc>
          <w:tcPr>
            <w:tcW w:w="3118" w:type="dxa"/>
            <w:noWrap/>
          </w:tcPr>
          <w:p w14:paraId="096E0247" w14:textId="77777777" w:rsidR="000279EA" w:rsidRDefault="000279EA" w:rsidP="000279EA">
            <w:pPr>
              <w:rPr>
                <w:rFonts w:cstheme="minorHAnsi"/>
                <w:color w:val="000000"/>
              </w:rPr>
            </w:pPr>
          </w:p>
          <w:p w14:paraId="5C5A2426" w14:textId="77777777" w:rsidR="000279EA" w:rsidRPr="005A281F" w:rsidRDefault="000279EA" w:rsidP="000279EA">
            <w:pPr>
              <w:rPr>
                <w:rFonts w:cstheme="minorHAnsi"/>
                <w:color w:val="000000"/>
              </w:rPr>
            </w:pPr>
          </w:p>
        </w:tc>
      </w:tr>
    </w:tbl>
    <w:p w14:paraId="20174980" w14:textId="77777777" w:rsidR="00A17F26" w:rsidRPr="006330D7" w:rsidRDefault="00A17F26" w:rsidP="00A17F26">
      <w:pPr>
        <w:jc w:val="both"/>
        <w:rPr>
          <w:rFonts w:cs="Arial"/>
        </w:rPr>
      </w:pPr>
    </w:p>
    <w:p w14:paraId="386B6D0C" w14:textId="77777777" w:rsidR="00A17F26" w:rsidRPr="006330D7" w:rsidRDefault="00A17F26" w:rsidP="00A17F26">
      <w:pPr>
        <w:jc w:val="both"/>
        <w:rPr>
          <w:rFonts w:cs="Arial"/>
        </w:rPr>
      </w:pPr>
      <w:r w:rsidRPr="006330D7">
        <w:rPr>
          <w:rFonts w:cs="Arial"/>
        </w:rPr>
        <w:tab/>
        <w:t>b) jednáním o technických záležitostech:</w:t>
      </w:r>
    </w:p>
    <w:p w14:paraId="0C432C05" w14:textId="77777777" w:rsidR="00A17F26" w:rsidRPr="006330D7" w:rsidRDefault="00A17F26" w:rsidP="00A17F26">
      <w:pPr>
        <w:jc w:val="both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0279EA" w:rsidRPr="006330D7" w14:paraId="1B6E032C" w14:textId="77777777" w:rsidTr="00A65053">
        <w:trPr>
          <w:trHeight w:val="289"/>
        </w:trPr>
        <w:tc>
          <w:tcPr>
            <w:tcW w:w="2544" w:type="dxa"/>
            <w:noWrap/>
            <w:hideMark/>
          </w:tcPr>
          <w:p w14:paraId="07FC7A4F" w14:textId="77777777" w:rsidR="000279EA" w:rsidRDefault="000279EA" w:rsidP="00A650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Antonín Stojan</w:t>
            </w:r>
          </w:p>
          <w:p w14:paraId="7BECEEE7" w14:textId="77777777" w:rsidR="000279EA" w:rsidRPr="005A281F" w:rsidRDefault="000279EA" w:rsidP="00A6505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Ing. Jakub Stojan</w:t>
            </w:r>
          </w:p>
        </w:tc>
        <w:tc>
          <w:tcPr>
            <w:tcW w:w="3118" w:type="dxa"/>
            <w:noWrap/>
          </w:tcPr>
          <w:p w14:paraId="4B961BB0" w14:textId="77777777" w:rsidR="000279EA" w:rsidRDefault="000279EA" w:rsidP="00A65053">
            <w:pPr>
              <w:rPr>
                <w:rFonts w:cstheme="minorHAnsi"/>
                <w:color w:val="000000"/>
              </w:rPr>
            </w:pPr>
          </w:p>
          <w:p w14:paraId="58B10DDF" w14:textId="77777777" w:rsidR="000279EA" w:rsidRPr="005A281F" w:rsidRDefault="000279EA" w:rsidP="00A65053">
            <w:pPr>
              <w:rPr>
                <w:rFonts w:cstheme="minorHAnsi"/>
                <w:color w:val="000000"/>
              </w:rPr>
            </w:pPr>
          </w:p>
        </w:tc>
      </w:tr>
    </w:tbl>
    <w:p w14:paraId="667C7CAF" w14:textId="77777777" w:rsidR="00A17F26" w:rsidRPr="006330D7" w:rsidRDefault="00A17F26" w:rsidP="00A17F26">
      <w:pPr>
        <w:jc w:val="both"/>
        <w:rPr>
          <w:rFonts w:cs="Arial"/>
        </w:rPr>
      </w:pPr>
    </w:p>
    <w:p w14:paraId="50C82D46" w14:textId="77777777" w:rsidR="004A50D9" w:rsidRDefault="00A17F26" w:rsidP="00A17F26">
      <w:pPr>
        <w:jc w:val="both"/>
        <w:rPr>
          <w:rFonts w:cs="Arial"/>
        </w:rPr>
      </w:pPr>
      <w:r w:rsidRPr="006330D7">
        <w:rPr>
          <w:rFonts w:cs="Arial"/>
          <w:b/>
          <w:color w:val="FF0000"/>
        </w:rPr>
        <w:tab/>
      </w:r>
      <w:r w:rsidRPr="006330D7">
        <w:rPr>
          <w:rFonts w:cs="Arial"/>
        </w:rPr>
        <w:t xml:space="preserve">c) </w:t>
      </w:r>
      <w:r w:rsidR="004A50D9">
        <w:rPr>
          <w:rFonts w:cs="Arial"/>
        </w:rPr>
        <w:t xml:space="preserve">k výkonu technického dozoru investora </w:t>
      </w:r>
    </w:p>
    <w:p w14:paraId="2A7DBF42" w14:textId="77777777" w:rsidR="00A17F26" w:rsidRPr="006330D7" w:rsidRDefault="00A17F26" w:rsidP="00A17F26">
      <w:pPr>
        <w:ind w:left="708"/>
        <w:rPr>
          <w:rFonts w:cs="Arial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0279EA" w:rsidRPr="006330D7" w14:paraId="64F521C9" w14:textId="77777777" w:rsidTr="00A65053">
        <w:trPr>
          <w:trHeight w:val="289"/>
        </w:trPr>
        <w:tc>
          <w:tcPr>
            <w:tcW w:w="2544" w:type="dxa"/>
            <w:noWrap/>
            <w:hideMark/>
          </w:tcPr>
          <w:p w14:paraId="351EFEE0" w14:textId="77777777" w:rsidR="000279EA" w:rsidRDefault="000279EA" w:rsidP="00A650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8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Antonín Stojan</w:t>
            </w:r>
          </w:p>
          <w:p w14:paraId="01249E30" w14:textId="77777777" w:rsidR="000279EA" w:rsidRPr="005A281F" w:rsidRDefault="000279EA" w:rsidP="00A6505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Ing. Jakub Stojan</w:t>
            </w:r>
          </w:p>
        </w:tc>
        <w:tc>
          <w:tcPr>
            <w:tcW w:w="3118" w:type="dxa"/>
            <w:noWrap/>
          </w:tcPr>
          <w:p w14:paraId="74D53D80" w14:textId="77777777" w:rsidR="000279EA" w:rsidRDefault="000279EA" w:rsidP="00A65053">
            <w:pPr>
              <w:rPr>
                <w:rFonts w:cstheme="minorHAnsi"/>
                <w:color w:val="000000"/>
              </w:rPr>
            </w:pPr>
          </w:p>
          <w:p w14:paraId="33A53BD5" w14:textId="77777777" w:rsidR="000279EA" w:rsidRPr="005A281F" w:rsidRDefault="000279EA" w:rsidP="00A65053">
            <w:pPr>
              <w:rPr>
                <w:rFonts w:cstheme="minorHAnsi"/>
                <w:color w:val="000000"/>
              </w:rPr>
            </w:pPr>
          </w:p>
        </w:tc>
      </w:tr>
    </w:tbl>
    <w:p w14:paraId="2B1DF9D5" w14:textId="77777777" w:rsidR="00AB7D5F" w:rsidRPr="006330D7" w:rsidRDefault="00B95D7E" w:rsidP="000E3818">
      <w:pPr>
        <w:jc w:val="both"/>
        <w:rPr>
          <w:rFonts w:cs="Arial"/>
        </w:rPr>
      </w:pPr>
      <w:r w:rsidRPr="006330D7">
        <w:rPr>
          <w:rFonts w:cs="Arial"/>
          <w:b/>
          <w:color w:val="FF0000"/>
        </w:rPr>
        <w:tab/>
      </w:r>
    </w:p>
    <w:p w14:paraId="380623BE" w14:textId="77777777" w:rsidR="00AB7D5F" w:rsidRPr="006330D7" w:rsidRDefault="00AB7D5F" w:rsidP="00AB541D">
      <w:pPr>
        <w:pStyle w:val="Odstavecseseznamem"/>
        <w:numPr>
          <w:ilvl w:val="0"/>
          <w:numId w:val="6"/>
        </w:numPr>
        <w:rPr>
          <w:rFonts w:cs="Arial"/>
        </w:rPr>
      </w:pPr>
      <w:r w:rsidRPr="006330D7">
        <w:rPr>
          <w:rFonts w:cs="Arial"/>
        </w:rPr>
        <w:t xml:space="preserve">Změny </w:t>
      </w:r>
      <w:r w:rsidR="002A3B54" w:rsidRPr="006330D7">
        <w:rPr>
          <w:rFonts w:cs="Arial"/>
        </w:rPr>
        <w:t xml:space="preserve">shora uvedených </w:t>
      </w:r>
      <w:r w:rsidRPr="006330D7">
        <w:rPr>
          <w:rFonts w:cs="Arial"/>
        </w:rPr>
        <w:t xml:space="preserve">pověřených </w:t>
      </w:r>
      <w:r w:rsidR="00275AB8" w:rsidRPr="006330D7">
        <w:rPr>
          <w:rFonts w:cs="Arial"/>
        </w:rPr>
        <w:t xml:space="preserve">osob </w:t>
      </w:r>
      <w:r w:rsidRPr="006330D7">
        <w:rPr>
          <w:rFonts w:cs="Arial"/>
        </w:rPr>
        <w:t>nebo rozsah jejich oprávnění postačí oznámit druhé smluvní straně doporučeným dopisem</w:t>
      </w:r>
      <w:r w:rsidR="00EE119D" w:rsidRPr="006330D7">
        <w:rPr>
          <w:rFonts w:cs="Arial"/>
        </w:rPr>
        <w:t xml:space="preserve">, nebo zápisem v </w:t>
      </w:r>
      <w:r w:rsidR="006C0283" w:rsidRPr="006330D7">
        <w:rPr>
          <w:rFonts w:cs="Arial"/>
        </w:rPr>
        <w:t>montážním</w:t>
      </w:r>
      <w:r w:rsidR="00EE119D" w:rsidRPr="006330D7">
        <w:rPr>
          <w:rFonts w:cs="Arial"/>
        </w:rPr>
        <w:t xml:space="preserve"> deníku</w:t>
      </w:r>
      <w:r w:rsidR="00067D64" w:rsidRPr="006330D7">
        <w:rPr>
          <w:rFonts w:cs="Arial"/>
        </w:rPr>
        <w:t xml:space="preserve"> – v obou případech podepsáno </w:t>
      </w:r>
      <w:r w:rsidR="006C0283" w:rsidRPr="006330D7">
        <w:rPr>
          <w:rFonts w:cs="Arial"/>
        </w:rPr>
        <w:t xml:space="preserve">osobou uvedenou </w:t>
      </w:r>
      <w:r w:rsidR="00DE05A4" w:rsidRPr="006330D7">
        <w:rPr>
          <w:rFonts w:cs="Arial"/>
        </w:rPr>
        <w:t>v bodě 2.2. a 2</w:t>
      </w:r>
      <w:r w:rsidR="005E3971" w:rsidRPr="006330D7">
        <w:rPr>
          <w:rFonts w:cs="Arial"/>
        </w:rPr>
        <w:t xml:space="preserve">.3. </w:t>
      </w:r>
      <w:r w:rsidR="00E5264B" w:rsidRPr="006330D7">
        <w:rPr>
          <w:rFonts w:cs="Arial"/>
        </w:rPr>
        <w:t>pod písm. a).</w:t>
      </w:r>
    </w:p>
    <w:p w14:paraId="5E95EED0" w14:textId="77777777" w:rsidR="006D6670" w:rsidRPr="006330D7" w:rsidRDefault="006D6670" w:rsidP="00982FD2">
      <w:pPr>
        <w:rPr>
          <w:rFonts w:cs="Arial"/>
          <w:b/>
          <w:sz w:val="24"/>
          <w:szCs w:val="24"/>
        </w:rPr>
      </w:pPr>
    </w:p>
    <w:p w14:paraId="38F783A5" w14:textId="77777777" w:rsidR="00AB7D5F" w:rsidRPr="006330D7" w:rsidRDefault="00AB7D5F" w:rsidP="00AB541D">
      <w:pPr>
        <w:pStyle w:val="Odstavecseseznamem"/>
        <w:numPr>
          <w:ilvl w:val="0"/>
          <w:numId w:val="7"/>
        </w:numPr>
        <w:jc w:val="both"/>
        <w:rPr>
          <w:rFonts w:cs="Arial"/>
        </w:rPr>
      </w:pPr>
      <w:r w:rsidRPr="006330D7">
        <w:rPr>
          <w:rFonts w:cs="Arial"/>
        </w:rPr>
        <w:t xml:space="preserve">Objednatel prohlašuje, že na </w:t>
      </w:r>
      <w:r w:rsidR="00275AB8" w:rsidRPr="006330D7">
        <w:rPr>
          <w:rFonts w:cs="Arial"/>
        </w:rPr>
        <w:t xml:space="preserve">provedení díla </w:t>
      </w:r>
      <w:r w:rsidRPr="006330D7">
        <w:rPr>
          <w:rFonts w:cs="Arial"/>
        </w:rPr>
        <w:t xml:space="preserve">má vyčleněné finanční prostředky. Dále </w:t>
      </w:r>
      <w:r w:rsidR="00275AB8" w:rsidRPr="006330D7">
        <w:rPr>
          <w:rFonts w:cs="Arial"/>
        </w:rPr>
        <w:t xml:space="preserve">strany </w:t>
      </w:r>
      <w:r w:rsidRPr="006330D7">
        <w:rPr>
          <w:rFonts w:cs="Arial"/>
        </w:rPr>
        <w:t>výslovně prohlašují, že jim není</w:t>
      </w:r>
      <w:r w:rsidR="00275AB8" w:rsidRPr="006330D7">
        <w:rPr>
          <w:rFonts w:cs="Arial"/>
        </w:rPr>
        <w:t xml:space="preserve"> známo, že by na majetek které</w:t>
      </w:r>
      <w:r w:rsidRPr="006330D7">
        <w:rPr>
          <w:rFonts w:cs="Arial"/>
        </w:rPr>
        <w:t>koli z nich byl v souladu s příslušnými ustanoveními insolvenčního zákona podán ke dni uzavření této smlouvy insolve</w:t>
      </w:r>
      <w:r w:rsidR="00275AB8" w:rsidRPr="006330D7">
        <w:rPr>
          <w:rFonts w:cs="Arial"/>
        </w:rPr>
        <w:t>nční návrh, že takový návrh samy nepodaly, že nejsou jakkoliv omezeny</w:t>
      </w:r>
      <w:r w:rsidRPr="006330D7">
        <w:rPr>
          <w:rFonts w:cs="Arial"/>
        </w:rPr>
        <w:t xml:space="preserve"> ve způsobilosti</w:t>
      </w:r>
      <w:r w:rsidR="00275AB8" w:rsidRPr="006330D7">
        <w:rPr>
          <w:rFonts w:cs="Arial"/>
        </w:rPr>
        <w:t xml:space="preserve"> právně jednat</w:t>
      </w:r>
      <w:r w:rsidRPr="006330D7">
        <w:rPr>
          <w:rFonts w:cs="Arial"/>
        </w:rPr>
        <w:t>, a že nejsou v úpadk</w:t>
      </w:r>
      <w:r w:rsidR="00275AB8" w:rsidRPr="006330D7">
        <w:rPr>
          <w:rFonts w:cs="Arial"/>
        </w:rPr>
        <w:t>u, případně, že by proti které</w:t>
      </w:r>
      <w:r w:rsidRPr="006330D7">
        <w:rPr>
          <w:rFonts w:cs="Arial"/>
        </w:rPr>
        <w:t>koli z nich byl veden výkon rozhodnutí nebo nařízena exekuce.</w:t>
      </w:r>
    </w:p>
    <w:p w14:paraId="0A8221DE" w14:textId="77777777" w:rsidR="00A53F23" w:rsidRPr="006330D7" w:rsidRDefault="00A53F23" w:rsidP="00AB7D5F">
      <w:pPr>
        <w:jc w:val="both"/>
        <w:rPr>
          <w:rFonts w:cs="Arial"/>
        </w:rPr>
      </w:pPr>
    </w:p>
    <w:p w14:paraId="3D59FBB8" w14:textId="77777777" w:rsidR="00A54D54" w:rsidRPr="006330D7" w:rsidRDefault="00A54D54" w:rsidP="00AB541D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6330D7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</w:t>
      </w:r>
      <w:r w:rsidRPr="005172C1">
        <w:rPr>
          <w:rFonts w:cs="Arial"/>
        </w:rPr>
        <w:t xml:space="preserve">způsobených jeho pracovníky v minimální výši </w:t>
      </w:r>
      <w:r w:rsidR="00F46F8B">
        <w:rPr>
          <w:rFonts w:cs="Arial"/>
        </w:rPr>
        <w:t>1.0</w:t>
      </w:r>
      <w:r w:rsidR="00014980" w:rsidRPr="005172C1">
        <w:rPr>
          <w:rFonts w:cs="Arial"/>
        </w:rPr>
        <w:t>00.000</w:t>
      </w:r>
      <w:r w:rsidR="00D44E78" w:rsidRPr="005172C1">
        <w:rPr>
          <w:rFonts w:cs="Arial"/>
        </w:rPr>
        <w:t>,-</w:t>
      </w:r>
      <w:r w:rsidRPr="005172C1">
        <w:rPr>
          <w:rFonts w:cs="Arial"/>
        </w:rPr>
        <w:t xml:space="preserve"> Kč, přičemž nejvyšší přípustný podíl</w:t>
      </w:r>
      <w:r w:rsidRPr="006330D7">
        <w:rPr>
          <w:rFonts w:cs="Arial"/>
        </w:rPr>
        <w:t xml:space="preserve"> spoluúčasti Zhotovitele činí 10 % </w:t>
      </w:r>
      <w:r w:rsidR="00856BC3">
        <w:rPr>
          <w:rFonts w:cs="Arial"/>
        </w:rPr>
        <w:t>nebo 10</w:t>
      </w:r>
      <w:r w:rsidR="00F46F8B">
        <w:rPr>
          <w:rFonts w:cs="Arial"/>
        </w:rPr>
        <w:t>0</w:t>
      </w:r>
      <w:r w:rsidR="00856BC3">
        <w:rPr>
          <w:rFonts w:cs="Arial"/>
        </w:rPr>
        <w:t xml:space="preserve">.000,-Kč </w:t>
      </w:r>
      <w:r w:rsidRPr="006330D7">
        <w:rPr>
          <w:rFonts w:cs="Arial"/>
        </w:rPr>
        <w:t>z případné škodní události. Tuto pojistnou smlouvu je Objednatel oprávněn kdykoliv v průběhu plnění předmětu díla ověřit z hlediska platnosti a účinnosti</w:t>
      </w:r>
      <w:r w:rsidR="00856BC3">
        <w:rPr>
          <w:rFonts w:cs="Arial"/>
        </w:rPr>
        <w:t>.</w:t>
      </w:r>
    </w:p>
    <w:p w14:paraId="401A92EB" w14:textId="77777777" w:rsidR="00B721B4" w:rsidRPr="006330D7" w:rsidRDefault="00B721B4" w:rsidP="00AB7D5F">
      <w:pPr>
        <w:jc w:val="both"/>
        <w:rPr>
          <w:rFonts w:cs="Arial"/>
        </w:rPr>
      </w:pPr>
    </w:p>
    <w:p w14:paraId="56830960" w14:textId="77777777" w:rsidR="00B721B4" w:rsidRDefault="00B721B4" w:rsidP="00AB541D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r w:rsidRPr="006330D7">
        <w:rPr>
          <w:rFonts w:cs="Arial"/>
        </w:rPr>
        <w:t>Smluvní strany shodně prohlašují, že se dohodly na tom, že způsobí-li zhotovitel objednateli škodu, odpovídá zhotovitel za tuto škodu pouze do výše ceny díla dle této smlouvy.</w:t>
      </w:r>
    </w:p>
    <w:p w14:paraId="7C0B9711" w14:textId="77777777" w:rsidR="004A50D9" w:rsidRDefault="00F46F8B" w:rsidP="00F46F8B">
      <w:pPr>
        <w:tabs>
          <w:tab w:val="left" w:pos="7020"/>
        </w:tabs>
        <w:jc w:val="both"/>
        <w:rPr>
          <w:rFonts w:cs="Arial"/>
        </w:rPr>
      </w:pPr>
      <w:r>
        <w:rPr>
          <w:rFonts w:cs="Arial"/>
        </w:rPr>
        <w:tab/>
      </w:r>
    </w:p>
    <w:p w14:paraId="63AF564B" w14:textId="77777777" w:rsidR="004A50D9" w:rsidRDefault="004A50D9" w:rsidP="004A50D9">
      <w:pPr>
        <w:jc w:val="both"/>
        <w:rPr>
          <w:rFonts w:cs="Arial"/>
        </w:rPr>
      </w:pPr>
    </w:p>
    <w:p w14:paraId="588E6378" w14:textId="77777777" w:rsidR="004A50D9" w:rsidRDefault="004A50D9" w:rsidP="004A50D9">
      <w:pPr>
        <w:jc w:val="both"/>
        <w:rPr>
          <w:rFonts w:cs="Arial"/>
        </w:rPr>
      </w:pPr>
    </w:p>
    <w:p w14:paraId="698AE5D5" w14:textId="77777777" w:rsidR="00F46F8B" w:rsidRDefault="00F46F8B" w:rsidP="004A50D9">
      <w:pPr>
        <w:jc w:val="both"/>
        <w:rPr>
          <w:rFonts w:cs="Arial"/>
        </w:rPr>
      </w:pPr>
    </w:p>
    <w:p w14:paraId="10A00428" w14:textId="77777777" w:rsidR="006F49BC" w:rsidRDefault="006F49BC" w:rsidP="004A50D9">
      <w:pPr>
        <w:jc w:val="both"/>
        <w:rPr>
          <w:rFonts w:cs="Arial"/>
        </w:rPr>
      </w:pPr>
    </w:p>
    <w:p w14:paraId="65CC3BF6" w14:textId="77777777" w:rsidR="006F49BC" w:rsidRDefault="006F49BC" w:rsidP="004A50D9">
      <w:pPr>
        <w:jc w:val="both"/>
        <w:rPr>
          <w:rFonts w:cs="Arial"/>
        </w:rPr>
      </w:pPr>
    </w:p>
    <w:p w14:paraId="67252681" w14:textId="77777777" w:rsidR="006F49BC" w:rsidRDefault="006F49BC" w:rsidP="004A50D9">
      <w:pPr>
        <w:jc w:val="both"/>
        <w:rPr>
          <w:rFonts w:cs="Arial"/>
        </w:rPr>
      </w:pPr>
    </w:p>
    <w:p w14:paraId="17431069" w14:textId="77777777" w:rsidR="004A50D9" w:rsidRPr="004A50D9" w:rsidRDefault="004A50D9" w:rsidP="004A50D9">
      <w:pPr>
        <w:jc w:val="both"/>
        <w:rPr>
          <w:rFonts w:cs="Arial"/>
        </w:rPr>
      </w:pPr>
    </w:p>
    <w:p w14:paraId="02D9550E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lastRenderedPageBreak/>
        <w:t xml:space="preserve">Předmět </w:t>
      </w:r>
      <w:r w:rsidR="00A53F23" w:rsidRPr="006330D7">
        <w:rPr>
          <w:rFonts w:cs="Arial"/>
          <w:b/>
          <w:sz w:val="24"/>
          <w:szCs w:val="24"/>
        </w:rPr>
        <w:t>smlouvy</w:t>
      </w:r>
    </w:p>
    <w:p w14:paraId="66A0A372" w14:textId="77777777" w:rsidR="006D6670" w:rsidRPr="006330D7" w:rsidRDefault="006D6670" w:rsidP="006D6670">
      <w:pPr>
        <w:rPr>
          <w:rFonts w:cs="Arial"/>
          <w:b/>
        </w:rPr>
      </w:pPr>
    </w:p>
    <w:p w14:paraId="3BAB3072" w14:textId="77777777" w:rsidR="00A53F23" w:rsidRPr="006330D7" w:rsidRDefault="00A53F23" w:rsidP="00AB541D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6330D7">
        <w:rPr>
          <w:rFonts w:cs="Arial"/>
        </w:rPr>
        <w:t>Podpisem této smlouvy se</w:t>
      </w:r>
      <w:r w:rsidR="007F2F22" w:rsidRPr="006330D7">
        <w:rPr>
          <w:rFonts w:cs="Arial"/>
        </w:rPr>
        <w:t xml:space="preserve"> zhotovitel zavazuje v dohodnutém </w:t>
      </w:r>
      <w:r w:rsidRPr="006330D7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316E62B3" w14:textId="77777777" w:rsidR="00A53F23" w:rsidRPr="006330D7" w:rsidRDefault="00A53F23" w:rsidP="00A53F23">
      <w:pPr>
        <w:rPr>
          <w:rFonts w:cs="Arial"/>
          <w:color w:val="FF0000"/>
        </w:rPr>
      </w:pPr>
    </w:p>
    <w:p w14:paraId="72CD4C55" w14:textId="32731C8E" w:rsidR="00A53F23" w:rsidRPr="006330D7" w:rsidRDefault="00A53F23" w:rsidP="006330D7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6330D7">
        <w:rPr>
          <w:rFonts w:cs="Arial"/>
        </w:rPr>
        <w:t xml:space="preserve">Dílem se pro účely této smlouvy rozumí </w:t>
      </w:r>
      <w:r w:rsidR="00A17F26" w:rsidRPr="006330D7">
        <w:rPr>
          <w:rFonts w:cs="Arial"/>
          <w:b/>
          <w:color w:val="000000"/>
        </w:rPr>
        <w:t>„</w:t>
      </w:r>
      <w:r w:rsidR="00B52DEA">
        <w:rPr>
          <w:rFonts w:ascii="Segoe UI" w:hAnsi="Segoe UI" w:cs="Segoe UI"/>
          <w:b/>
          <w:color w:val="000000"/>
        </w:rPr>
        <w:t>Investice do RV</w:t>
      </w:r>
      <w:r w:rsidR="00A17F26" w:rsidRPr="006330D7">
        <w:rPr>
          <w:rFonts w:cs="Arial"/>
          <w:b/>
          <w:color w:val="000000"/>
        </w:rPr>
        <w:t>“</w:t>
      </w:r>
      <w:r w:rsidR="00A17F26" w:rsidRPr="006330D7">
        <w:rPr>
          <w:rFonts w:cs="Arial"/>
        </w:rPr>
        <w:t xml:space="preserve"> </w:t>
      </w:r>
      <w:r w:rsidR="007F2F22" w:rsidRPr="006330D7">
        <w:rPr>
          <w:rFonts w:cs="Arial"/>
        </w:rPr>
        <w:t>(dále v textu jen „dílo“</w:t>
      </w:r>
      <w:r w:rsidRPr="006330D7">
        <w:rPr>
          <w:rFonts w:cs="Arial"/>
        </w:rPr>
        <w:t>)</w:t>
      </w:r>
      <w:r w:rsidR="00A875E6" w:rsidRPr="006330D7">
        <w:rPr>
          <w:rFonts w:cs="Arial"/>
        </w:rPr>
        <w:t xml:space="preserve">. </w:t>
      </w:r>
      <w:r w:rsidR="00964A89" w:rsidRPr="006330D7">
        <w:rPr>
          <w:rFonts w:cs="Arial"/>
        </w:rPr>
        <w:t xml:space="preserve">Specifikace </w:t>
      </w:r>
      <w:r w:rsidR="00A875E6" w:rsidRPr="006330D7">
        <w:rPr>
          <w:rFonts w:cs="Arial"/>
        </w:rPr>
        <w:t xml:space="preserve">díla </w:t>
      </w:r>
      <w:r w:rsidR="00B024A4" w:rsidRPr="006330D7">
        <w:rPr>
          <w:rFonts w:cs="Arial"/>
        </w:rPr>
        <w:t xml:space="preserve">včetně položkového rozpočtu </w:t>
      </w:r>
      <w:r w:rsidR="00E5264B" w:rsidRPr="006330D7">
        <w:rPr>
          <w:rFonts w:cs="Arial"/>
        </w:rPr>
        <w:t xml:space="preserve">je </w:t>
      </w:r>
      <w:r w:rsidRPr="006330D7">
        <w:rPr>
          <w:rFonts w:cs="Arial"/>
        </w:rPr>
        <w:t>uveden</w:t>
      </w:r>
      <w:r w:rsidR="00964A89" w:rsidRPr="006330D7">
        <w:rPr>
          <w:rFonts w:cs="Arial"/>
        </w:rPr>
        <w:t>a</w:t>
      </w:r>
      <w:r w:rsidRPr="006330D7">
        <w:rPr>
          <w:rFonts w:cs="Arial"/>
        </w:rPr>
        <w:t xml:space="preserve"> v příloze č. 1 této smlouvy. </w:t>
      </w:r>
    </w:p>
    <w:p w14:paraId="48F65AE1" w14:textId="77777777" w:rsidR="00D44E78" w:rsidRPr="006330D7" w:rsidRDefault="00D44E78" w:rsidP="00D44E78">
      <w:pPr>
        <w:pStyle w:val="Odstavecseseznamem"/>
        <w:ind w:left="360"/>
        <w:jc w:val="both"/>
        <w:rPr>
          <w:rFonts w:cs="Arial"/>
        </w:rPr>
      </w:pPr>
    </w:p>
    <w:p w14:paraId="2E094946" w14:textId="77777777" w:rsidR="00A53F23" w:rsidRPr="006330D7" w:rsidRDefault="00014980" w:rsidP="00014980">
      <w:pPr>
        <w:jc w:val="both"/>
        <w:rPr>
          <w:rFonts w:cs="Arial"/>
        </w:rPr>
      </w:pPr>
      <w:proofErr w:type="gramStart"/>
      <w:r w:rsidRPr="006330D7">
        <w:rPr>
          <w:rFonts w:cs="Arial"/>
        </w:rPr>
        <w:t>3.</w:t>
      </w:r>
      <w:r w:rsidR="000E5A57">
        <w:rPr>
          <w:rFonts w:cs="Arial"/>
        </w:rPr>
        <w:t xml:space="preserve">3 </w:t>
      </w:r>
      <w:r w:rsidRPr="006330D7">
        <w:rPr>
          <w:rFonts w:cs="Arial"/>
        </w:rPr>
        <w:t xml:space="preserve"> </w:t>
      </w:r>
      <w:r w:rsidR="00A53F23" w:rsidRPr="006330D7">
        <w:rPr>
          <w:rFonts w:cs="Arial"/>
        </w:rPr>
        <w:t>Při</w:t>
      </w:r>
      <w:proofErr w:type="gramEnd"/>
      <w:r w:rsidR="00A53F23" w:rsidRPr="006330D7">
        <w:rPr>
          <w:rFonts w:cs="Arial"/>
        </w:rPr>
        <w:t xml:space="preserve"> </w:t>
      </w:r>
      <w:r w:rsidR="002E7FDE" w:rsidRPr="006330D7">
        <w:rPr>
          <w:rFonts w:cs="Arial"/>
        </w:rPr>
        <w:t xml:space="preserve">realizaci </w:t>
      </w:r>
      <w:r w:rsidR="00A53F23" w:rsidRPr="006330D7">
        <w:rPr>
          <w:rFonts w:cs="Arial"/>
        </w:rPr>
        <w:t xml:space="preserve">díla je zhotovitel povinen řídit se </w:t>
      </w:r>
      <w:r w:rsidR="00AE0DC4" w:rsidRPr="006330D7">
        <w:rPr>
          <w:rFonts w:cs="Arial"/>
        </w:rPr>
        <w:t>dokumentací.</w:t>
      </w:r>
    </w:p>
    <w:p w14:paraId="354CCC9C" w14:textId="77777777" w:rsidR="00A53F23" w:rsidRPr="006330D7" w:rsidRDefault="00A53F23" w:rsidP="009C09F0">
      <w:pPr>
        <w:rPr>
          <w:rFonts w:cs="Arial"/>
        </w:rPr>
      </w:pPr>
    </w:p>
    <w:p w14:paraId="5E524FC4" w14:textId="77777777" w:rsidR="00520A1D" w:rsidRPr="006330D7" w:rsidRDefault="00014980" w:rsidP="00014980">
      <w:pPr>
        <w:tabs>
          <w:tab w:val="left" w:pos="1620"/>
        </w:tabs>
        <w:ind w:left="426" w:hanging="426"/>
        <w:jc w:val="both"/>
        <w:rPr>
          <w:rFonts w:cs="Arial"/>
        </w:rPr>
      </w:pPr>
      <w:r w:rsidRPr="006330D7">
        <w:rPr>
          <w:rFonts w:cs="Arial"/>
        </w:rPr>
        <w:t>3.</w:t>
      </w:r>
      <w:r w:rsidR="000E5A57">
        <w:rPr>
          <w:rFonts w:cs="Arial"/>
        </w:rPr>
        <w:t>4</w:t>
      </w:r>
      <w:r w:rsidRPr="006330D7">
        <w:rPr>
          <w:rFonts w:cs="Arial"/>
        </w:rPr>
        <w:tab/>
      </w:r>
      <w:r w:rsidR="00A53F23" w:rsidRPr="006330D7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6330D7">
        <w:rPr>
          <w:rFonts w:cs="Arial"/>
        </w:rPr>
        <w:t xml:space="preserve">pro </w:t>
      </w:r>
      <w:r w:rsidR="00A53F23" w:rsidRPr="006330D7">
        <w:rPr>
          <w:rFonts w:cs="Arial"/>
        </w:rPr>
        <w:t>provedení díla.</w:t>
      </w:r>
      <w:r w:rsidR="00520A1D" w:rsidRPr="006330D7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14:paraId="16CAFCE7" w14:textId="77777777" w:rsidR="00A53F23" w:rsidRPr="006330D7" w:rsidRDefault="00A53F23" w:rsidP="00A53F23">
      <w:pPr>
        <w:tabs>
          <w:tab w:val="left" w:pos="1620"/>
        </w:tabs>
        <w:jc w:val="both"/>
        <w:rPr>
          <w:rFonts w:cs="Arial"/>
        </w:rPr>
      </w:pPr>
      <w:r w:rsidRPr="006330D7">
        <w:rPr>
          <w:rFonts w:cs="Arial"/>
        </w:rPr>
        <w:tab/>
      </w:r>
    </w:p>
    <w:p w14:paraId="0454F693" w14:textId="77777777" w:rsidR="006D6670" w:rsidRPr="006330D7" w:rsidRDefault="006D6670" w:rsidP="006D6670">
      <w:pPr>
        <w:rPr>
          <w:rFonts w:cs="Arial"/>
        </w:rPr>
      </w:pPr>
    </w:p>
    <w:p w14:paraId="4A8411E9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 xml:space="preserve">Doba </w:t>
      </w:r>
      <w:r w:rsidR="00AE776B" w:rsidRPr="006330D7">
        <w:rPr>
          <w:rFonts w:cs="Arial"/>
          <w:b/>
          <w:sz w:val="24"/>
          <w:szCs w:val="24"/>
        </w:rPr>
        <w:t xml:space="preserve">a místo </w:t>
      </w:r>
      <w:r w:rsidRPr="006330D7">
        <w:rPr>
          <w:rFonts w:cs="Arial"/>
          <w:b/>
          <w:sz w:val="24"/>
          <w:szCs w:val="24"/>
        </w:rPr>
        <w:t>plnění</w:t>
      </w:r>
    </w:p>
    <w:p w14:paraId="47AFED70" w14:textId="77777777" w:rsidR="00856BC3" w:rsidRDefault="00856BC3" w:rsidP="00856BC3">
      <w:pPr>
        <w:pStyle w:val="Odstavecseseznamem"/>
        <w:ind w:left="360"/>
        <w:rPr>
          <w:rFonts w:cs="Arial"/>
        </w:rPr>
      </w:pPr>
    </w:p>
    <w:p w14:paraId="4334BAB4" w14:textId="75660077" w:rsidR="00856BC3" w:rsidRPr="002D5E3A" w:rsidRDefault="00856BC3" w:rsidP="00856BC3">
      <w:pPr>
        <w:pStyle w:val="Odstavecseseznamem"/>
        <w:numPr>
          <w:ilvl w:val="0"/>
          <w:numId w:val="16"/>
        </w:numPr>
        <w:rPr>
          <w:rFonts w:cs="Arial"/>
        </w:rPr>
      </w:pPr>
      <w:r w:rsidRPr="002D5E3A">
        <w:rPr>
          <w:rFonts w:cs="Arial"/>
        </w:rPr>
        <w:t xml:space="preserve">Termín předání </w:t>
      </w:r>
      <w:r w:rsidR="004A50D9">
        <w:rPr>
          <w:rFonts w:cs="Arial"/>
        </w:rPr>
        <w:t>místa plnění</w:t>
      </w:r>
      <w:r w:rsidRPr="002D5E3A">
        <w:rPr>
          <w:rFonts w:cs="Arial"/>
        </w:rPr>
        <w:t>:</w:t>
      </w:r>
      <w:r w:rsidR="004A50D9">
        <w:rPr>
          <w:rFonts w:cs="Arial"/>
        </w:rPr>
        <w:tab/>
      </w:r>
      <w:r w:rsidRPr="002D5E3A">
        <w:rPr>
          <w:rFonts w:cs="Arial"/>
        </w:rPr>
        <w:tab/>
      </w:r>
      <w:r w:rsidRPr="002D5E3A">
        <w:rPr>
          <w:rFonts w:cs="Arial"/>
          <w:b/>
        </w:rPr>
        <w:tab/>
      </w:r>
      <w:r>
        <w:rPr>
          <w:rFonts w:cs="Arial"/>
          <w:b/>
        </w:rPr>
        <w:t>do</w:t>
      </w:r>
      <w:r w:rsidRPr="002D5E3A">
        <w:rPr>
          <w:rFonts w:cs="Arial"/>
          <w:b/>
        </w:rPr>
        <w:t xml:space="preserve"> </w:t>
      </w:r>
      <w:r w:rsidR="006F49BC">
        <w:rPr>
          <w:rFonts w:cs="Arial"/>
          <w:b/>
        </w:rPr>
        <w:t>3</w:t>
      </w:r>
      <w:r w:rsidR="00B52DEA">
        <w:rPr>
          <w:rFonts w:cs="Arial"/>
          <w:b/>
        </w:rPr>
        <w:t>0</w:t>
      </w:r>
      <w:r>
        <w:rPr>
          <w:rFonts w:cs="Arial"/>
          <w:b/>
        </w:rPr>
        <w:t>.</w:t>
      </w:r>
      <w:r w:rsidR="000279EA">
        <w:rPr>
          <w:rFonts w:cs="Arial"/>
          <w:b/>
        </w:rPr>
        <w:t>0</w:t>
      </w:r>
      <w:r w:rsidR="00B52DEA">
        <w:rPr>
          <w:rFonts w:cs="Arial"/>
          <w:b/>
        </w:rPr>
        <w:t>4</w:t>
      </w:r>
      <w:r w:rsidRPr="002D5E3A">
        <w:rPr>
          <w:rFonts w:cs="Arial"/>
          <w:b/>
        </w:rPr>
        <w:t>.20</w:t>
      </w:r>
      <w:r w:rsidR="000279EA">
        <w:rPr>
          <w:rFonts w:cs="Arial"/>
          <w:b/>
        </w:rPr>
        <w:t>2</w:t>
      </w:r>
      <w:r w:rsidR="00B52DEA">
        <w:rPr>
          <w:rFonts w:cs="Arial"/>
          <w:b/>
        </w:rPr>
        <w:t>3</w:t>
      </w:r>
    </w:p>
    <w:p w14:paraId="58EB5D23" w14:textId="77777777" w:rsidR="00856BC3" w:rsidRPr="002D5E3A" w:rsidRDefault="00856BC3" w:rsidP="00856BC3">
      <w:pPr>
        <w:rPr>
          <w:rFonts w:cs="Arial"/>
        </w:rPr>
      </w:pPr>
    </w:p>
    <w:p w14:paraId="5860E812" w14:textId="557ED310" w:rsidR="00856BC3" w:rsidRPr="002D5E3A" w:rsidRDefault="00856BC3" w:rsidP="00856BC3">
      <w:pPr>
        <w:pStyle w:val="Odstavecseseznamem"/>
        <w:numPr>
          <w:ilvl w:val="0"/>
          <w:numId w:val="17"/>
        </w:numPr>
        <w:rPr>
          <w:rFonts w:cs="Arial"/>
          <w:b/>
          <w:color w:val="FF0000"/>
        </w:rPr>
      </w:pPr>
      <w:r w:rsidRPr="002D5E3A">
        <w:rPr>
          <w:rFonts w:cs="Arial"/>
        </w:rPr>
        <w:t>Termín zahájení prací na díle:</w:t>
      </w:r>
      <w:r w:rsidR="004A50D9">
        <w:rPr>
          <w:rFonts w:cs="Arial"/>
        </w:rPr>
        <w:tab/>
      </w:r>
      <w:r w:rsidR="004A50D9">
        <w:rPr>
          <w:rFonts w:cs="Arial"/>
        </w:rPr>
        <w:tab/>
      </w:r>
      <w:r w:rsidRPr="002D5E3A">
        <w:rPr>
          <w:rFonts w:cs="Arial"/>
        </w:rPr>
        <w:tab/>
      </w:r>
      <w:r>
        <w:rPr>
          <w:rFonts w:cs="Arial"/>
          <w:b/>
        </w:rPr>
        <w:t xml:space="preserve">do </w:t>
      </w:r>
      <w:r w:rsidR="006F49BC">
        <w:rPr>
          <w:rFonts w:cs="Arial"/>
          <w:b/>
        </w:rPr>
        <w:t>3</w:t>
      </w:r>
      <w:r w:rsidR="00B52DEA">
        <w:rPr>
          <w:rFonts w:cs="Arial"/>
          <w:b/>
        </w:rPr>
        <w:t>0</w:t>
      </w:r>
      <w:r>
        <w:rPr>
          <w:rFonts w:cs="Arial"/>
          <w:b/>
        </w:rPr>
        <w:t>.</w:t>
      </w:r>
      <w:r w:rsidR="00B52DEA">
        <w:rPr>
          <w:rFonts w:cs="Arial"/>
          <w:b/>
        </w:rPr>
        <w:t>04</w:t>
      </w:r>
      <w:r>
        <w:rPr>
          <w:rFonts w:cs="Arial"/>
          <w:b/>
        </w:rPr>
        <w:t>.</w:t>
      </w:r>
      <w:r w:rsidR="000279EA">
        <w:rPr>
          <w:rFonts w:cs="Arial"/>
          <w:b/>
        </w:rPr>
        <w:t>202</w:t>
      </w:r>
      <w:r w:rsidR="00B52DEA">
        <w:rPr>
          <w:rFonts w:cs="Arial"/>
          <w:b/>
        </w:rPr>
        <w:t>3</w:t>
      </w:r>
    </w:p>
    <w:p w14:paraId="18B3EB02" w14:textId="77777777" w:rsidR="00856BC3" w:rsidRPr="002D5E3A" w:rsidRDefault="00856BC3" w:rsidP="00856BC3">
      <w:pPr>
        <w:ind w:firstLine="708"/>
        <w:rPr>
          <w:rFonts w:cs="Arial"/>
          <w:b/>
        </w:rPr>
      </w:pPr>
    </w:p>
    <w:p w14:paraId="494B77DA" w14:textId="753692E3" w:rsidR="00856BC3" w:rsidRPr="002D5E3A" w:rsidRDefault="00856BC3" w:rsidP="00856BC3">
      <w:pPr>
        <w:pStyle w:val="Odstavecseseznamem"/>
        <w:numPr>
          <w:ilvl w:val="0"/>
          <w:numId w:val="18"/>
        </w:numPr>
        <w:rPr>
          <w:rFonts w:cs="Arial"/>
          <w:b/>
        </w:rPr>
      </w:pPr>
      <w:r w:rsidRPr="002D5E3A">
        <w:rPr>
          <w:rFonts w:cs="Arial"/>
        </w:rPr>
        <w:t xml:space="preserve">Termín dokončení </w:t>
      </w:r>
      <w:r w:rsidR="004A50D9">
        <w:rPr>
          <w:rFonts w:cs="Arial"/>
        </w:rPr>
        <w:t>prací na díle</w:t>
      </w:r>
      <w:r w:rsidRPr="002D5E3A">
        <w:rPr>
          <w:rFonts w:cs="Arial"/>
        </w:rPr>
        <w:t>:</w:t>
      </w:r>
      <w:r w:rsidR="004A50D9">
        <w:rPr>
          <w:rFonts w:cs="Arial"/>
        </w:rPr>
        <w:tab/>
      </w:r>
      <w:r w:rsidRPr="002D5E3A">
        <w:rPr>
          <w:rFonts w:cs="Arial"/>
          <w:b/>
        </w:rPr>
        <w:tab/>
      </w:r>
      <w:r w:rsidRPr="002D5E3A">
        <w:rPr>
          <w:rFonts w:cs="Arial"/>
          <w:b/>
        </w:rPr>
        <w:tab/>
      </w:r>
      <w:r>
        <w:rPr>
          <w:rFonts w:cs="Arial"/>
          <w:b/>
        </w:rPr>
        <w:t xml:space="preserve">do </w:t>
      </w:r>
      <w:r w:rsidR="006275DF">
        <w:rPr>
          <w:rFonts w:cs="Arial"/>
          <w:b/>
        </w:rPr>
        <w:t>3</w:t>
      </w:r>
      <w:r w:rsidR="006F49BC">
        <w:rPr>
          <w:rFonts w:cs="Arial"/>
          <w:b/>
        </w:rPr>
        <w:t>1</w:t>
      </w:r>
      <w:r>
        <w:rPr>
          <w:rFonts w:cs="Arial"/>
          <w:b/>
        </w:rPr>
        <w:t>.</w:t>
      </w:r>
      <w:r w:rsidR="00B52DEA">
        <w:rPr>
          <w:rFonts w:cs="Arial"/>
          <w:b/>
        </w:rPr>
        <w:t>08</w:t>
      </w:r>
      <w:r w:rsidRPr="002D5E3A">
        <w:rPr>
          <w:rFonts w:cs="Arial"/>
          <w:b/>
        </w:rPr>
        <w:t>.20</w:t>
      </w:r>
      <w:r w:rsidR="000279EA">
        <w:rPr>
          <w:rFonts w:cs="Arial"/>
          <w:b/>
        </w:rPr>
        <w:t>2</w:t>
      </w:r>
      <w:r w:rsidR="00B52DEA">
        <w:rPr>
          <w:rFonts w:cs="Arial"/>
          <w:b/>
        </w:rPr>
        <w:t>3</w:t>
      </w:r>
      <w:r w:rsidRPr="002D5E3A">
        <w:rPr>
          <w:rFonts w:cs="Arial"/>
          <w:b/>
        </w:rPr>
        <w:tab/>
      </w:r>
    </w:p>
    <w:p w14:paraId="6F41D503" w14:textId="77777777" w:rsidR="00856BC3" w:rsidRPr="002D5E3A" w:rsidRDefault="00856BC3" w:rsidP="00856BC3">
      <w:pPr>
        <w:rPr>
          <w:rFonts w:cs="Arial"/>
          <w:b/>
        </w:rPr>
      </w:pPr>
    </w:p>
    <w:p w14:paraId="4B95C6BB" w14:textId="77777777" w:rsidR="00856BC3" w:rsidRPr="004A50D9" w:rsidRDefault="00856BC3" w:rsidP="004A50D9">
      <w:pPr>
        <w:pStyle w:val="Odstavecseseznamem"/>
        <w:numPr>
          <w:ilvl w:val="0"/>
          <w:numId w:val="19"/>
        </w:numPr>
        <w:rPr>
          <w:rFonts w:cs="Arial"/>
        </w:rPr>
      </w:pPr>
      <w:bookmarkStart w:id="18" w:name="_Hlk536360372"/>
      <w:r w:rsidRPr="004A50D9">
        <w:rPr>
          <w:rFonts w:cs="Arial"/>
        </w:rPr>
        <w:t xml:space="preserve">Místo plnění: </w:t>
      </w:r>
      <w:r w:rsidRPr="004A50D9">
        <w:rPr>
          <w:rFonts w:cs="Arial"/>
        </w:rPr>
        <w:tab/>
      </w:r>
      <w:r w:rsidRPr="004A50D9">
        <w:rPr>
          <w:rFonts w:cs="Arial"/>
        </w:rPr>
        <w:tab/>
      </w:r>
      <w:r w:rsidRPr="004A50D9">
        <w:rPr>
          <w:rFonts w:cs="Arial"/>
          <w:color w:val="FF0000"/>
        </w:rPr>
        <w:tab/>
      </w:r>
      <w:r w:rsidRPr="004A50D9">
        <w:rPr>
          <w:rFonts w:cs="Arial"/>
          <w:color w:val="FF0000"/>
        </w:rPr>
        <w:tab/>
      </w:r>
      <w:r w:rsidRPr="004A50D9">
        <w:rPr>
          <w:rFonts w:cs="Arial"/>
          <w:color w:val="FF0000"/>
        </w:rPr>
        <w:tab/>
      </w:r>
      <w:proofErr w:type="spellStart"/>
      <w:r w:rsidRPr="004A50D9">
        <w:rPr>
          <w:rFonts w:cs="Arial"/>
          <w:b/>
          <w:color w:val="000000"/>
        </w:rPr>
        <w:t>k.ú</w:t>
      </w:r>
      <w:proofErr w:type="spellEnd"/>
      <w:r w:rsidRPr="004A50D9">
        <w:rPr>
          <w:rFonts w:cs="Arial"/>
          <w:b/>
          <w:color w:val="000000"/>
        </w:rPr>
        <w:t xml:space="preserve">. </w:t>
      </w:r>
      <w:r w:rsidR="000279EA">
        <w:rPr>
          <w:rFonts w:cs="Arial"/>
          <w:b/>
          <w:color w:val="000000"/>
        </w:rPr>
        <w:t>Čechy</w:t>
      </w:r>
    </w:p>
    <w:bookmarkEnd w:id="18"/>
    <w:p w14:paraId="4BF5CA7A" w14:textId="77777777" w:rsidR="006D6670" w:rsidRPr="006330D7" w:rsidRDefault="006D6670" w:rsidP="006D6670">
      <w:pPr>
        <w:rPr>
          <w:rFonts w:cs="Arial"/>
          <w:highlight w:val="yellow"/>
        </w:rPr>
      </w:pPr>
    </w:p>
    <w:p w14:paraId="2F657C4B" w14:textId="77777777" w:rsidR="006D6670" w:rsidRPr="006330D7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635E1825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 xml:space="preserve">Cena </w:t>
      </w:r>
      <w:r w:rsidR="003554C0" w:rsidRPr="006330D7">
        <w:rPr>
          <w:rFonts w:cs="Arial"/>
          <w:b/>
          <w:sz w:val="24"/>
          <w:szCs w:val="24"/>
        </w:rPr>
        <w:t>díla</w:t>
      </w:r>
    </w:p>
    <w:p w14:paraId="2BD1278C" w14:textId="77777777" w:rsidR="006D6670" w:rsidRPr="006330D7" w:rsidRDefault="006D6670" w:rsidP="006D6670">
      <w:pPr>
        <w:rPr>
          <w:rFonts w:cs="Arial"/>
        </w:rPr>
      </w:pPr>
    </w:p>
    <w:p w14:paraId="11E6F31D" w14:textId="77777777" w:rsidR="003554C0" w:rsidRPr="006330D7" w:rsidRDefault="003554C0" w:rsidP="00AB541D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6330D7">
        <w:rPr>
          <w:rFonts w:cs="Arial"/>
        </w:rPr>
        <w:t xml:space="preserve">Objednatel se zavazuje uhradit zhotoviteli za </w:t>
      </w:r>
      <w:r w:rsidR="002C03C6" w:rsidRPr="006330D7">
        <w:rPr>
          <w:rFonts w:cs="Arial"/>
        </w:rPr>
        <w:t xml:space="preserve">zhotovení </w:t>
      </w:r>
      <w:r w:rsidR="00E570A9" w:rsidRPr="006330D7">
        <w:rPr>
          <w:rFonts w:cs="Arial"/>
        </w:rPr>
        <w:t xml:space="preserve">díla dle </w:t>
      </w:r>
      <w:r w:rsidRPr="006330D7">
        <w:rPr>
          <w:rFonts w:cs="Arial"/>
        </w:rPr>
        <w:t xml:space="preserve">této smlouvy celkovou cenu ve </w:t>
      </w:r>
      <w:r w:rsidR="002D56C3" w:rsidRPr="006330D7">
        <w:rPr>
          <w:rFonts w:cs="Arial"/>
        </w:rPr>
        <w:t xml:space="preserve">výši </w:t>
      </w:r>
      <w:r w:rsidR="00935CDC" w:rsidRPr="006330D7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2D56C3" w:rsidRPr="006330D7">
        <w:rPr>
          <w:rFonts w:cs="Arial"/>
        </w:rPr>
        <w:instrText xml:space="preserve"> FORMTEXT </w:instrText>
      </w:r>
      <w:r w:rsidR="00935CDC" w:rsidRPr="006330D7">
        <w:rPr>
          <w:rFonts w:cs="Arial"/>
        </w:rPr>
      </w:r>
      <w:r w:rsidR="00935CDC" w:rsidRPr="006330D7">
        <w:rPr>
          <w:rFonts w:cs="Arial"/>
        </w:rPr>
        <w:fldChar w:fldCharType="separate"/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935CDC" w:rsidRPr="006330D7">
        <w:rPr>
          <w:rFonts w:cs="Arial"/>
        </w:rPr>
        <w:fldChar w:fldCharType="end"/>
      </w:r>
      <w:bookmarkEnd w:id="19"/>
      <w:r w:rsidR="00E5264B" w:rsidRPr="006330D7">
        <w:rPr>
          <w:rFonts w:cs="Arial"/>
        </w:rPr>
        <w:t xml:space="preserve">, </w:t>
      </w:r>
      <w:r w:rsidR="002D56C3" w:rsidRPr="006330D7">
        <w:rPr>
          <w:rFonts w:cs="Arial"/>
        </w:rPr>
        <w:t xml:space="preserve">slovy: </w:t>
      </w:r>
      <w:r w:rsidR="00935CDC" w:rsidRPr="006330D7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2D56C3" w:rsidRPr="006330D7">
        <w:rPr>
          <w:rFonts w:cs="Arial"/>
        </w:rPr>
        <w:instrText xml:space="preserve"> FORMTEXT </w:instrText>
      </w:r>
      <w:r w:rsidR="00935CDC" w:rsidRPr="006330D7">
        <w:rPr>
          <w:rFonts w:cs="Arial"/>
        </w:rPr>
      </w:r>
      <w:r w:rsidR="00935CDC" w:rsidRPr="006330D7">
        <w:rPr>
          <w:rFonts w:cs="Arial"/>
        </w:rPr>
        <w:fldChar w:fldCharType="separate"/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2D56C3" w:rsidRPr="006330D7">
        <w:rPr>
          <w:rFonts w:cs="Arial"/>
          <w:noProof/>
        </w:rPr>
        <w:t> </w:t>
      </w:r>
      <w:r w:rsidR="00935CDC" w:rsidRPr="006330D7">
        <w:rPr>
          <w:rFonts w:cs="Arial"/>
        </w:rPr>
        <w:fldChar w:fldCharType="end"/>
      </w:r>
      <w:bookmarkEnd w:id="20"/>
      <w:r w:rsidR="002D56C3" w:rsidRPr="006330D7">
        <w:rPr>
          <w:rFonts w:cs="Arial"/>
        </w:rPr>
        <w:t xml:space="preserve"> </w:t>
      </w:r>
      <w:r w:rsidR="00E5264B" w:rsidRPr="006330D7">
        <w:rPr>
          <w:rFonts w:cs="Arial"/>
        </w:rPr>
        <w:t>korun českých, (dále jen „cena</w:t>
      </w:r>
      <w:r w:rsidR="00982FD2" w:rsidRPr="006330D7">
        <w:rPr>
          <w:rFonts w:cs="Arial"/>
        </w:rPr>
        <w:t xml:space="preserve"> díla</w:t>
      </w:r>
      <w:r w:rsidR="00E5264B" w:rsidRPr="006330D7">
        <w:rPr>
          <w:rFonts w:cs="Arial"/>
        </w:rPr>
        <w:t>“)</w:t>
      </w:r>
      <w:r w:rsidRPr="006330D7">
        <w:rPr>
          <w:rFonts w:cs="Arial"/>
        </w:rPr>
        <w:t xml:space="preserve">. </w:t>
      </w:r>
      <w:r w:rsidR="00E5264B" w:rsidRPr="006330D7">
        <w:rPr>
          <w:rFonts w:cs="Arial"/>
        </w:rPr>
        <w:t>Cena</w:t>
      </w:r>
      <w:r w:rsidR="00982FD2" w:rsidRPr="006330D7">
        <w:rPr>
          <w:rFonts w:cs="Arial"/>
        </w:rPr>
        <w:t xml:space="preserve"> díla</w:t>
      </w:r>
      <w:r w:rsidR="00E5264B" w:rsidRPr="006330D7">
        <w:rPr>
          <w:rFonts w:cs="Arial"/>
        </w:rPr>
        <w:t xml:space="preserve"> je tvořena součtem položek</w:t>
      </w:r>
      <w:r w:rsidR="00D34D85" w:rsidRPr="006330D7">
        <w:rPr>
          <w:rFonts w:cs="Arial"/>
        </w:rPr>
        <w:t xml:space="preserve"> položkového rozpočtu, který tvoří přílohu č. </w:t>
      </w:r>
      <w:r w:rsidR="002114CE" w:rsidRPr="006330D7">
        <w:rPr>
          <w:rFonts w:cs="Arial"/>
        </w:rPr>
        <w:t xml:space="preserve">1 </w:t>
      </w:r>
      <w:r w:rsidR="00D34D85" w:rsidRPr="006330D7">
        <w:rPr>
          <w:rFonts w:cs="Arial"/>
        </w:rPr>
        <w:t>této smlouvy.</w:t>
      </w:r>
      <w:r w:rsidR="00E5264B" w:rsidRPr="006330D7">
        <w:rPr>
          <w:rFonts w:cs="Arial"/>
        </w:rPr>
        <w:t xml:space="preserve"> </w:t>
      </w:r>
    </w:p>
    <w:p w14:paraId="64095D6D" w14:textId="77777777" w:rsidR="006F49BC" w:rsidRPr="000279EA" w:rsidRDefault="006D6670" w:rsidP="006D6670">
      <w:pPr>
        <w:rPr>
          <w:rFonts w:cs="Arial"/>
        </w:rPr>
      </w:pPr>
      <w:r w:rsidRPr="006330D7"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6330D7" w14:paraId="21E87009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5651F9C9" w14:textId="77777777" w:rsidR="001859D6" w:rsidRPr="006330D7" w:rsidRDefault="001859D6" w:rsidP="001859D6">
            <w:pPr>
              <w:rPr>
                <w:rFonts w:cs="Arial"/>
                <w:bCs/>
              </w:rPr>
            </w:pPr>
            <w:r w:rsidRPr="006330D7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6330D7" w14:paraId="09E1A1C0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1EBED7" w14:textId="77777777" w:rsidR="001859D6" w:rsidRPr="006330D7" w:rsidRDefault="001859D6" w:rsidP="001859D6">
            <w:pPr>
              <w:rPr>
                <w:rFonts w:cs="Arial"/>
                <w:b/>
                <w:bCs/>
              </w:rPr>
            </w:pPr>
            <w:r w:rsidRPr="006330D7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4F8C3970" w14:textId="77777777" w:rsidR="001859D6" w:rsidRPr="006330D7" w:rsidRDefault="001859D6" w:rsidP="001859D6">
            <w:pPr>
              <w:rPr>
                <w:rFonts w:cs="Arial"/>
                <w:b/>
                <w:bCs/>
              </w:rPr>
            </w:pPr>
            <w:r w:rsidRPr="006330D7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518456ED" w14:textId="77777777" w:rsidR="001859D6" w:rsidRPr="006330D7" w:rsidRDefault="001859D6" w:rsidP="001859D6">
            <w:pPr>
              <w:rPr>
                <w:rFonts w:cs="Arial"/>
                <w:b/>
                <w:bCs/>
              </w:rPr>
            </w:pPr>
            <w:r w:rsidRPr="006330D7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5D07A8BF" w14:textId="77777777" w:rsidR="001859D6" w:rsidRPr="006330D7" w:rsidRDefault="001859D6" w:rsidP="001859D6">
            <w:pPr>
              <w:rPr>
                <w:rFonts w:cs="Arial"/>
                <w:b/>
                <w:bCs/>
              </w:rPr>
            </w:pPr>
            <w:r w:rsidRPr="006330D7">
              <w:rPr>
                <w:rFonts w:cs="Arial"/>
                <w:b/>
                <w:bCs/>
              </w:rPr>
              <w:t>Cena s DPH</w:t>
            </w:r>
          </w:p>
        </w:tc>
      </w:tr>
      <w:tr w:rsidR="00856BC3" w:rsidRPr="006330D7" w14:paraId="602789F1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006E79E" w14:textId="0A203F96" w:rsidR="006F49BC" w:rsidRDefault="00B52DEA" w:rsidP="000279EA">
            <w:pPr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Investice do RV</w:t>
            </w:r>
          </w:p>
          <w:p w14:paraId="123402E2" w14:textId="77777777" w:rsidR="00B52DEA" w:rsidRDefault="00B52DEA" w:rsidP="000279EA">
            <w:pPr>
              <w:rPr>
                <w:rFonts w:ascii="Segoe UI" w:hAnsi="Segoe UI" w:cs="Segoe UI"/>
                <w:b/>
              </w:rPr>
            </w:pPr>
          </w:p>
          <w:p w14:paraId="13F059F7" w14:textId="77777777" w:rsidR="00856BC3" w:rsidRPr="000440D5" w:rsidRDefault="00856BC3" w:rsidP="000279E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06B809BD" w14:textId="77777777" w:rsidR="00856BC3" w:rsidRPr="00907CE7" w:rsidRDefault="00856BC3" w:rsidP="00856BC3">
            <w:pPr>
              <w:rPr>
                <w:rFonts w:cs="Arial"/>
                <w:b/>
              </w:rPr>
            </w:pPr>
            <w:r w:rsidRPr="00907CE7">
              <w:rPr>
                <w:rFonts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07CE7">
              <w:rPr>
                <w:rFonts w:cs="Arial"/>
                <w:b/>
              </w:rPr>
              <w:instrText xml:space="preserve"> FORMTEXT </w:instrText>
            </w:r>
            <w:r w:rsidRPr="00907CE7">
              <w:rPr>
                <w:rFonts w:cs="Arial"/>
                <w:b/>
              </w:rPr>
            </w:r>
            <w:r w:rsidRPr="00907CE7">
              <w:rPr>
                <w:rFonts w:cs="Arial"/>
                <w:b/>
              </w:rPr>
              <w:fldChar w:fldCharType="separate"/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  <w:hideMark/>
          </w:tcPr>
          <w:p w14:paraId="5D5A4331" w14:textId="77777777" w:rsidR="00856BC3" w:rsidRPr="00907CE7" w:rsidRDefault="00856BC3" w:rsidP="00856BC3">
            <w:pPr>
              <w:rPr>
                <w:rFonts w:cs="Arial"/>
                <w:b/>
              </w:rPr>
            </w:pPr>
            <w:r w:rsidRPr="00907CE7">
              <w:rPr>
                <w:rFonts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07CE7">
              <w:rPr>
                <w:rFonts w:cs="Arial"/>
                <w:b/>
              </w:rPr>
              <w:instrText xml:space="preserve"> FORMTEXT </w:instrText>
            </w:r>
            <w:r w:rsidRPr="00907CE7">
              <w:rPr>
                <w:rFonts w:cs="Arial"/>
                <w:b/>
              </w:rPr>
            </w:r>
            <w:r w:rsidRPr="00907CE7">
              <w:rPr>
                <w:rFonts w:cs="Arial"/>
                <w:b/>
              </w:rPr>
              <w:fldChar w:fldCharType="separate"/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  <w:noProof/>
              </w:rPr>
              <w:t> </w:t>
            </w:r>
            <w:r w:rsidRPr="00907CE7">
              <w:rPr>
                <w:rFonts w:cs="Arial"/>
                <w:b/>
              </w:rPr>
              <w:fldChar w:fldCharType="end"/>
            </w:r>
            <w:bookmarkEnd w:id="22"/>
            <w:r w:rsidRPr="00907CE7">
              <w:rPr>
                <w:rFonts w:cs="Arial"/>
                <w:b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6AD09D18" w14:textId="77777777" w:rsidR="00856BC3" w:rsidRPr="006330D7" w:rsidRDefault="00856BC3" w:rsidP="00856BC3">
            <w:pPr>
              <w:rPr>
                <w:rFonts w:cs="Arial"/>
                <w:b/>
                <w:bCs/>
              </w:rPr>
            </w:pPr>
            <w:r w:rsidRPr="006330D7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330D7">
              <w:rPr>
                <w:rFonts w:cs="Arial"/>
                <w:b/>
                <w:bCs/>
              </w:rPr>
              <w:instrText xml:space="preserve"> FORMTEXT </w:instrText>
            </w:r>
            <w:r w:rsidRPr="006330D7">
              <w:rPr>
                <w:rFonts w:cs="Arial"/>
                <w:b/>
                <w:bCs/>
              </w:rPr>
            </w:r>
            <w:r w:rsidRPr="006330D7">
              <w:rPr>
                <w:rFonts w:cs="Arial"/>
                <w:b/>
                <w:bCs/>
              </w:rPr>
              <w:fldChar w:fldCharType="separate"/>
            </w:r>
            <w:r w:rsidRPr="006330D7">
              <w:rPr>
                <w:rFonts w:cs="Arial"/>
                <w:b/>
                <w:bCs/>
                <w:noProof/>
              </w:rPr>
              <w:t> </w:t>
            </w:r>
            <w:r w:rsidRPr="006330D7">
              <w:rPr>
                <w:rFonts w:cs="Arial"/>
                <w:b/>
                <w:bCs/>
                <w:noProof/>
              </w:rPr>
              <w:t> </w:t>
            </w:r>
            <w:r w:rsidRPr="006330D7">
              <w:rPr>
                <w:rFonts w:cs="Arial"/>
                <w:b/>
                <w:bCs/>
                <w:noProof/>
              </w:rPr>
              <w:t> </w:t>
            </w:r>
            <w:r w:rsidRPr="006330D7">
              <w:rPr>
                <w:rFonts w:cs="Arial"/>
                <w:b/>
                <w:bCs/>
                <w:noProof/>
              </w:rPr>
              <w:t> </w:t>
            </w:r>
            <w:r w:rsidRPr="006330D7">
              <w:rPr>
                <w:rFonts w:cs="Arial"/>
                <w:b/>
                <w:bCs/>
                <w:noProof/>
              </w:rPr>
              <w:t> </w:t>
            </w:r>
            <w:r w:rsidRPr="006330D7">
              <w:rPr>
                <w:rFonts w:cs="Arial"/>
                <w:b/>
                <w:bCs/>
              </w:rPr>
              <w:fldChar w:fldCharType="end"/>
            </w:r>
            <w:bookmarkEnd w:id="23"/>
          </w:p>
        </w:tc>
      </w:tr>
    </w:tbl>
    <w:p w14:paraId="67E3D5DD" w14:textId="77777777" w:rsidR="001859D6" w:rsidRDefault="001859D6" w:rsidP="006D6670">
      <w:pPr>
        <w:rPr>
          <w:rFonts w:cs="Arial"/>
        </w:rPr>
      </w:pPr>
    </w:p>
    <w:p w14:paraId="2A906E08" w14:textId="77777777" w:rsidR="00EE44B5" w:rsidRPr="006330D7" w:rsidRDefault="00EE44B5" w:rsidP="006378F0">
      <w:pPr>
        <w:jc w:val="both"/>
        <w:rPr>
          <w:rFonts w:cs="Arial"/>
        </w:rPr>
      </w:pPr>
    </w:p>
    <w:p w14:paraId="01D9EE38" w14:textId="77777777" w:rsidR="00506506" w:rsidRPr="00506506" w:rsidRDefault="00E5264B" w:rsidP="00506506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 w:rsidRPr="006330D7">
        <w:rPr>
          <w:rFonts w:cs="Arial"/>
        </w:rPr>
        <w:t xml:space="preserve"> </w:t>
      </w:r>
      <w:r w:rsidR="00506506" w:rsidRPr="00506506">
        <w:rPr>
          <w:rFonts w:cs="Arial"/>
        </w:rPr>
        <w:t>Má-li být dle platné legislativy hrazena DPH, bude fakturována společně s cenou díla ve výši dle platných právních předpisů.</w:t>
      </w:r>
    </w:p>
    <w:p w14:paraId="20948E7F" w14:textId="77777777" w:rsidR="006D6670" w:rsidRPr="006330D7" w:rsidRDefault="006D6670" w:rsidP="006378F0">
      <w:pPr>
        <w:jc w:val="both"/>
        <w:rPr>
          <w:rFonts w:cs="Arial"/>
        </w:rPr>
      </w:pPr>
    </w:p>
    <w:p w14:paraId="7E2B61CC" w14:textId="77777777" w:rsidR="006378F0" w:rsidRPr="006330D7" w:rsidRDefault="006378F0" w:rsidP="00AB541D">
      <w:pPr>
        <w:pStyle w:val="Odstavecseseznamem"/>
        <w:numPr>
          <w:ilvl w:val="0"/>
          <w:numId w:val="24"/>
        </w:numPr>
        <w:jc w:val="both"/>
        <w:rPr>
          <w:rFonts w:cs="Arial"/>
        </w:rPr>
      </w:pPr>
      <w:r w:rsidRPr="006330D7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6330D7">
        <w:rPr>
          <w:rFonts w:cs="Arial"/>
        </w:rPr>
        <w:t>, vedlejší náklady související s</w:t>
      </w:r>
      <w:r w:rsidR="00506506">
        <w:rPr>
          <w:rFonts w:cs="Arial"/>
        </w:rPr>
        <w:t> místem plnění</w:t>
      </w:r>
      <w:r w:rsidR="00B82C82" w:rsidRPr="006330D7">
        <w:rPr>
          <w:rFonts w:cs="Arial"/>
        </w:rPr>
        <w:t xml:space="preserve"> a také ostatní náklady související s plněním podmínek zadávací dokumentace</w:t>
      </w:r>
      <w:r w:rsidRPr="006330D7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6153C0C6" w14:textId="77777777" w:rsidR="006378F0" w:rsidRPr="006330D7" w:rsidRDefault="006378F0" w:rsidP="006D6670">
      <w:pPr>
        <w:rPr>
          <w:rFonts w:cs="Arial"/>
        </w:rPr>
      </w:pPr>
    </w:p>
    <w:p w14:paraId="65175AE6" w14:textId="77777777" w:rsidR="00774DDB" w:rsidRPr="006330D7" w:rsidRDefault="00982FD2" w:rsidP="00AB541D">
      <w:pPr>
        <w:pStyle w:val="Odstavecseseznamem"/>
        <w:numPr>
          <w:ilvl w:val="0"/>
          <w:numId w:val="25"/>
        </w:numPr>
        <w:rPr>
          <w:rFonts w:cs="Arial"/>
        </w:rPr>
      </w:pPr>
      <w:r w:rsidRPr="006330D7">
        <w:rPr>
          <w:rFonts w:cs="Arial"/>
        </w:rPr>
        <w:t>C</w:t>
      </w:r>
      <w:r w:rsidR="003554C0" w:rsidRPr="006330D7">
        <w:rPr>
          <w:rFonts w:cs="Arial"/>
        </w:rPr>
        <w:t xml:space="preserve">ena </w:t>
      </w:r>
      <w:r w:rsidRPr="006330D7">
        <w:rPr>
          <w:rFonts w:cs="Arial"/>
        </w:rPr>
        <w:t xml:space="preserve">díla </w:t>
      </w:r>
      <w:r w:rsidR="003554C0" w:rsidRPr="006330D7">
        <w:rPr>
          <w:rFonts w:cs="Arial"/>
        </w:rPr>
        <w:t xml:space="preserve">se sjednává jako cena maximální. </w:t>
      </w:r>
      <w:r w:rsidR="00774DDB" w:rsidRPr="006330D7">
        <w:rPr>
          <w:rFonts w:cs="Arial"/>
        </w:rPr>
        <w:t xml:space="preserve">Cenu díla lze měnit pouze na základě </w:t>
      </w:r>
      <w:r w:rsidR="003D28F6" w:rsidRPr="006330D7">
        <w:rPr>
          <w:rFonts w:cs="Arial"/>
        </w:rPr>
        <w:t xml:space="preserve">písemné </w:t>
      </w:r>
      <w:r w:rsidR="00774DDB" w:rsidRPr="006330D7">
        <w:rPr>
          <w:rFonts w:cs="Arial"/>
        </w:rPr>
        <w:t>dohody stran a v následujících případech:</w:t>
      </w:r>
    </w:p>
    <w:p w14:paraId="4C0703C5" w14:textId="77777777" w:rsidR="00774DDB" w:rsidRPr="006330D7" w:rsidRDefault="00774DDB" w:rsidP="00D44E78">
      <w:pPr>
        <w:ind w:left="709" w:hanging="283"/>
        <w:jc w:val="both"/>
        <w:rPr>
          <w:rFonts w:cs="Arial"/>
        </w:rPr>
      </w:pPr>
      <w:r w:rsidRPr="006330D7">
        <w:rPr>
          <w:rFonts w:cs="Arial"/>
        </w:rPr>
        <w:t xml:space="preserve">a) objednatel požaduje práce, které nejsou </w:t>
      </w:r>
      <w:r w:rsidR="003D28F6" w:rsidRPr="006330D7">
        <w:rPr>
          <w:rFonts w:cs="Arial"/>
        </w:rPr>
        <w:t xml:space="preserve">zahrnuty </w:t>
      </w:r>
      <w:r w:rsidRPr="006330D7">
        <w:rPr>
          <w:rFonts w:cs="Arial"/>
        </w:rPr>
        <w:t>v předmětu díla,</w:t>
      </w:r>
    </w:p>
    <w:p w14:paraId="44286AB7" w14:textId="77777777" w:rsidR="00774DDB" w:rsidRPr="006330D7" w:rsidRDefault="00774DDB" w:rsidP="00D44E78">
      <w:pPr>
        <w:ind w:left="709" w:hanging="283"/>
        <w:jc w:val="both"/>
        <w:rPr>
          <w:rFonts w:cs="Arial"/>
        </w:rPr>
      </w:pPr>
      <w:r w:rsidRPr="006330D7">
        <w:rPr>
          <w:rFonts w:cs="Arial"/>
        </w:rPr>
        <w:t>b) objednatel požaduje vypustit některé práce předmětu díla,</w:t>
      </w:r>
    </w:p>
    <w:p w14:paraId="5D92D9A0" w14:textId="77777777" w:rsidR="00774DDB" w:rsidRPr="006330D7" w:rsidRDefault="00774DDB" w:rsidP="00D44E78">
      <w:pPr>
        <w:ind w:left="709" w:hanging="283"/>
        <w:jc w:val="both"/>
        <w:rPr>
          <w:rFonts w:cs="Arial"/>
        </w:rPr>
      </w:pPr>
      <w:r w:rsidRPr="006330D7">
        <w:rPr>
          <w:rFonts w:cs="Arial"/>
        </w:rPr>
        <w:t>c) při realizaci díla se zjistí skutečnosti, které nebyly v době podpisu této</w:t>
      </w:r>
      <w:r w:rsidR="00020965" w:rsidRPr="006330D7">
        <w:rPr>
          <w:rFonts w:cs="Arial"/>
        </w:rPr>
        <w:t xml:space="preserve"> smlouvy známy </w:t>
      </w:r>
      <w:r w:rsidR="00037578" w:rsidRPr="006330D7">
        <w:rPr>
          <w:rFonts w:cs="Arial"/>
        </w:rPr>
        <w:t xml:space="preserve">a </w:t>
      </w:r>
      <w:r w:rsidRPr="006330D7">
        <w:rPr>
          <w:rFonts w:cs="Arial"/>
        </w:rPr>
        <w:t>zhotovitel je nezavinil</w:t>
      </w:r>
      <w:r w:rsidR="00037578" w:rsidRPr="006330D7">
        <w:rPr>
          <w:rFonts w:cs="Arial"/>
        </w:rPr>
        <w:t>,</w:t>
      </w:r>
      <w:r w:rsidRPr="006330D7">
        <w:rPr>
          <w:rFonts w:cs="Arial"/>
        </w:rPr>
        <w:t xml:space="preserve"> ani </w:t>
      </w:r>
      <w:r w:rsidR="005127CF" w:rsidRPr="006330D7">
        <w:rPr>
          <w:rFonts w:cs="Arial"/>
        </w:rPr>
        <w:t xml:space="preserve">je </w:t>
      </w:r>
      <w:r w:rsidRPr="006330D7">
        <w:rPr>
          <w:rFonts w:cs="Arial"/>
        </w:rPr>
        <w:t>nemohl předvídat a mají vliv na cenu díla,</w:t>
      </w:r>
    </w:p>
    <w:p w14:paraId="65B3C596" w14:textId="77777777" w:rsidR="006D6670" w:rsidRPr="006330D7" w:rsidRDefault="006D6670" w:rsidP="00774DDB">
      <w:pPr>
        <w:jc w:val="both"/>
        <w:rPr>
          <w:rFonts w:cs="Arial"/>
        </w:rPr>
      </w:pPr>
    </w:p>
    <w:p w14:paraId="3CAFEC00" w14:textId="77777777" w:rsidR="003554C0" w:rsidRPr="00506506" w:rsidRDefault="00DA386A" w:rsidP="009E339A">
      <w:pPr>
        <w:pStyle w:val="Odstavecseseznamem"/>
        <w:numPr>
          <w:ilvl w:val="0"/>
          <w:numId w:val="95"/>
        </w:numPr>
        <w:jc w:val="both"/>
        <w:rPr>
          <w:rFonts w:cs="Arial"/>
        </w:rPr>
      </w:pPr>
      <w:r w:rsidRPr="00506506">
        <w:rPr>
          <w:rFonts w:cs="Arial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506506">
        <w:rPr>
          <w:rFonts w:cs="Arial"/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</w:t>
      </w:r>
    </w:p>
    <w:p w14:paraId="43FD940A" w14:textId="77777777" w:rsidR="00506506" w:rsidRPr="00506506" w:rsidRDefault="00506506" w:rsidP="00506506">
      <w:pPr>
        <w:pStyle w:val="Odstavecseseznamem"/>
        <w:ind w:left="360"/>
        <w:jc w:val="both"/>
        <w:rPr>
          <w:rFonts w:cs="Arial"/>
        </w:rPr>
      </w:pPr>
    </w:p>
    <w:p w14:paraId="72252DE1" w14:textId="77777777" w:rsidR="00101AC6" w:rsidRPr="006330D7" w:rsidRDefault="00101AC6" w:rsidP="00AB541D">
      <w:pPr>
        <w:pStyle w:val="Zkladntext"/>
        <w:numPr>
          <w:ilvl w:val="0"/>
          <w:numId w:val="27"/>
        </w:numPr>
        <w:rPr>
          <w:rFonts w:ascii="Arial" w:hAnsi="Arial" w:cs="Arial"/>
          <w:sz w:val="20"/>
          <w:lang w:val="cs-CZ"/>
        </w:rPr>
      </w:pPr>
      <w:r w:rsidRPr="006330D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 w:rsidRPr="006330D7">
        <w:rPr>
          <w:rFonts w:ascii="Arial" w:hAnsi="Arial" w:cs="Arial"/>
          <w:sz w:val="20"/>
          <w:lang w:val="cs-CZ"/>
        </w:rPr>
        <w:t xml:space="preserve"> v původní podobě</w:t>
      </w:r>
      <w:r w:rsidRPr="006330D7">
        <w:rPr>
          <w:rFonts w:ascii="Arial" w:hAnsi="Arial" w:cs="Arial"/>
          <w:sz w:val="20"/>
          <w:lang w:val="cs-CZ"/>
        </w:rPr>
        <w:t xml:space="preserve"> vynaložil a odkoupit od zhotovitele původní materiál (byl-li zhotovitelem již zakoupen). </w:t>
      </w:r>
    </w:p>
    <w:p w14:paraId="175E004F" w14:textId="77777777" w:rsidR="006D6670" w:rsidRPr="006330D7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14:paraId="0C3E9C03" w14:textId="77777777" w:rsidR="00EE44B5" w:rsidRPr="006330D7" w:rsidRDefault="00101AC6" w:rsidP="00AB541D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6330D7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58F3D33D" w14:textId="77777777" w:rsidR="00EE44B5" w:rsidRPr="006330D7" w:rsidRDefault="00EE44B5" w:rsidP="00EE44B5">
      <w:pPr>
        <w:jc w:val="both"/>
        <w:rPr>
          <w:rFonts w:cs="Arial"/>
        </w:rPr>
      </w:pPr>
    </w:p>
    <w:p w14:paraId="1CFBB530" w14:textId="77777777" w:rsidR="006D6670" w:rsidRPr="006330D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7F62A6BC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Platební podmínky</w:t>
      </w:r>
    </w:p>
    <w:p w14:paraId="06A37243" w14:textId="77777777" w:rsidR="006D6670" w:rsidRPr="006330D7" w:rsidRDefault="006D6670" w:rsidP="006D6670">
      <w:pPr>
        <w:rPr>
          <w:rFonts w:cs="Arial"/>
        </w:rPr>
      </w:pPr>
    </w:p>
    <w:p w14:paraId="47632079" w14:textId="77777777" w:rsidR="006330D7" w:rsidRPr="00221AF9" w:rsidRDefault="00593DF7" w:rsidP="006330D7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 xml:space="preserve">Objednatel </w:t>
      </w:r>
      <w:r w:rsidR="006F49BC">
        <w:rPr>
          <w:rFonts w:cs="Arial"/>
        </w:rPr>
        <w:t>nebude poskytovat</w:t>
      </w:r>
      <w:r w:rsidR="006330D7" w:rsidRPr="00221AF9">
        <w:rPr>
          <w:rFonts w:cs="Arial"/>
        </w:rPr>
        <w:t xml:space="preserve"> zálohy na cenu díla. </w:t>
      </w:r>
    </w:p>
    <w:p w14:paraId="40E19B46" w14:textId="77777777" w:rsidR="0056512C" w:rsidRPr="006330D7" w:rsidRDefault="0056512C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</w:rPr>
        <w:t>Objednatel zaplatí dohodnutou cenu</w:t>
      </w:r>
      <w:r w:rsidR="00153F6D" w:rsidRPr="006330D7">
        <w:rPr>
          <w:rFonts w:cs="Arial"/>
        </w:rPr>
        <w:t xml:space="preserve"> díla</w:t>
      </w:r>
      <w:r w:rsidR="00020965" w:rsidRPr="006330D7">
        <w:rPr>
          <w:rFonts w:cs="Arial"/>
        </w:rPr>
        <w:t xml:space="preserve"> v článku </w:t>
      </w:r>
      <w:r w:rsidR="00B845FD" w:rsidRPr="006330D7">
        <w:rPr>
          <w:rFonts w:cs="Arial"/>
        </w:rPr>
        <w:t>5</w:t>
      </w:r>
      <w:r w:rsidR="00361FA9" w:rsidRPr="006330D7">
        <w:rPr>
          <w:rFonts w:cs="Arial"/>
        </w:rPr>
        <w:t>.</w:t>
      </w:r>
      <w:r w:rsidRPr="006330D7">
        <w:rPr>
          <w:rFonts w:cs="Arial"/>
        </w:rPr>
        <w:t>1.</w:t>
      </w:r>
      <w:r w:rsidR="00361FA9" w:rsidRPr="006330D7">
        <w:rPr>
          <w:rFonts w:cs="Arial"/>
        </w:rPr>
        <w:t xml:space="preserve"> </w:t>
      </w:r>
      <w:r w:rsidRPr="006330D7">
        <w:rPr>
          <w:rFonts w:cs="Arial"/>
        </w:rPr>
        <w:t xml:space="preserve">na základě Zhotovitelem vystavených faktur (daňových dokladů). </w:t>
      </w:r>
    </w:p>
    <w:p w14:paraId="2A0E93B0" w14:textId="77777777" w:rsidR="00DB17BA" w:rsidRPr="006330D7" w:rsidRDefault="0092150E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</w:rPr>
        <w:t xml:space="preserve">Cena díla </w:t>
      </w:r>
      <w:r w:rsidR="009A5EB4" w:rsidRPr="006330D7">
        <w:rPr>
          <w:rFonts w:cs="Arial"/>
        </w:rPr>
        <w:t>bude hrazena</w:t>
      </w:r>
      <w:r w:rsidRPr="006330D7">
        <w:rPr>
          <w:rFonts w:cs="Arial"/>
        </w:rPr>
        <w:t xml:space="preserve"> průběžně dle postupu realizace díla, a to vždy na základě daňového dokladu vystaveného </w:t>
      </w:r>
      <w:r w:rsidR="009A5EB4" w:rsidRPr="006330D7">
        <w:rPr>
          <w:rFonts w:cs="Arial"/>
        </w:rPr>
        <w:t>zhotovitelem zpravidla jedenkrát měsíčně (přičemž datem zdanitelného plnění je poslední den příslušného měsíce)</w:t>
      </w:r>
      <w:r w:rsidRPr="006330D7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6330D7">
        <w:rPr>
          <w:rFonts w:cs="Arial"/>
        </w:rPr>
        <w:t>Daňový doklad, u které</w:t>
      </w:r>
      <w:r w:rsidR="007C25C0" w:rsidRPr="006330D7">
        <w:rPr>
          <w:rFonts w:cs="Arial"/>
        </w:rPr>
        <w:t>ho</w:t>
      </w:r>
      <w:r w:rsidR="009F2A93" w:rsidRPr="006330D7">
        <w:rPr>
          <w:rFonts w:cs="Arial"/>
        </w:rPr>
        <w:t xml:space="preserve"> nebude přiložen objednatelem odsouhlasený a potvrzený soupis provedených prací, bude Objednatelem vrácen.</w:t>
      </w:r>
    </w:p>
    <w:p w14:paraId="0C4496D1" w14:textId="77777777" w:rsidR="00355969" w:rsidRPr="006330D7" w:rsidRDefault="00B845FD" w:rsidP="00DB17BA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6330D7">
        <w:rPr>
          <w:rFonts w:cs="Arial"/>
        </w:rPr>
        <w:t xml:space="preserve"> Závazek se považuje za splněný dnem připsání příslušné částky na účet zhotovitele.</w:t>
      </w:r>
    </w:p>
    <w:p w14:paraId="3E5A752A" w14:textId="77777777" w:rsidR="00DB17BA" w:rsidRPr="006330D7" w:rsidRDefault="00DB17BA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2F4DB0AA" w14:textId="77777777" w:rsidR="007C25C0" w:rsidRPr="006330D7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</w:rPr>
        <w:t xml:space="preserve">Daňový doklad – faktura musí obsahovat všechny povinné náležitosti definované zejména v § 29 zákona č. 235/2004 Sb., o dani z přidané hodnoty, v platném znění.  </w:t>
      </w:r>
    </w:p>
    <w:p w14:paraId="527F2C85" w14:textId="77777777" w:rsidR="007C25C0" w:rsidRPr="006330D7" w:rsidRDefault="007C25C0" w:rsidP="00DB17BA">
      <w:pPr>
        <w:pStyle w:val="Odstavecseseznamem"/>
        <w:numPr>
          <w:ilvl w:val="0"/>
          <w:numId w:val="98"/>
        </w:numPr>
        <w:spacing w:before="240"/>
        <w:ind w:left="426" w:hanging="426"/>
        <w:contextualSpacing w:val="0"/>
        <w:jc w:val="both"/>
        <w:rPr>
          <w:rFonts w:cs="Arial"/>
        </w:rPr>
      </w:pPr>
      <w:r w:rsidRPr="006330D7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73DBBE15" w14:textId="77777777" w:rsidR="006F49BC" w:rsidRPr="000279EA" w:rsidRDefault="007C25C0" w:rsidP="000E56F3">
      <w:pPr>
        <w:pStyle w:val="Odstavecseseznamem"/>
        <w:numPr>
          <w:ilvl w:val="0"/>
          <w:numId w:val="98"/>
        </w:numPr>
        <w:tabs>
          <w:tab w:val="num" w:pos="0"/>
        </w:tabs>
        <w:spacing w:before="240"/>
        <w:ind w:left="426" w:hanging="426"/>
        <w:contextualSpacing w:val="0"/>
        <w:jc w:val="both"/>
        <w:rPr>
          <w:rFonts w:cs="Arial"/>
          <w:b/>
        </w:rPr>
      </w:pPr>
      <w:r w:rsidRPr="000279EA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279EA">
        <w:rPr>
          <w:rFonts w:cs="Arial"/>
        </w:rPr>
        <w:t>charge</w:t>
      </w:r>
      <w:proofErr w:type="spellEnd"/>
      <w:r w:rsidRPr="000279EA">
        <w:rPr>
          <w:rFonts w:cs="Arial"/>
        </w:rPr>
        <w:t xml:space="preserve"> od plnění mimo tento režim, jako i pro účely stanovení sazby DPH.</w:t>
      </w:r>
      <w:r w:rsidR="0020086B" w:rsidRPr="000279EA">
        <w:rPr>
          <w:rFonts w:cs="Arial"/>
          <w:color w:val="FF0000"/>
        </w:rPr>
        <w:t xml:space="preserve">  </w:t>
      </w:r>
    </w:p>
    <w:p w14:paraId="50182EAE" w14:textId="77777777" w:rsidR="006D6670" w:rsidRPr="006330D7" w:rsidRDefault="006D6670" w:rsidP="00135F0C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lastRenderedPageBreak/>
        <w:t xml:space="preserve">Součinnost </w:t>
      </w:r>
      <w:r w:rsidR="0003100B" w:rsidRPr="006330D7">
        <w:rPr>
          <w:rFonts w:cs="Arial"/>
          <w:b/>
          <w:sz w:val="24"/>
          <w:szCs w:val="24"/>
        </w:rPr>
        <w:t>smluvních stran</w:t>
      </w:r>
    </w:p>
    <w:p w14:paraId="4AC39736" w14:textId="77777777" w:rsidR="006D6670" w:rsidRPr="006330D7" w:rsidRDefault="006D6670" w:rsidP="00135F0C">
      <w:pPr>
        <w:keepNext/>
        <w:jc w:val="both"/>
        <w:rPr>
          <w:rFonts w:cs="Arial"/>
          <w:b/>
        </w:rPr>
      </w:pPr>
    </w:p>
    <w:p w14:paraId="4C8CCFD4" w14:textId="77777777" w:rsidR="00907CE7" w:rsidRPr="00907CE7" w:rsidRDefault="00907CE7" w:rsidP="00907CE7">
      <w:pPr>
        <w:jc w:val="both"/>
        <w:rPr>
          <w:rFonts w:cs="Arial"/>
        </w:rPr>
      </w:pPr>
    </w:p>
    <w:p w14:paraId="510DD05B" w14:textId="77777777" w:rsidR="006D6670" w:rsidRPr="006330D7" w:rsidRDefault="006D6670" w:rsidP="00D44E78">
      <w:pPr>
        <w:pStyle w:val="Odstavecseseznamem"/>
        <w:numPr>
          <w:ilvl w:val="0"/>
          <w:numId w:val="35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Objednatel se zavazuje </w:t>
      </w:r>
      <w:r w:rsidR="00B13467" w:rsidRPr="006330D7">
        <w:rPr>
          <w:rFonts w:cs="Arial"/>
        </w:rPr>
        <w:t xml:space="preserve">v termínu uvedeném v bodě </w:t>
      </w:r>
      <w:r w:rsidR="00020965" w:rsidRPr="006330D7">
        <w:rPr>
          <w:rFonts w:cs="Arial"/>
        </w:rPr>
        <w:t>4</w:t>
      </w:r>
      <w:r w:rsidR="00B13467" w:rsidRPr="006330D7">
        <w:rPr>
          <w:rFonts w:cs="Arial"/>
        </w:rPr>
        <w:t>.1. předat zhotoviteli</w:t>
      </w:r>
      <w:r w:rsidR="00506506">
        <w:rPr>
          <w:rFonts w:cs="Arial"/>
        </w:rPr>
        <w:t xml:space="preserve"> místo plnění</w:t>
      </w:r>
      <w:r w:rsidR="00B13467" w:rsidRPr="006330D7">
        <w:rPr>
          <w:rFonts w:cs="Arial"/>
        </w:rPr>
        <w:t>.</w:t>
      </w:r>
      <w:r w:rsidR="00506506">
        <w:rPr>
          <w:rFonts w:cs="Arial"/>
        </w:rPr>
        <w:t xml:space="preserve"> Místo plnění</w:t>
      </w:r>
      <w:r w:rsidR="00B13467" w:rsidRPr="006330D7">
        <w:rPr>
          <w:rFonts w:cs="Arial"/>
        </w:rPr>
        <w:t xml:space="preserve"> </w:t>
      </w:r>
      <w:r w:rsidRPr="006330D7">
        <w:rPr>
          <w:rFonts w:cs="Arial"/>
        </w:rPr>
        <w:t xml:space="preserve">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6330D7">
        <w:rPr>
          <w:rFonts w:cs="Arial"/>
        </w:rPr>
        <w:t xml:space="preserve">O předání a převzetí </w:t>
      </w:r>
      <w:r w:rsidR="00506506">
        <w:rPr>
          <w:rFonts w:cs="Arial"/>
        </w:rPr>
        <w:t>místa plnění</w:t>
      </w:r>
      <w:r w:rsidR="00B13467" w:rsidRPr="006330D7">
        <w:rPr>
          <w:rFonts w:cs="Arial"/>
        </w:rPr>
        <w:t xml:space="preserve"> bude sepsán písemný protokol podepsaný oprávněnými osobami za </w:t>
      </w:r>
      <w:r w:rsidR="000A0F4C" w:rsidRPr="006330D7">
        <w:rPr>
          <w:rFonts w:cs="Arial"/>
        </w:rPr>
        <w:t xml:space="preserve">obě </w:t>
      </w:r>
      <w:r w:rsidR="00B13467" w:rsidRPr="006330D7">
        <w:rPr>
          <w:rFonts w:cs="Arial"/>
        </w:rPr>
        <w:t xml:space="preserve">strany. </w:t>
      </w:r>
      <w:r w:rsidRPr="006330D7">
        <w:rPr>
          <w:rFonts w:cs="Arial"/>
        </w:rPr>
        <w:t>Dále se objednatel zavazuje k následujícímu:</w:t>
      </w:r>
    </w:p>
    <w:p w14:paraId="19FF12D2" w14:textId="77777777" w:rsidR="006D6670" w:rsidRPr="006330D7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14:paraId="6981BB02" w14:textId="77777777" w:rsidR="00907CE7" w:rsidRPr="00A03F78" w:rsidRDefault="00907CE7" w:rsidP="00907CE7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Pr="00A03F78">
        <w:rPr>
          <w:rFonts w:cs="Arial"/>
        </w:rPr>
        <w:t xml:space="preserve"> pro provedení díla dle pokynů zhotovitele napojení na odběrná místa elektrické energie, vody, popřípadě jiných zdrojů </w:t>
      </w:r>
    </w:p>
    <w:p w14:paraId="30F028D3" w14:textId="77777777" w:rsidR="006D6670" w:rsidRPr="006330D7" w:rsidRDefault="006D6670" w:rsidP="006D6670">
      <w:pPr>
        <w:jc w:val="both"/>
        <w:rPr>
          <w:rFonts w:cs="Arial"/>
        </w:rPr>
      </w:pPr>
    </w:p>
    <w:p w14:paraId="085AEC1D" w14:textId="77777777" w:rsidR="006D6670" w:rsidRPr="006330D7" w:rsidRDefault="006D6670" w:rsidP="00D44E78">
      <w:pPr>
        <w:pStyle w:val="Normlnweb"/>
        <w:numPr>
          <w:ilvl w:val="0"/>
          <w:numId w:val="36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Ke vstupu na </w:t>
      </w:r>
      <w:r w:rsidR="00506506">
        <w:rPr>
          <w:rFonts w:ascii="Arial" w:hAnsi="Arial" w:cs="Arial"/>
          <w:color w:val="000000"/>
          <w:sz w:val="20"/>
          <w:szCs w:val="20"/>
        </w:rPr>
        <w:t>místo plnění</w:t>
      </w:r>
      <w:r w:rsidRPr="006330D7">
        <w:rPr>
          <w:rFonts w:ascii="Arial" w:hAnsi="Arial" w:cs="Arial"/>
          <w:color w:val="000000"/>
          <w:sz w:val="20"/>
          <w:szCs w:val="20"/>
        </w:rPr>
        <w:t xml:space="preserve"> v průběhu realizace </w:t>
      </w:r>
      <w:r w:rsidR="00342121" w:rsidRPr="006330D7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6330D7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2320D6A0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14:paraId="3DD6738B" w14:textId="77777777" w:rsidR="006D6670" w:rsidRPr="006330D7" w:rsidRDefault="00B82F4A" w:rsidP="00D44E78">
      <w:pPr>
        <w:pStyle w:val="Normlnweb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b) pracovníci pod</w:t>
      </w:r>
      <w:r w:rsidR="00020965" w:rsidRPr="006330D7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6330D7">
        <w:rPr>
          <w:rFonts w:ascii="Arial" w:hAnsi="Arial" w:cs="Arial"/>
          <w:color w:val="000000"/>
          <w:sz w:val="20"/>
          <w:szCs w:val="20"/>
        </w:rPr>
        <w:t>,</w:t>
      </w:r>
    </w:p>
    <w:p w14:paraId="671B76E8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6330D7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14:paraId="23AD9333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sz w:val="20"/>
          <w:szCs w:val="20"/>
        </w:rPr>
      </w:pPr>
      <w:r w:rsidRPr="006330D7">
        <w:rPr>
          <w:rFonts w:ascii="Arial" w:hAnsi="Arial" w:cs="Arial"/>
          <w:sz w:val="20"/>
          <w:szCs w:val="20"/>
        </w:rPr>
        <w:t xml:space="preserve">    BOZP</w:t>
      </w:r>
      <w:r w:rsidR="00B82F4A" w:rsidRPr="006330D7">
        <w:rPr>
          <w:rFonts w:ascii="Arial" w:hAnsi="Arial" w:cs="Arial"/>
          <w:sz w:val="20"/>
          <w:szCs w:val="20"/>
        </w:rPr>
        <w:t>,</w:t>
      </w:r>
      <w:r w:rsidRPr="006330D7">
        <w:rPr>
          <w:rFonts w:ascii="Arial" w:hAnsi="Arial" w:cs="Arial"/>
          <w:sz w:val="20"/>
          <w:szCs w:val="20"/>
        </w:rPr>
        <w:t xml:space="preserve"> </w:t>
      </w:r>
    </w:p>
    <w:p w14:paraId="54F4DB1A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14:paraId="50864A8A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</w:t>
      </w:r>
      <w:r w:rsidR="00506506">
        <w:rPr>
          <w:rFonts w:ascii="Arial" w:hAnsi="Arial" w:cs="Arial"/>
          <w:color w:val="000000"/>
          <w:sz w:val="20"/>
          <w:szCs w:val="20"/>
        </w:rPr>
        <w:t xml:space="preserve">místo plnění </w:t>
      </w:r>
      <w:r w:rsidRPr="006330D7">
        <w:rPr>
          <w:rFonts w:ascii="Arial" w:hAnsi="Arial" w:cs="Arial"/>
          <w:color w:val="000000"/>
          <w:sz w:val="20"/>
          <w:szCs w:val="20"/>
        </w:rPr>
        <w:t xml:space="preserve">daným </w:t>
      </w:r>
    </w:p>
    <w:p w14:paraId="4AE65EA8" w14:textId="77777777" w:rsidR="006D6670" w:rsidRPr="006330D7" w:rsidRDefault="006D6670" w:rsidP="00D44E78">
      <w:pPr>
        <w:pStyle w:val="Normlnweb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14:paraId="02CA3AA9" w14:textId="77777777" w:rsidR="006D6670" w:rsidRPr="006330D7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233920E4" w14:textId="77777777" w:rsidR="006D6670" w:rsidRPr="006330D7" w:rsidRDefault="006D6670" w:rsidP="00D44E78">
      <w:pPr>
        <w:pStyle w:val="Normlnweb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330D7">
        <w:rPr>
          <w:rFonts w:ascii="Arial" w:hAnsi="Arial" w:cs="Arial"/>
          <w:sz w:val="20"/>
          <w:szCs w:val="20"/>
        </w:rPr>
        <w:t xml:space="preserve">Zhotovitel je povinen vést </w:t>
      </w:r>
      <w:r w:rsidR="003D49E8" w:rsidRPr="006330D7">
        <w:rPr>
          <w:rFonts w:ascii="Arial" w:hAnsi="Arial" w:cs="Arial"/>
          <w:sz w:val="20"/>
          <w:szCs w:val="20"/>
        </w:rPr>
        <w:t>montážní</w:t>
      </w:r>
      <w:r w:rsidR="005065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30D7">
        <w:rPr>
          <w:rFonts w:ascii="Arial" w:hAnsi="Arial" w:cs="Arial"/>
          <w:sz w:val="20"/>
          <w:szCs w:val="20"/>
        </w:rPr>
        <w:t>deník</w:t>
      </w:r>
      <w:proofErr w:type="gramEnd"/>
      <w:r w:rsidR="001A528B" w:rsidRPr="006330D7">
        <w:rPr>
          <w:rFonts w:ascii="Arial" w:hAnsi="Arial" w:cs="Arial"/>
          <w:sz w:val="20"/>
          <w:szCs w:val="20"/>
        </w:rPr>
        <w:t xml:space="preserve"> </w:t>
      </w:r>
      <w:r w:rsidRPr="006330D7">
        <w:rPr>
          <w:rFonts w:ascii="Arial" w:hAnsi="Arial" w:cs="Arial"/>
          <w:sz w:val="20"/>
          <w:szCs w:val="20"/>
        </w:rPr>
        <w:t xml:space="preserve">a to od zahájení prací </w:t>
      </w:r>
      <w:r w:rsidR="003D49E8" w:rsidRPr="006330D7">
        <w:rPr>
          <w:rFonts w:ascii="Arial" w:hAnsi="Arial" w:cs="Arial"/>
          <w:sz w:val="20"/>
          <w:szCs w:val="20"/>
        </w:rPr>
        <w:t xml:space="preserve">na díle </w:t>
      </w:r>
      <w:r w:rsidR="00CC5A30" w:rsidRPr="006330D7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61AF86D9" w14:textId="77777777" w:rsidR="006D6670" w:rsidRPr="006330D7" w:rsidRDefault="006D6670" w:rsidP="00D44E78">
      <w:pPr>
        <w:pStyle w:val="Normlnweb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25D51045" w14:textId="77777777" w:rsidR="006D6670" w:rsidRPr="006330D7" w:rsidRDefault="00BB1745" w:rsidP="00D44E78">
      <w:pPr>
        <w:pStyle w:val="Normlnweb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330D7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 w:rsidRPr="006330D7">
        <w:rPr>
          <w:rFonts w:ascii="Arial" w:hAnsi="Arial" w:cs="Arial"/>
          <w:sz w:val="20"/>
          <w:szCs w:val="20"/>
        </w:rPr>
        <w:t xml:space="preserve">realizace </w:t>
      </w:r>
      <w:r w:rsidRPr="006330D7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zástupci smluvních stran </w:t>
      </w:r>
      <w:r w:rsidR="000E2FA1" w:rsidRPr="005172C1">
        <w:rPr>
          <w:rFonts w:ascii="Arial" w:hAnsi="Arial" w:cs="Arial"/>
          <w:sz w:val="20"/>
          <w:szCs w:val="20"/>
        </w:rPr>
        <w:t>na kontrolních dnech svolávaných</w:t>
      </w:r>
      <w:r w:rsidRPr="005172C1">
        <w:rPr>
          <w:rFonts w:ascii="Arial" w:hAnsi="Arial" w:cs="Arial"/>
          <w:sz w:val="20"/>
          <w:szCs w:val="20"/>
        </w:rPr>
        <w:t xml:space="preserve"> objednatelem</w:t>
      </w:r>
      <w:r w:rsidR="00EF4F48" w:rsidRPr="005172C1">
        <w:rPr>
          <w:rFonts w:ascii="Arial" w:hAnsi="Arial" w:cs="Arial"/>
          <w:sz w:val="20"/>
          <w:szCs w:val="20"/>
        </w:rPr>
        <w:t xml:space="preserve"> dle potřeby</w:t>
      </w:r>
      <w:r w:rsidR="009D1E83">
        <w:rPr>
          <w:rFonts w:ascii="Arial" w:hAnsi="Arial" w:cs="Arial"/>
          <w:sz w:val="20"/>
          <w:szCs w:val="20"/>
        </w:rPr>
        <w:t>.</w:t>
      </w:r>
      <w:r w:rsidRPr="005172C1">
        <w:rPr>
          <w:rFonts w:ascii="Arial" w:hAnsi="Arial" w:cs="Arial"/>
          <w:sz w:val="20"/>
          <w:szCs w:val="20"/>
        </w:rPr>
        <w:t xml:space="preserve"> </w:t>
      </w:r>
      <w:r w:rsidR="000E2FA1" w:rsidRPr="005172C1">
        <w:rPr>
          <w:rFonts w:ascii="Arial" w:hAnsi="Arial" w:cs="Arial"/>
          <w:sz w:val="20"/>
          <w:szCs w:val="20"/>
        </w:rPr>
        <w:t>Objednatel o</w:t>
      </w:r>
      <w:r w:rsidR="000E2FA1" w:rsidRPr="006330D7">
        <w:rPr>
          <w:rFonts w:ascii="Arial" w:hAnsi="Arial" w:cs="Arial"/>
          <w:sz w:val="20"/>
          <w:szCs w:val="20"/>
        </w:rPr>
        <w:t xml:space="preserve"> plánovaném kontrolním dnu zhotovitele včas vyrozumí. </w:t>
      </w:r>
      <w:r w:rsidRPr="006330D7">
        <w:rPr>
          <w:rFonts w:ascii="Arial" w:hAnsi="Arial" w:cs="Arial"/>
          <w:sz w:val="20"/>
          <w:szCs w:val="20"/>
        </w:rPr>
        <w:t>Zhotovitel je povinen o průběhu kontrolních dnů, o zjištěních a přijatých závěrech pořizovat zápisy v</w:t>
      </w:r>
      <w:r w:rsidR="00506506">
        <w:rPr>
          <w:rFonts w:ascii="Arial" w:hAnsi="Arial" w:cs="Arial"/>
          <w:sz w:val="20"/>
          <w:szCs w:val="20"/>
        </w:rPr>
        <w:t xml:space="preserve"> montážním </w:t>
      </w:r>
      <w:r w:rsidRPr="006330D7">
        <w:rPr>
          <w:rFonts w:ascii="Arial" w:hAnsi="Arial" w:cs="Arial"/>
          <w:sz w:val="20"/>
          <w:szCs w:val="20"/>
        </w:rPr>
        <w:t>deníku.</w:t>
      </w:r>
      <w:r w:rsidR="006D6670" w:rsidRPr="006330D7">
        <w:rPr>
          <w:rFonts w:ascii="Arial" w:hAnsi="Arial" w:cs="Arial"/>
          <w:sz w:val="20"/>
          <w:szCs w:val="20"/>
        </w:rPr>
        <w:t xml:space="preserve"> </w:t>
      </w:r>
      <w:r w:rsidR="00F3359D" w:rsidRPr="006330D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6330D7">
        <w:rPr>
          <w:rFonts w:ascii="Arial" w:hAnsi="Arial" w:cs="Arial"/>
          <w:sz w:val="20"/>
          <w:szCs w:val="20"/>
        </w:rPr>
        <w:t xml:space="preserve"> – o term</w:t>
      </w:r>
      <w:r w:rsidR="000E2FA1" w:rsidRPr="006330D7">
        <w:rPr>
          <w:rFonts w:ascii="Arial" w:hAnsi="Arial" w:cs="Arial"/>
          <w:sz w:val="20"/>
          <w:szCs w:val="20"/>
        </w:rPr>
        <w:t xml:space="preserve">ínu bude vyrozuměn zápisem </w:t>
      </w:r>
      <w:r w:rsidR="00506506">
        <w:rPr>
          <w:rFonts w:ascii="Arial" w:hAnsi="Arial" w:cs="Arial"/>
          <w:sz w:val="20"/>
          <w:szCs w:val="20"/>
        </w:rPr>
        <w:t xml:space="preserve">v montážním </w:t>
      </w:r>
      <w:r w:rsidR="00DA21C4" w:rsidRPr="006330D7">
        <w:rPr>
          <w:rFonts w:ascii="Arial" w:hAnsi="Arial" w:cs="Arial"/>
          <w:sz w:val="20"/>
          <w:szCs w:val="20"/>
        </w:rPr>
        <w:t>deníku či elektro</w:t>
      </w:r>
      <w:r w:rsidR="00684C98" w:rsidRPr="006330D7">
        <w:rPr>
          <w:rFonts w:ascii="Arial" w:hAnsi="Arial" w:cs="Arial"/>
          <w:sz w:val="20"/>
          <w:szCs w:val="20"/>
        </w:rPr>
        <w:t>nickou poštou min. 2 pracovní d</w:t>
      </w:r>
      <w:r w:rsidR="00DA21C4" w:rsidRPr="006330D7">
        <w:rPr>
          <w:rFonts w:ascii="Arial" w:hAnsi="Arial" w:cs="Arial"/>
          <w:sz w:val="20"/>
          <w:szCs w:val="20"/>
        </w:rPr>
        <w:t>n</w:t>
      </w:r>
      <w:r w:rsidR="00684C98" w:rsidRPr="006330D7">
        <w:rPr>
          <w:rFonts w:ascii="Arial" w:hAnsi="Arial" w:cs="Arial"/>
          <w:sz w:val="20"/>
          <w:szCs w:val="20"/>
        </w:rPr>
        <w:t>y</w:t>
      </w:r>
      <w:r w:rsidR="00DA21C4" w:rsidRPr="006330D7">
        <w:rPr>
          <w:rFonts w:ascii="Arial" w:hAnsi="Arial" w:cs="Arial"/>
          <w:sz w:val="20"/>
          <w:szCs w:val="20"/>
        </w:rPr>
        <w:t xml:space="preserve"> předem</w:t>
      </w:r>
      <w:r w:rsidR="00F3359D" w:rsidRPr="006330D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6330D7">
        <w:rPr>
          <w:rFonts w:ascii="Arial" w:hAnsi="Arial" w:cs="Arial"/>
          <w:sz w:val="20"/>
          <w:szCs w:val="20"/>
        </w:rPr>
        <w:t xml:space="preserve">při kontrole, je zhotovitel oprávněn pokračovat v realizaci díla. Veškeré náklady na dodatečnou kontrolu hradí objednatel. </w:t>
      </w:r>
    </w:p>
    <w:p w14:paraId="79DDEDF2" w14:textId="77777777" w:rsidR="00205DAE" w:rsidRPr="006330D7" w:rsidRDefault="00205DAE" w:rsidP="00D44E78">
      <w:pPr>
        <w:pStyle w:val="Normlnweb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1FE56AC" w14:textId="77777777" w:rsidR="007E030C" w:rsidRPr="008A4330" w:rsidRDefault="007E030C" w:rsidP="007E030C">
      <w:pPr>
        <w:pStyle w:val="Odstavecseseznamem"/>
        <w:numPr>
          <w:ilvl w:val="0"/>
          <w:numId w:val="39"/>
        </w:numPr>
        <w:ind w:left="426" w:hanging="426"/>
        <w:jc w:val="both"/>
        <w:rPr>
          <w:rFonts w:cs="Arial"/>
        </w:rPr>
      </w:pPr>
      <w:r w:rsidRPr="008A4330">
        <w:rPr>
          <w:rFonts w:cs="Arial"/>
        </w:rPr>
        <w:t>Zhotovitel zajistí vytyčení a ochranu inženýrských sítí vedoucích přes staveniště na základě podkladů předaných objednatelem. Objednatel je povinen předat nákresy jejich vedení zhotoviteli. Zhotovitel neodpovídá za poškození inženýrských sítí, které nebyly v obsaženy v dokumentaci.</w:t>
      </w:r>
    </w:p>
    <w:p w14:paraId="254FE4C5" w14:textId="77777777" w:rsidR="00BB1745" w:rsidRPr="006330D7" w:rsidRDefault="00BB1745" w:rsidP="00D44E78">
      <w:pPr>
        <w:ind w:left="426" w:hanging="426"/>
        <w:jc w:val="both"/>
        <w:rPr>
          <w:rFonts w:cs="Arial"/>
        </w:rPr>
      </w:pPr>
    </w:p>
    <w:p w14:paraId="05081CB5" w14:textId="77777777" w:rsidR="00BB1745" w:rsidRPr="006330D7" w:rsidRDefault="00BB1745" w:rsidP="00D44E78">
      <w:pPr>
        <w:pStyle w:val="Odstavecseseznamem"/>
        <w:numPr>
          <w:ilvl w:val="0"/>
          <w:numId w:val="40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2341F5A4" w14:textId="77777777" w:rsidR="00125642" w:rsidRPr="006330D7" w:rsidRDefault="00125642" w:rsidP="00D44E78">
      <w:pPr>
        <w:ind w:left="426" w:hanging="426"/>
        <w:jc w:val="both"/>
        <w:rPr>
          <w:rFonts w:cs="Arial"/>
        </w:rPr>
      </w:pPr>
    </w:p>
    <w:p w14:paraId="34795CA9" w14:textId="77777777" w:rsidR="00595AB2" w:rsidRPr="006330D7" w:rsidRDefault="00595AB2" w:rsidP="00D44E78">
      <w:pPr>
        <w:pStyle w:val="Odstavecseseznamem"/>
        <w:numPr>
          <w:ilvl w:val="0"/>
          <w:numId w:val="41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Objednatel předal zhotoviteli příslušnou dokumentaci</w:t>
      </w:r>
      <w:r w:rsidR="00612030" w:rsidRPr="006330D7">
        <w:rPr>
          <w:rFonts w:cs="Arial"/>
        </w:rPr>
        <w:t xml:space="preserve"> při podpisu Smlouvy o dílo.</w:t>
      </w:r>
    </w:p>
    <w:p w14:paraId="2EE48F32" w14:textId="77777777" w:rsidR="00612030" w:rsidRPr="006330D7" w:rsidRDefault="00612030" w:rsidP="00D44E78">
      <w:pPr>
        <w:ind w:left="426" w:hanging="426"/>
        <w:jc w:val="both"/>
        <w:rPr>
          <w:rFonts w:cs="Arial"/>
        </w:rPr>
      </w:pPr>
    </w:p>
    <w:p w14:paraId="115635CD" w14:textId="77777777" w:rsidR="00BB7687" w:rsidRPr="006330D7" w:rsidRDefault="00BB7687" w:rsidP="00D44E78">
      <w:pPr>
        <w:pStyle w:val="Odstavecseseznamem"/>
        <w:numPr>
          <w:ilvl w:val="0"/>
          <w:numId w:val="42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335ABBA3" w14:textId="77777777" w:rsidR="009906F8" w:rsidRPr="006330D7" w:rsidRDefault="009906F8" w:rsidP="00D44E78">
      <w:pPr>
        <w:ind w:left="426" w:hanging="426"/>
        <w:jc w:val="both"/>
        <w:rPr>
          <w:rFonts w:cs="Arial"/>
        </w:rPr>
      </w:pPr>
    </w:p>
    <w:p w14:paraId="3ADD1E9A" w14:textId="77777777" w:rsidR="00595AB2" w:rsidRPr="006330D7" w:rsidRDefault="009906F8" w:rsidP="00D44E78">
      <w:pPr>
        <w:pStyle w:val="Odstavecseseznamem"/>
        <w:numPr>
          <w:ilvl w:val="0"/>
          <w:numId w:val="43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4FEBD13C" w14:textId="77777777" w:rsidR="00D44E78" w:rsidRPr="006330D7" w:rsidRDefault="00D44E78" w:rsidP="00D44E78">
      <w:pPr>
        <w:pStyle w:val="Odstavecseseznamem"/>
        <w:ind w:left="426" w:hanging="426"/>
        <w:jc w:val="both"/>
        <w:rPr>
          <w:rFonts w:cs="Arial"/>
        </w:rPr>
      </w:pPr>
    </w:p>
    <w:p w14:paraId="24C6DC17" w14:textId="77777777" w:rsidR="002E055C" w:rsidRPr="006330D7" w:rsidRDefault="00125642" w:rsidP="00D44E78">
      <w:pPr>
        <w:pStyle w:val="Odstavecseseznamem"/>
        <w:numPr>
          <w:ilvl w:val="0"/>
          <w:numId w:val="44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Pokud tak právní předpisy stanoví, je objednatel povinen jmenovat koordinátora bezpečnosti práce na </w:t>
      </w:r>
      <w:r w:rsidR="004753D5">
        <w:rPr>
          <w:rFonts w:cs="Arial"/>
        </w:rPr>
        <w:t>místě plnění</w:t>
      </w:r>
      <w:r w:rsidRPr="006330D7">
        <w:rPr>
          <w:rFonts w:cs="Arial"/>
        </w:rPr>
        <w:t>. Této povinnosti se</w:t>
      </w:r>
      <w:r w:rsidR="00DB4D0B" w:rsidRPr="006330D7">
        <w:rPr>
          <w:rFonts w:cs="Arial"/>
        </w:rPr>
        <w:t xml:space="preserve"> objednatel nemůže zprostit přen</w:t>
      </w:r>
      <w:r w:rsidR="0064678C" w:rsidRPr="006330D7">
        <w:rPr>
          <w:rFonts w:cs="Arial"/>
        </w:rPr>
        <w:t xml:space="preserve">esením na zhotovitele ani jiným způsobem. </w:t>
      </w:r>
    </w:p>
    <w:p w14:paraId="7BF62A68" w14:textId="77777777" w:rsidR="002E055C" w:rsidRPr="006330D7" w:rsidRDefault="002E055C" w:rsidP="00D44E78">
      <w:pPr>
        <w:ind w:left="426" w:hanging="426"/>
        <w:jc w:val="both"/>
        <w:rPr>
          <w:rFonts w:cs="Arial"/>
        </w:rPr>
      </w:pPr>
    </w:p>
    <w:p w14:paraId="2DC5BFA2" w14:textId="77777777" w:rsidR="00DA386A" w:rsidRPr="006330D7" w:rsidRDefault="00DA386A" w:rsidP="00D44E78">
      <w:pPr>
        <w:pStyle w:val="Odstavecseseznamem"/>
        <w:numPr>
          <w:ilvl w:val="0"/>
          <w:numId w:val="96"/>
        </w:numPr>
        <w:ind w:left="426" w:hanging="426"/>
        <w:jc w:val="both"/>
        <w:rPr>
          <w:rFonts w:cs="Arial"/>
          <w:bCs/>
        </w:rPr>
      </w:pPr>
      <w:r w:rsidRPr="006330D7">
        <w:rPr>
          <w:rFonts w:cs="Arial"/>
        </w:rPr>
        <w:t xml:space="preserve">Zhotovitel je povinen umožnit výkon technického dozoru stavebníka a autorského dozoru projektanta, případně výkon činnosti koordinátora bezpečnosti a ochrany zdraví při práci na </w:t>
      </w:r>
      <w:r w:rsidRPr="006330D7">
        <w:rPr>
          <w:rFonts w:cs="Arial"/>
        </w:rPr>
        <w:lastRenderedPageBreak/>
        <w:t xml:space="preserve">staveništi. </w:t>
      </w:r>
      <w:r w:rsidRPr="006330D7">
        <w:rPr>
          <w:rFonts w:cs="Arial"/>
          <w:bCs/>
        </w:rPr>
        <w:t xml:space="preserve">Zhotovitel je povinen zajistit v rámci zařízení </w:t>
      </w:r>
      <w:r w:rsidR="007E030C">
        <w:rPr>
          <w:rFonts w:cs="Arial"/>
          <w:bCs/>
        </w:rPr>
        <w:t>místa plnění</w:t>
      </w:r>
      <w:r w:rsidRPr="006330D7">
        <w:rPr>
          <w:rFonts w:cs="Arial"/>
          <w:bCs/>
        </w:rPr>
        <w:t xml:space="preserve"> podmínky pro výkon funkce autorského dozoru projektanta a technického dozoru stavebníka, případně činnost koordinátora bezpečnosti a ochrany zdraví při práci na staveništi, a to v přiměřeném rozsahu.</w:t>
      </w:r>
    </w:p>
    <w:p w14:paraId="16557A67" w14:textId="77777777" w:rsidR="002E055C" w:rsidRPr="006330D7" w:rsidRDefault="002E055C" w:rsidP="00D44E78">
      <w:pPr>
        <w:ind w:left="426" w:hanging="426"/>
        <w:jc w:val="both"/>
        <w:rPr>
          <w:rFonts w:cs="Arial"/>
        </w:rPr>
      </w:pPr>
    </w:p>
    <w:p w14:paraId="68457F02" w14:textId="77777777" w:rsidR="002E055C" w:rsidRPr="006330D7" w:rsidRDefault="002E055C" w:rsidP="00D44E78">
      <w:pPr>
        <w:pStyle w:val="Odstavecseseznamem"/>
        <w:numPr>
          <w:ilvl w:val="0"/>
          <w:numId w:val="46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Zhotovitel je oprávněn změnit</w:t>
      </w:r>
      <w:r w:rsidR="00020965" w:rsidRPr="006330D7">
        <w:rPr>
          <w:rFonts w:cs="Arial"/>
        </w:rPr>
        <w:t xml:space="preserve"> poddodavatele</w:t>
      </w:r>
      <w:r w:rsidRPr="006330D7">
        <w:rPr>
          <w:rFonts w:cs="Arial"/>
        </w:rPr>
        <w:t>, pomocí kterého prokazoval splnění</w:t>
      </w:r>
      <w:r w:rsidR="00192A54" w:rsidRPr="006330D7">
        <w:rPr>
          <w:rFonts w:cs="Arial"/>
        </w:rPr>
        <w:t xml:space="preserve"> kvalifikace v zadávacím řízení</w:t>
      </w:r>
      <w:r w:rsidRPr="006330D7">
        <w:rPr>
          <w:rFonts w:cs="Arial"/>
        </w:rPr>
        <w:t xml:space="preserve"> pouze ve výjimečných případech a se souhlasem objednatele. </w:t>
      </w:r>
      <w:r w:rsidR="00020965" w:rsidRPr="006330D7">
        <w:rPr>
          <w:rFonts w:cs="Arial"/>
        </w:rPr>
        <w:t>Nový poddodavatel</w:t>
      </w:r>
      <w:r w:rsidR="006F4C24" w:rsidRPr="006330D7">
        <w:rPr>
          <w:rFonts w:cs="Arial"/>
        </w:rPr>
        <w:t xml:space="preserve"> musí splňovat stejnou či vyš</w:t>
      </w:r>
      <w:r w:rsidR="00020965" w:rsidRPr="006330D7">
        <w:rPr>
          <w:rFonts w:cs="Arial"/>
        </w:rPr>
        <w:t>ší kvalifikaci jako poddodavatel</w:t>
      </w:r>
      <w:r w:rsidR="006F4C24" w:rsidRPr="006330D7">
        <w:rPr>
          <w:rFonts w:cs="Arial"/>
        </w:rPr>
        <w:t xml:space="preserve"> předchozí.</w:t>
      </w:r>
    </w:p>
    <w:p w14:paraId="4D265567" w14:textId="77777777" w:rsidR="005938B3" w:rsidRPr="006330D7" w:rsidRDefault="005938B3" w:rsidP="00D44E78">
      <w:pPr>
        <w:ind w:left="426" w:hanging="426"/>
        <w:jc w:val="both"/>
        <w:rPr>
          <w:rFonts w:cs="Arial"/>
        </w:rPr>
      </w:pPr>
    </w:p>
    <w:p w14:paraId="52A73CEA" w14:textId="77777777" w:rsidR="005938B3" w:rsidRPr="006330D7" w:rsidRDefault="005938B3" w:rsidP="00D44E78">
      <w:pPr>
        <w:pStyle w:val="Odstavecseseznamem"/>
        <w:numPr>
          <w:ilvl w:val="0"/>
          <w:numId w:val="47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Zhotovitel </w:t>
      </w:r>
      <w:r w:rsidR="00411506" w:rsidRPr="006330D7">
        <w:rPr>
          <w:rFonts w:cs="Arial"/>
        </w:rPr>
        <w:t>je povinen zabezpečit</w:t>
      </w:r>
      <w:r w:rsidRPr="006330D7">
        <w:rPr>
          <w:rFonts w:cs="Arial"/>
        </w:rPr>
        <w:t xml:space="preserve"> </w:t>
      </w:r>
      <w:r w:rsidR="007E030C">
        <w:rPr>
          <w:rFonts w:cs="Arial"/>
        </w:rPr>
        <w:t>místo plnění</w:t>
      </w:r>
      <w:r w:rsidRPr="006330D7">
        <w:rPr>
          <w:rFonts w:cs="Arial"/>
        </w:rPr>
        <w:t xml:space="preserve"> v souladu se svými potřebami, dokumentací předanou objednatelem a s požadavky objednatele. </w:t>
      </w:r>
    </w:p>
    <w:p w14:paraId="74D8B772" w14:textId="77777777" w:rsidR="00B75664" w:rsidRPr="006330D7" w:rsidRDefault="00B75664" w:rsidP="00D44E78">
      <w:pPr>
        <w:ind w:left="426" w:hanging="426"/>
        <w:jc w:val="both"/>
        <w:rPr>
          <w:rFonts w:cs="Arial"/>
        </w:rPr>
      </w:pPr>
    </w:p>
    <w:p w14:paraId="39027378" w14:textId="77777777" w:rsidR="00B75664" w:rsidRPr="006330D7" w:rsidRDefault="00B75664" w:rsidP="00D44E78">
      <w:pPr>
        <w:pStyle w:val="Odstavecseseznamem"/>
        <w:numPr>
          <w:ilvl w:val="0"/>
          <w:numId w:val="48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Zhotovitel je povinen do 14 dnů od předání a převzetí díla odstranit zařízení </w:t>
      </w:r>
      <w:r w:rsidR="007E030C">
        <w:rPr>
          <w:rFonts w:cs="Arial"/>
        </w:rPr>
        <w:t>místa plnění</w:t>
      </w:r>
      <w:r w:rsidRPr="006330D7">
        <w:rPr>
          <w:rFonts w:cs="Arial"/>
        </w:rPr>
        <w:t xml:space="preserve"> a vyklidit </w:t>
      </w:r>
      <w:r w:rsidR="00754F6D" w:rsidRPr="006330D7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E14A188" w14:textId="77777777" w:rsidR="00342121" w:rsidRPr="006330D7" w:rsidRDefault="00342121" w:rsidP="00BB1745">
      <w:pPr>
        <w:jc w:val="both"/>
        <w:rPr>
          <w:rFonts w:cs="Arial"/>
        </w:rPr>
      </w:pPr>
    </w:p>
    <w:p w14:paraId="68859733" w14:textId="77777777" w:rsidR="006D6670" w:rsidRPr="006330D7" w:rsidRDefault="006D6670" w:rsidP="006D6670">
      <w:pPr>
        <w:rPr>
          <w:rFonts w:cs="Arial"/>
        </w:rPr>
      </w:pPr>
    </w:p>
    <w:p w14:paraId="68067397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 xml:space="preserve">Předání </w:t>
      </w:r>
      <w:r w:rsidR="009F2A93" w:rsidRPr="006330D7">
        <w:rPr>
          <w:rFonts w:cs="Arial"/>
          <w:b/>
          <w:sz w:val="24"/>
          <w:szCs w:val="24"/>
        </w:rPr>
        <w:t xml:space="preserve">a převzetí </w:t>
      </w:r>
      <w:r w:rsidRPr="006330D7">
        <w:rPr>
          <w:rFonts w:cs="Arial"/>
          <w:b/>
          <w:sz w:val="24"/>
          <w:szCs w:val="24"/>
        </w:rPr>
        <w:t>díla</w:t>
      </w:r>
    </w:p>
    <w:p w14:paraId="5A8D4F8E" w14:textId="77777777" w:rsidR="00935621" w:rsidRPr="006330D7" w:rsidRDefault="00935621" w:rsidP="00BB1745">
      <w:pPr>
        <w:jc w:val="both"/>
        <w:rPr>
          <w:rFonts w:cs="Arial"/>
        </w:rPr>
      </w:pPr>
    </w:p>
    <w:p w14:paraId="7A31E368" w14:textId="77777777" w:rsidR="006F49BC" w:rsidRDefault="006F49BC" w:rsidP="006F49BC">
      <w:pPr>
        <w:pStyle w:val="Odstavecseseznamem"/>
        <w:ind w:left="426"/>
        <w:jc w:val="both"/>
        <w:rPr>
          <w:rFonts w:cs="Arial"/>
        </w:rPr>
      </w:pPr>
    </w:p>
    <w:p w14:paraId="66EE1167" w14:textId="77777777" w:rsidR="00BB1745" w:rsidRPr="006330D7" w:rsidRDefault="00BB1745" w:rsidP="00D44E78">
      <w:pPr>
        <w:pStyle w:val="Odstavecseseznamem"/>
        <w:numPr>
          <w:ilvl w:val="0"/>
          <w:numId w:val="50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Nejpozději 5 pracovních dnů před </w:t>
      </w:r>
      <w:r w:rsidR="00B80BFF" w:rsidRPr="006330D7">
        <w:rPr>
          <w:rFonts w:cs="Arial"/>
        </w:rPr>
        <w:t>termínem dokončení</w:t>
      </w:r>
      <w:r w:rsidRPr="006330D7">
        <w:rPr>
          <w:rFonts w:cs="Arial"/>
        </w:rPr>
        <w:t xml:space="preserve"> díla je zhotovitel povinen prostřednictvím e</w:t>
      </w:r>
      <w:r w:rsidR="00B80BFF" w:rsidRPr="006330D7">
        <w:rPr>
          <w:rFonts w:cs="Arial"/>
        </w:rPr>
        <w:t>-</w:t>
      </w:r>
      <w:r w:rsidRPr="006330D7">
        <w:rPr>
          <w:rFonts w:cs="Arial"/>
        </w:rPr>
        <w:t xml:space="preserve">mailu objednateli oznámit den, kdy bude dílo připraveno k předání a vyzvat objednatele k jeho převzetí. </w:t>
      </w:r>
    </w:p>
    <w:p w14:paraId="561E89BD" w14:textId="77777777" w:rsidR="007A0283" w:rsidRPr="006330D7" w:rsidRDefault="007A0283" w:rsidP="00D44E78">
      <w:pPr>
        <w:ind w:left="426" w:hanging="426"/>
        <w:jc w:val="both"/>
        <w:rPr>
          <w:rFonts w:cs="Arial"/>
        </w:rPr>
      </w:pPr>
    </w:p>
    <w:p w14:paraId="6C96F205" w14:textId="77777777" w:rsidR="00BB1745" w:rsidRPr="006330D7" w:rsidRDefault="007A0283" w:rsidP="00D44E78">
      <w:pPr>
        <w:pStyle w:val="Odstavecseseznamem"/>
        <w:numPr>
          <w:ilvl w:val="0"/>
          <w:numId w:val="51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6330D7">
        <w:rPr>
          <w:rFonts w:cs="Arial"/>
        </w:rPr>
        <w:t>Obj</w:t>
      </w:r>
      <w:r w:rsidR="006622B8" w:rsidRPr="006330D7">
        <w:rPr>
          <w:rFonts w:cs="Arial"/>
        </w:rPr>
        <w:t xml:space="preserve">ednatel je povinen k předání a </w:t>
      </w:r>
      <w:r w:rsidR="00CF11DA" w:rsidRPr="006330D7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75CFAC43" w14:textId="77777777" w:rsidR="00BB1745" w:rsidRPr="006330D7" w:rsidRDefault="00BB1745" w:rsidP="00D44E78">
      <w:pPr>
        <w:ind w:left="426" w:hanging="426"/>
        <w:rPr>
          <w:rFonts w:cs="Arial"/>
          <w:color w:val="FF0000"/>
        </w:rPr>
      </w:pPr>
    </w:p>
    <w:p w14:paraId="3B108FAF" w14:textId="77777777" w:rsidR="00BB1745" w:rsidRPr="006330D7" w:rsidRDefault="00BB1745" w:rsidP="00D44E78">
      <w:pPr>
        <w:pStyle w:val="Odstavecseseznamem"/>
        <w:numPr>
          <w:ilvl w:val="0"/>
          <w:numId w:val="52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Při předání díla zhotovitel předá objednateli doklady, atesty a prohlášení o shodě a jakosti dodaných materiálů.</w:t>
      </w:r>
    </w:p>
    <w:p w14:paraId="05650478" w14:textId="77777777" w:rsidR="00BB1745" w:rsidRPr="006330D7" w:rsidRDefault="00BB1745" w:rsidP="00D44E78">
      <w:pPr>
        <w:ind w:left="426" w:hanging="426"/>
        <w:rPr>
          <w:rFonts w:cs="Arial"/>
          <w:color w:val="FF0000"/>
        </w:rPr>
      </w:pPr>
    </w:p>
    <w:p w14:paraId="0F69258C" w14:textId="77777777" w:rsidR="00BB1745" w:rsidRPr="006330D7" w:rsidRDefault="00BB1745" w:rsidP="00D44E78">
      <w:pPr>
        <w:pStyle w:val="Odstavecseseznamem"/>
        <w:numPr>
          <w:ilvl w:val="0"/>
          <w:numId w:val="53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Nedostaví-li se objednatel přes řádnou výzvu zhotovitele ve stanoveném termínu k předání díla, nebo odmítne-li</w:t>
      </w:r>
      <w:r w:rsidR="00106E39" w:rsidRPr="006330D7">
        <w:rPr>
          <w:rFonts w:cs="Arial"/>
        </w:rPr>
        <w:t xml:space="preserve"> protokol o p</w:t>
      </w:r>
      <w:r w:rsidRPr="006330D7">
        <w:rPr>
          <w:rFonts w:cs="Arial"/>
        </w:rPr>
        <w:t xml:space="preserve">ředání díla podepsat, má zhotovitel právo protokol o předání díla podepsat </w:t>
      </w:r>
      <w:r w:rsidR="003D5FCF" w:rsidRPr="006330D7">
        <w:rPr>
          <w:rFonts w:cs="Arial"/>
        </w:rPr>
        <w:t xml:space="preserve">sám, čímž dojde k jednostrannému předání díla. </w:t>
      </w:r>
    </w:p>
    <w:p w14:paraId="4FD216F1" w14:textId="77777777" w:rsidR="00BB1745" w:rsidRPr="006330D7" w:rsidRDefault="00BB1745" w:rsidP="00D44E78">
      <w:pPr>
        <w:ind w:left="426" w:hanging="426"/>
        <w:rPr>
          <w:rFonts w:cs="Arial"/>
          <w:color w:val="FF0000"/>
        </w:rPr>
      </w:pPr>
    </w:p>
    <w:p w14:paraId="49C70666" w14:textId="77777777" w:rsidR="00BB1745" w:rsidRPr="006330D7" w:rsidRDefault="00BB1745" w:rsidP="00D44E78">
      <w:pPr>
        <w:pStyle w:val="Odstavecseseznamem"/>
        <w:numPr>
          <w:ilvl w:val="0"/>
          <w:numId w:val="54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Vlastnické právo k dílu a nebezpečí škody na něm přechází na objednatele dnem předání díla nebo j</w:t>
      </w:r>
      <w:r w:rsidR="003D5FCF" w:rsidRPr="006330D7">
        <w:rPr>
          <w:rFonts w:cs="Arial"/>
        </w:rPr>
        <w:t>eho části.</w:t>
      </w:r>
    </w:p>
    <w:p w14:paraId="734D51A4" w14:textId="77777777" w:rsidR="00BB1745" w:rsidRPr="006330D7" w:rsidRDefault="00BB1745" w:rsidP="00D44E78">
      <w:pPr>
        <w:ind w:left="426" w:hanging="426"/>
        <w:jc w:val="both"/>
        <w:rPr>
          <w:rFonts w:cs="Arial"/>
        </w:rPr>
      </w:pPr>
    </w:p>
    <w:p w14:paraId="7841F191" w14:textId="77777777" w:rsidR="00BB1745" w:rsidRDefault="00BB1745" w:rsidP="00D44E78">
      <w:pPr>
        <w:pStyle w:val="Odstavecseseznamem"/>
        <w:numPr>
          <w:ilvl w:val="0"/>
          <w:numId w:val="55"/>
        </w:numPr>
        <w:ind w:left="426" w:hanging="426"/>
        <w:jc w:val="both"/>
        <w:rPr>
          <w:rFonts w:cs="Arial"/>
        </w:rPr>
      </w:pPr>
      <w:r w:rsidRPr="006330D7">
        <w:rPr>
          <w:rFonts w:cs="Arial"/>
        </w:rPr>
        <w:t>Objednatel není oprávněn odmítnout převzetí díla pro vady díla</w:t>
      </w:r>
      <w:r w:rsidR="003D5FCF" w:rsidRPr="006330D7">
        <w:rPr>
          <w:rFonts w:cs="Arial"/>
        </w:rPr>
        <w:t>,</w:t>
      </w:r>
      <w:r w:rsidRPr="006330D7">
        <w:rPr>
          <w:rFonts w:cs="Arial"/>
        </w:rPr>
        <w:t xml:space="preserve"> které nebrání užívání díla. </w:t>
      </w:r>
      <w:r w:rsidR="003D5FCF" w:rsidRPr="006330D7">
        <w:rPr>
          <w:rFonts w:cs="Arial"/>
        </w:rPr>
        <w:t>Případné vady a nedodělky budou uvedeny v protokolu o předání</w:t>
      </w:r>
      <w:r w:rsidR="0059661D" w:rsidRPr="006330D7">
        <w:rPr>
          <w:rFonts w:cs="Arial"/>
        </w:rPr>
        <w:t xml:space="preserve"> a převzetí</w:t>
      </w:r>
      <w:r w:rsidR="003D5FCF" w:rsidRPr="006330D7">
        <w:rPr>
          <w:rFonts w:cs="Arial"/>
        </w:rPr>
        <w:t xml:space="preserve"> díla s uvedením termínu jejich odstranění.</w:t>
      </w:r>
    </w:p>
    <w:p w14:paraId="14DD4496" w14:textId="77777777" w:rsidR="00593DF7" w:rsidRPr="006330D7" w:rsidRDefault="00593DF7" w:rsidP="00593DF7">
      <w:pPr>
        <w:pStyle w:val="Odstavecseseznamem"/>
        <w:ind w:left="426"/>
        <w:jc w:val="both"/>
        <w:rPr>
          <w:rFonts w:cs="Arial"/>
        </w:rPr>
      </w:pPr>
    </w:p>
    <w:p w14:paraId="079CDA2E" w14:textId="77777777" w:rsidR="000F7DB3" w:rsidRDefault="000F7DB3" w:rsidP="00774265">
      <w:pPr>
        <w:jc w:val="both"/>
        <w:rPr>
          <w:rFonts w:cs="Arial"/>
        </w:rPr>
      </w:pPr>
    </w:p>
    <w:p w14:paraId="276AC638" w14:textId="77777777" w:rsidR="00593DF7" w:rsidRPr="006330D7" w:rsidRDefault="00593DF7" w:rsidP="00774265">
      <w:pPr>
        <w:jc w:val="both"/>
        <w:rPr>
          <w:rFonts w:cs="Arial"/>
        </w:rPr>
      </w:pPr>
    </w:p>
    <w:p w14:paraId="46430BF7" w14:textId="77777777" w:rsidR="00774265" w:rsidRPr="006330D7" w:rsidRDefault="00774265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Záruční</w:t>
      </w:r>
      <w:r w:rsidR="00EF4F48" w:rsidRPr="006330D7">
        <w:rPr>
          <w:rFonts w:cs="Arial"/>
          <w:b/>
          <w:sz w:val="24"/>
          <w:szCs w:val="24"/>
        </w:rPr>
        <w:t xml:space="preserve"> podmínky a vady díla</w:t>
      </w:r>
    </w:p>
    <w:p w14:paraId="152ED05C" w14:textId="77777777" w:rsidR="00774265" w:rsidRPr="006330D7" w:rsidRDefault="00774265" w:rsidP="00774265">
      <w:pPr>
        <w:jc w:val="both"/>
        <w:rPr>
          <w:rFonts w:cs="Arial"/>
        </w:rPr>
      </w:pPr>
    </w:p>
    <w:p w14:paraId="3FFC13CB" w14:textId="77777777" w:rsidR="006F49BC" w:rsidRDefault="006F49BC" w:rsidP="006F49BC">
      <w:pPr>
        <w:pStyle w:val="Odstavecseseznamem"/>
        <w:ind w:left="426"/>
        <w:jc w:val="both"/>
        <w:rPr>
          <w:rFonts w:cs="Arial"/>
          <w:snapToGrid w:val="0"/>
        </w:rPr>
      </w:pPr>
    </w:p>
    <w:p w14:paraId="44901954" w14:textId="77777777" w:rsidR="008F223C" w:rsidRPr="006330D7" w:rsidRDefault="008F223C" w:rsidP="00D44E78">
      <w:pPr>
        <w:pStyle w:val="Odstavecseseznamem"/>
        <w:numPr>
          <w:ilvl w:val="0"/>
          <w:numId w:val="56"/>
        </w:numPr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7288966" w14:textId="77777777" w:rsidR="008F223C" w:rsidRPr="006330D7" w:rsidRDefault="008F223C" w:rsidP="00D44E78">
      <w:pPr>
        <w:ind w:left="426" w:hanging="426"/>
        <w:jc w:val="both"/>
        <w:rPr>
          <w:rFonts w:cs="Arial"/>
          <w:snapToGrid w:val="0"/>
        </w:rPr>
      </w:pPr>
    </w:p>
    <w:p w14:paraId="192BFEC0" w14:textId="77777777" w:rsidR="008F223C" w:rsidRPr="006330D7" w:rsidRDefault="008F223C" w:rsidP="00D44E78">
      <w:pPr>
        <w:pStyle w:val="Odstavecseseznamem"/>
        <w:numPr>
          <w:ilvl w:val="0"/>
          <w:numId w:val="57"/>
        </w:numPr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Má-li Dílo při předání vadu, zakládá to povinnosti Zhotovitele z vadného plnění.</w:t>
      </w:r>
    </w:p>
    <w:p w14:paraId="47D8C66B" w14:textId="77777777" w:rsidR="008F223C" w:rsidRPr="006330D7" w:rsidRDefault="008F223C" w:rsidP="00D44E78">
      <w:pPr>
        <w:ind w:left="426" w:hanging="426"/>
        <w:jc w:val="both"/>
        <w:rPr>
          <w:rFonts w:cs="Arial"/>
          <w:snapToGrid w:val="0"/>
        </w:rPr>
      </w:pPr>
    </w:p>
    <w:p w14:paraId="6240D953" w14:textId="77777777" w:rsidR="00935621" w:rsidRPr="006330D7" w:rsidRDefault="008F223C" w:rsidP="00D44E78">
      <w:pPr>
        <w:pStyle w:val="Odstavecseseznamem"/>
        <w:numPr>
          <w:ilvl w:val="0"/>
          <w:numId w:val="58"/>
        </w:numPr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6CDE38EA" w14:textId="77777777" w:rsidR="00935621" w:rsidRPr="006330D7" w:rsidRDefault="00935621" w:rsidP="00D44E78">
      <w:pPr>
        <w:pStyle w:val="Odstavecseseznamem"/>
        <w:ind w:left="426" w:hanging="426"/>
        <w:jc w:val="both"/>
        <w:rPr>
          <w:rFonts w:cs="Arial"/>
          <w:snapToGrid w:val="0"/>
        </w:rPr>
      </w:pPr>
    </w:p>
    <w:p w14:paraId="243A5B33" w14:textId="77777777" w:rsidR="00935621" w:rsidRPr="006330D7" w:rsidRDefault="008F223C" w:rsidP="00D44E78">
      <w:pPr>
        <w:pStyle w:val="Odstavecseseznamem"/>
        <w:numPr>
          <w:ilvl w:val="0"/>
          <w:numId w:val="59"/>
        </w:numPr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DC98678" w14:textId="77777777" w:rsidR="00D44E78" w:rsidRPr="006330D7" w:rsidRDefault="00D44E78" w:rsidP="00D44E78">
      <w:pPr>
        <w:pStyle w:val="Odstavecseseznamem"/>
        <w:ind w:left="426" w:hanging="426"/>
        <w:jc w:val="both"/>
        <w:rPr>
          <w:rFonts w:cs="Arial"/>
          <w:snapToGrid w:val="0"/>
        </w:rPr>
      </w:pPr>
    </w:p>
    <w:p w14:paraId="6738ACB7" w14:textId="77777777" w:rsidR="00774265" w:rsidRPr="007E030C" w:rsidRDefault="0059661D" w:rsidP="004414F5">
      <w:pPr>
        <w:pStyle w:val="Odstavecseseznamem"/>
        <w:numPr>
          <w:ilvl w:val="0"/>
          <w:numId w:val="60"/>
        </w:numPr>
        <w:ind w:left="426" w:hanging="426"/>
        <w:jc w:val="both"/>
        <w:rPr>
          <w:rFonts w:cs="Arial"/>
          <w:snapToGrid w:val="0"/>
        </w:rPr>
      </w:pPr>
      <w:r w:rsidRPr="007E030C">
        <w:rPr>
          <w:rFonts w:cs="Arial"/>
          <w:snapToGrid w:val="0"/>
        </w:rPr>
        <w:lastRenderedPageBreak/>
        <w:t xml:space="preserve">Zhotovitel poskytuje na provedené </w:t>
      </w:r>
      <w:r w:rsidR="007E030C" w:rsidRPr="007E030C">
        <w:rPr>
          <w:rFonts w:cs="Arial"/>
          <w:snapToGrid w:val="0"/>
        </w:rPr>
        <w:t>d</w:t>
      </w:r>
      <w:r w:rsidRPr="007E030C">
        <w:rPr>
          <w:rFonts w:cs="Arial"/>
          <w:snapToGrid w:val="0"/>
        </w:rPr>
        <w:t>ílo</w:t>
      </w:r>
      <w:r w:rsidR="007E030C" w:rsidRPr="007E030C">
        <w:rPr>
          <w:rFonts w:cs="Arial"/>
          <w:snapToGrid w:val="0"/>
        </w:rPr>
        <w:t xml:space="preserve"> záruku v trvání</w:t>
      </w:r>
      <w:r w:rsidR="002D56C3" w:rsidRPr="007E030C">
        <w:rPr>
          <w:rFonts w:cs="Arial"/>
          <w:snapToGrid w:val="0"/>
        </w:rPr>
        <w:t xml:space="preserve"> </w:t>
      </w:r>
      <w:r w:rsidR="007E030C" w:rsidRPr="007E030C">
        <w:rPr>
          <w:rFonts w:cs="Arial"/>
          <w:snapToGrid w:val="0"/>
        </w:rPr>
        <w:t>24</w:t>
      </w:r>
      <w:r w:rsidRPr="007E030C">
        <w:rPr>
          <w:rFonts w:cs="Arial"/>
          <w:snapToGrid w:val="0"/>
        </w:rPr>
        <w:t xml:space="preserve"> měsíců</w:t>
      </w:r>
      <w:r w:rsidR="007E030C" w:rsidRPr="007E030C">
        <w:rPr>
          <w:rFonts w:cs="Arial"/>
          <w:snapToGrid w:val="0"/>
        </w:rPr>
        <w:t>.</w:t>
      </w:r>
      <w:r w:rsidRPr="007E030C">
        <w:rPr>
          <w:rFonts w:cs="Arial"/>
          <w:snapToGrid w:val="0"/>
        </w:rPr>
        <w:t xml:space="preserve"> </w:t>
      </w:r>
      <w:r w:rsidR="008F223C" w:rsidRPr="007E030C">
        <w:rPr>
          <w:rFonts w:cs="Arial"/>
          <w:snapToGrid w:val="0"/>
        </w:rPr>
        <w:t xml:space="preserve">Záruční doba začíná plynout ode dne předání a převzetí kompletního Díla bez vad a nedodělků. </w:t>
      </w:r>
      <w:r w:rsidR="008F223C" w:rsidRPr="007E030C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7E030C">
        <w:rPr>
          <w:rFonts w:cs="Arial"/>
          <w:color w:val="000000"/>
        </w:rPr>
        <w:t xml:space="preserve"> </w:t>
      </w:r>
    </w:p>
    <w:p w14:paraId="0446E3E4" w14:textId="77777777" w:rsidR="00774265" w:rsidRPr="006330D7" w:rsidRDefault="00BB1745" w:rsidP="00D44E78">
      <w:pPr>
        <w:pStyle w:val="Odstavecseseznamem"/>
        <w:numPr>
          <w:ilvl w:val="0"/>
          <w:numId w:val="61"/>
        </w:numPr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6330D7">
        <w:rPr>
          <w:rFonts w:cs="Arial"/>
          <w:snapToGrid w:val="0"/>
        </w:rPr>
        <w:t xml:space="preserve">aci musí být vady díla popsány </w:t>
      </w:r>
      <w:r w:rsidRPr="006330D7">
        <w:rPr>
          <w:rFonts w:cs="Arial"/>
          <w:snapToGrid w:val="0"/>
        </w:rPr>
        <w:t>a uvedeno</w:t>
      </w:r>
      <w:r w:rsidR="004922B4" w:rsidRPr="006330D7">
        <w:rPr>
          <w:rFonts w:cs="Arial"/>
          <w:snapToGrid w:val="0"/>
        </w:rPr>
        <w:t>,</w:t>
      </w:r>
      <w:r w:rsidRPr="006330D7">
        <w:rPr>
          <w:rFonts w:cs="Arial"/>
          <w:snapToGrid w:val="0"/>
        </w:rPr>
        <w:t xml:space="preserve"> jak se projevují. </w:t>
      </w:r>
      <w:r w:rsidR="00774265" w:rsidRPr="006330D7">
        <w:rPr>
          <w:rFonts w:cs="Arial"/>
          <w:snapToGrid w:val="0"/>
        </w:rPr>
        <w:t xml:space="preserve"> </w:t>
      </w:r>
    </w:p>
    <w:p w14:paraId="2EA15B86" w14:textId="77777777" w:rsidR="00774265" w:rsidRPr="006330D7" w:rsidRDefault="00774265" w:rsidP="00D44E78">
      <w:pPr>
        <w:ind w:left="426" w:hanging="426"/>
        <w:jc w:val="both"/>
        <w:rPr>
          <w:rFonts w:cs="Arial"/>
          <w:snapToGrid w:val="0"/>
        </w:rPr>
      </w:pPr>
    </w:p>
    <w:p w14:paraId="7F40F845" w14:textId="77777777" w:rsidR="00774265" w:rsidRPr="006330D7" w:rsidRDefault="00774265" w:rsidP="00D44E78">
      <w:pPr>
        <w:pStyle w:val="Odstavecseseznamem"/>
        <w:numPr>
          <w:ilvl w:val="0"/>
          <w:numId w:val="62"/>
        </w:numPr>
        <w:ind w:left="426" w:hanging="426"/>
        <w:jc w:val="both"/>
        <w:rPr>
          <w:rFonts w:cs="Arial"/>
        </w:rPr>
      </w:pPr>
      <w:r w:rsidRPr="006330D7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6330D7">
        <w:rPr>
          <w:rFonts w:cs="Arial"/>
          <w:snapToGrid w:val="0"/>
        </w:rPr>
        <w:t>reklamované vady</w:t>
      </w:r>
      <w:r w:rsidR="00D44E78" w:rsidRPr="006330D7">
        <w:rPr>
          <w:rFonts w:cs="Arial"/>
          <w:snapToGrid w:val="0"/>
        </w:rPr>
        <w:t>.</w:t>
      </w:r>
    </w:p>
    <w:p w14:paraId="7A81720A" w14:textId="77777777" w:rsidR="00D44E78" w:rsidRPr="006330D7" w:rsidRDefault="00D44E78" w:rsidP="00D44E78">
      <w:pPr>
        <w:pStyle w:val="Odstavecseseznamem"/>
        <w:ind w:left="426" w:hanging="426"/>
        <w:jc w:val="both"/>
        <w:rPr>
          <w:rFonts w:cs="Arial"/>
        </w:rPr>
      </w:pPr>
    </w:p>
    <w:p w14:paraId="5300D6F4" w14:textId="77777777" w:rsidR="00774265" w:rsidRPr="006330D7" w:rsidRDefault="00774265" w:rsidP="00D44E78">
      <w:pPr>
        <w:pStyle w:val="Odstavecseseznamem"/>
        <w:numPr>
          <w:ilvl w:val="0"/>
          <w:numId w:val="63"/>
        </w:numPr>
        <w:spacing w:before="120"/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>Zhotovitel je povinen nejpozději do 30 kalendářních dnů po obdržení reklamace písemně oznámit o</w:t>
      </w:r>
      <w:r w:rsidR="0013777B" w:rsidRPr="006330D7">
        <w:rPr>
          <w:rFonts w:cs="Arial"/>
          <w:snapToGrid w:val="0"/>
        </w:rPr>
        <w:t>bjednateli, zda reklamaci uznává</w:t>
      </w:r>
      <w:r w:rsidRPr="006330D7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62432914" w14:textId="77777777" w:rsidR="00D44E78" w:rsidRPr="006330D7" w:rsidRDefault="00D44E78" w:rsidP="00D44E78">
      <w:pPr>
        <w:pStyle w:val="Odstavecseseznamem"/>
        <w:spacing w:before="120"/>
        <w:ind w:left="426" w:hanging="426"/>
        <w:jc w:val="both"/>
        <w:rPr>
          <w:rFonts w:cs="Arial"/>
          <w:snapToGrid w:val="0"/>
        </w:rPr>
      </w:pPr>
    </w:p>
    <w:p w14:paraId="458BC752" w14:textId="77777777" w:rsidR="00DD6148" w:rsidRPr="006330D7" w:rsidRDefault="00DD6148" w:rsidP="00D44E78">
      <w:pPr>
        <w:pStyle w:val="Odstavecseseznamem"/>
        <w:numPr>
          <w:ilvl w:val="0"/>
          <w:numId w:val="64"/>
        </w:numPr>
        <w:spacing w:before="120"/>
        <w:ind w:left="426" w:hanging="426"/>
        <w:jc w:val="both"/>
        <w:rPr>
          <w:rFonts w:cs="Arial"/>
          <w:snapToGrid w:val="0"/>
        </w:rPr>
      </w:pPr>
      <w:r w:rsidRPr="006330D7">
        <w:rPr>
          <w:rFonts w:cs="Arial"/>
          <w:snapToGrid w:val="0"/>
        </w:rPr>
        <w:t xml:space="preserve">Zhotovitel odstraní oprávněně reklamovanou vadu co nejdříve, nejpozději však do 30 dní od obdržení reklamace, není-li </w:t>
      </w:r>
      <w:r w:rsidR="00397A2C" w:rsidRPr="006330D7">
        <w:rPr>
          <w:rFonts w:cs="Arial"/>
          <w:snapToGrid w:val="0"/>
        </w:rPr>
        <w:t xml:space="preserve">v konkrétním případě </w:t>
      </w:r>
      <w:r w:rsidRPr="006330D7">
        <w:rPr>
          <w:rFonts w:cs="Arial"/>
          <w:snapToGrid w:val="0"/>
        </w:rPr>
        <w:t xml:space="preserve">sjednána delší lhůta. </w:t>
      </w:r>
    </w:p>
    <w:p w14:paraId="1E6A7393" w14:textId="77777777" w:rsidR="00774265" w:rsidRPr="006330D7" w:rsidRDefault="00774265" w:rsidP="00D44E78">
      <w:pPr>
        <w:ind w:left="426" w:hanging="426"/>
        <w:jc w:val="both"/>
        <w:rPr>
          <w:rFonts w:cs="Arial"/>
          <w:snapToGrid w:val="0"/>
        </w:rPr>
      </w:pPr>
    </w:p>
    <w:p w14:paraId="74E09F9F" w14:textId="77777777" w:rsidR="006D6670" w:rsidRPr="006330D7" w:rsidRDefault="00774265" w:rsidP="00D44E78">
      <w:pPr>
        <w:pStyle w:val="Zkladntext"/>
        <w:numPr>
          <w:ilvl w:val="0"/>
          <w:numId w:val="65"/>
        </w:numPr>
        <w:ind w:left="426" w:hanging="426"/>
        <w:contextualSpacing/>
        <w:rPr>
          <w:rFonts w:ascii="Arial" w:hAnsi="Arial" w:cs="Arial"/>
          <w:snapToGrid w:val="0"/>
          <w:sz w:val="20"/>
          <w:lang w:val="cs-CZ"/>
        </w:rPr>
      </w:pPr>
      <w:r w:rsidRPr="006330D7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 w:rsidRPr="006330D7">
        <w:rPr>
          <w:rFonts w:ascii="Arial" w:hAnsi="Arial" w:cs="Arial"/>
          <w:snapToGrid w:val="0"/>
          <w:sz w:val="20"/>
          <w:lang w:val="cs-CZ"/>
        </w:rPr>
        <w:t>poslední</w:t>
      </w:r>
      <w:r w:rsidRPr="006330D7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 w:rsidRPr="006330D7">
        <w:rPr>
          <w:rFonts w:ascii="Arial" w:hAnsi="Arial" w:cs="Arial"/>
          <w:snapToGrid w:val="0"/>
          <w:sz w:val="20"/>
          <w:lang w:val="cs-CZ"/>
        </w:rPr>
        <w:t>en</w:t>
      </w:r>
      <w:r w:rsidRPr="006330D7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 w:rsidRPr="006330D7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 w:rsidRPr="006330D7">
        <w:rPr>
          <w:rFonts w:ascii="Arial" w:hAnsi="Arial" w:cs="Arial"/>
          <w:snapToGrid w:val="0"/>
          <w:sz w:val="20"/>
          <w:lang w:val="cs-CZ"/>
        </w:rPr>
        <w:t>.</w:t>
      </w:r>
    </w:p>
    <w:p w14:paraId="68589311" w14:textId="77777777" w:rsidR="00C91339" w:rsidRPr="006330D7" w:rsidRDefault="00C91339" w:rsidP="006D6670">
      <w:pPr>
        <w:jc w:val="both"/>
        <w:rPr>
          <w:rFonts w:cs="Arial"/>
        </w:rPr>
      </w:pPr>
    </w:p>
    <w:p w14:paraId="290EDA34" w14:textId="77777777" w:rsidR="006D6670" w:rsidRPr="006330D7" w:rsidRDefault="006D6670" w:rsidP="006D6670">
      <w:pPr>
        <w:jc w:val="both"/>
        <w:rPr>
          <w:rFonts w:cs="Arial"/>
        </w:rPr>
      </w:pPr>
    </w:p>
    <w:p w14:paraId="39D5CD5D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Odstoupení od smlouvy</w:t>
      </w:r>
    </w:p>
    <w:p w14:paraId="5A3445C5" w14:textId="77777777" w:rsidR="006D6670" w:rsidRPr="006330D7" w:rsidRDefault="006D6670" w:rsidP="00D44E78">
      <w:pPr>
        <w:pStyle w:val="Nadpis3"/>
        <w:ind w:left="567" w:hanging="567"/>
        <w:rPr>
          <w:rFonts w:ascii="Arial" w:hAnsi="Arial" w:cs="Arial"/>
          <w:b/>
          <w:u w:val="none"/>
          <w:lang w:val="cs-CZ"/>
        </w:rPr>
      </w:pPr>
    </w:p>
    <w:p w14:paraId="2265805E" w14:textId="77777777" w:rsidR="006F49BC" w:rsidRPr="006F49BC" w:rsidRDefault="006F49BC" w:rsidP="006F49BC">
      <w:pPr>
        <w:pStyle w:val="Odstavecseseznamem"/>
        <w:ind w:left="567"/>
        <w:jc w:val="both"/>
        <w:rPr>
          <w:rFonts w:cs="Arial"/>
          <w:strike/>
        </w:rPr>
      </w:pPr>
    </w:p>
    <w:p w14:paraId="2AFA5BE9" w14:textId="77777777" w:rsidR="006D6670" w:rsidRPr="006330D7" w:rsidRDefault="00774265" w:rsidP="00D44E78">
      <w:pPr>
        <w:pStyle w:val="Odstavecseseznamem"/>
        <w:numPr>
          <w:ilvl w:val="0"/>
          <w:numId w:val="66"/>
        </w:numPr>
        <w:ind w:left="567" w:hanging="567"/>
        <w:jc w:val="both"/>
        <w:rPr>
          <w:rFonts w:cs="Arial"/>
          <w:strike/>
        </w:rPr>
      </w:pPr>
      <w:r w:rsidRPr="006330D7">
        <w:rPr>
          <w:rFonts w:cs="Arial"/>
        </w:rPr>
        <w:t xml:space="preserve">Objednatel a zhotovitel jsou oprávněni odstoupit od </w:t>
      </w:r>
      <w:r w:rsidR="00CD2349" w:rsidRPr="006330D7">
        <w:rPr>
          <w:rFonts w:cs="Arial"/>
        </w:rPr>
        <w:t xml:space="preserve">této </w:t>
      </w:r>
      <w:r w:rsidRPr="006330D7">
        <w:rPr>
          <w:rFonts w:cs="Arial"/>
        </w:rPr>
        <w:t xml:space="preserve">smlouvy v případě podstatného porušení smluvních povinností stanovených touto smlouvou. </w:t>
      </w:r>
      <w:r w:rsidRPr="006330D7">
        <w:rPr>
          <w:rFonts w:cs="Arial"/>
          <w:strike/>
        </w:rPr>
        <w:t xml:space="preserve"> </w:t>
      </w:r>
    </w:p>
    <w:p w14:paraId="61A4B13D" w14:textId="77777777" w:rsidR="00774265" w:rsidRPr="006330D7" w:rsidRDefault="00774265" w:rsidP="00D44E78">
      <w:pPr>
        <w:ind w:left="567" w:hanging="567"/>
        <w:jc w:val="both"/>
        <w:rPr>
          <w:rFonts w:cs="Arial"/>
        </w:rPr>
      </w:pPr>
    </w:p>
    <w:p w14:paraId="063068D3" w14:textId="77777777" w:rsidR="006D6670" w:rsidRPr="006330D7" w:rsidRDefault="006D6670" w:rsidP="00D44E78">
      <w:pPr>
        <w:pStyle w:val="Odstavecseseznamem"/>
        <w:numPr>
          <w:ilvl w:val="0"/>
          <w:numId w:val="78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Za podstatné porušení smlouvy, na jehož základě může objednatel </w:t>
      </w:r>
      <w:r w:rsidR="000F30AE" w:rsidRPr="006330D7">
        <w:rPr>
          <w:rFonts w:cs="Arial"/>
        </w:rPr>
        <w:t xml:space="preserve">od této smlouvy </w:t>
      </w:r>
      <w:r w:rsidRPr="006330D7">
        <w:rPr>
          <w:rFonts w:cs="Arial"/>
        </w:rPr>
        <w:t>odstoupit, smluvní strany považují:</w:t>
      </w:r>
    </w:p>
    <w:p w14:paraId="0A321D34" w14:textId="77777777" w:rsidR="006D6670" w:rsidRPr="006330D7" w:rsidRDefault="006D6670" w:rsidP="00D44E78">
      <w:pPr>
        <w:numPr>
          <w:ilvl w:val="0"/>
          <w:numId w:val="1"/>
        </w:numPr>
        <w:ind w:left="851" w:hanging="284"/>
        <w:jc w:val="both"/>
        <w:rPr>
          <w:rFonts w:cs="Arial"/>
        </w:rPr>
      </w:pPr>
      <w:r w:rsidRPr="006330D7">
        <w:rPr>
          <w:rFonts w:cs="Arial"/>
        </w:rPr>
        <w:t xml:space="preserve">případ, </w:t>
      </w:r>
      <w:r w:rsidR="000F30AE" w:rsidRPr="006330D7">
        <w:rPr>
          <w:rFonts w:cs="Arial"/>
        </w:rPr>
        <w:t xml:space="preserve">kdy </w:t>
      </w:r>
      <w:r w:rsidRPr="006330D7">
        <w:rPr>
          <w:rFonts w:cs="Arial"/>
        </w:rPr>
        <w:t xml:space="preserve">se zhotovitel </w:t>
      </w:r>
      <w:r w:rsidR="000F30AE" w:rsidRPr="006330D7">
        <w:rPr>
          <w:rFonts w:cs="Arial"/>
        </w:rPr>
        <w:t xml:space="preserve">bezdůvodně </w:t>
      </w:r>
      <w:r w:rsidRPr="006330D7">
        <w:rPr>
          <w:rFonts w:cs="Arial"/>
        </w:rPr>
        <w:t xml:space="preserve">odchýlil od </w:t>
      </w:r>
      <w:r w:rsidR="000F30AE" w:rsidRPr="006330D7">
        <w:rPr>
          <w:rFonts w:cs="Arial"/>
        </w:rPr>
        <w:t>dokumentace,</w:t>
      </w:r>
    </w:p>
    <w:p w14:paraId="3F97105C" w14:textId="77777777" w:rsidR="006D6670" w:rsidRPr="006330D7" w:rsidRDefault="006D6670" w:rsidP="00D44E78">
      <w:pPr>
        <w:numPr>
          <w:ilvl w:val="0"/>
          <w:numId w:val="1"/>
        </w:numPr>
        <w:ind w:left="851" w:hanging="284"/>
        <w:jc w:val="both"/>
        <w:rPr>
          <w:rFonts w:cs="Arial"/>
        </w:rPr>
      </w:pPr>
      <w:r w:rsidRPr="006330D7">
        <w:rPr>
          <w:rFonts w:cs="Arial"/>
        </w:rPr>
        <w:t xml:space="preserve">případ, </w:t>
      </w:r>
      <w:r w:rsidR="000F30AE" w:rsidRPr="006330D7">
        <w:rPr>
          <w:rFonts w:cs="Arial"/>
        </w:rPr>
        <w:t xml:space="preserve">kdy </w:t>
      </w:r>
      <w:r w:rsidRPr="006330D7">
        <w:rPr>
          <w:rFonts w:cs="Arial"/>
        </w:rPr>
        <w:t xml:space="preserve">dílo je zhotovováno v jiné než dohodnuté kvalitě, či dílo neodpovídá </w:t>
      </w:r>
      <w:r w:rsidR="000F30AE" w:rsidRPr="006330D7">
        <w:rPr>
          <w:rFonts w:cs="Arial"/>
        </w:rPr>
        <w:t xml:space="preserve">závazným technickým </w:t>
      </w:r>
      <w:r w:rsidRPr="006330D7">
        <w:rPr>
          <w:rFonts w:cs="Arial"/>
        </w:rPr>
        <w:t>normám a předpisům a zhotovitel ani přes písemné upozornění objednatele na tyto skutečnosti nesjedná nápravu.</w:t>
      </w:r>
    </w:p>
    <w:p w14:paraId="215B634E" w14:textId="77777777" w:rsidR="006D6670" w:rsidRPr="006330D7" w:rsidRDefault="006D6670" w:rsidP="00D44E78">
      <w:pPr>
        <w:ind w:left="567" w:hanging="567"/>
        <w:jc w:val="both"/>
        <w:rPr>
          <w:rFonts w:cs="Arial"/>
        </w:rPr>
      </w:pPr>
    </w:p>
    <w:p w14:paraId="49FD5E8F" w14:textId="77777777" w:rsidR="00B23BC6" w:rsidRPr="006330D7" w:rsidRDefault="00B23BC6" w:rsidP="00D44E78">
      <w:pPr>
        <w:pStyle w:val="Odstavecseseznamem"/>
        <w:numPr>
          <w:ilvl w:val="0"/>
          <w:numId w:val="77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>Za podstatné porušení smlouvy, na jehož základě může zhotovitel od této smlouvy</w:t>
      </w:r>
      <w:r w:rsidR="000F30AE" w:rsidRPr="006330D7">
        <w:rPr>
          <w:rFonts w:cs="Arial"/>
        </w:rPr>
        <w:t xml:space="preserve"> odstoupit</w:t>
      </w:r>
      <w:r w:rsidRPr="006330D7">
        <w:rPr>
          <w:rFonts w:cs="Arial"/>
        </w:rPr>
        <w:t xml:space="preserve">, smluvní strany považují: </w:t>
      </w:r>
    </w:p>
    <w:p w14:paraId="182168C5" w14:textId="77777777" w:rsidR="00B23BC6" w:rsidRPr="006330D7" w:rsidRDefault="00B23BC6" w:rsidP="00D44E78">
      <w:pPr>
        <w:numPr>
          <w:ilvl w:val="0"/>
          <w:numId w:val="1"/>
        </w:numPr>
        <w:ind w:left="851" w:hanging="284"/>
        <w:jc w:val="both"/>
        <w:rPr>
          <w:rFonts w:cs="Arial"/>
        </w:rPr>
      </w:pPr>
      <w:r w:rsidRPr="006330D7">
        <w:rPr>
          <w:rFonts w:cs="Arial"/>
        </w:rPr>
        <w:t xml:space="preserve">případ, </w:t>
      </w:r>
      <w:r w:rsidR="006112CB" w:rsidRPr="006330D7">
        <w:rPr>
          <w:rFonts w:cs="Arial"/>
        </w:rPr>
        <w:t xml:space="preserve">kdy bude </w:t>
      </w:r>
      <w:r w:rsidRPr="006330D7">
        <w:rPr>
          <w:rFonts w:cs="Arial"/>
        </w:rPr>
        <w:t>objednatel v prodlení s</w:t>
      </w:r>
      <w:r w:rsidR="006112CB" w:rsidRPr="006330D7">
        <w:rPr>
          <w:rFonts w:cs="Arial"/>
        </w:rPr>
        <w:t> úhradou daňového dokladu o více jak 21 dní</w:t>
      </w:r>
      <w:r w:rsidRPr="006330D7">
        <w:rPr>
          <w:rFonts w:cs="Arial"/>
        </w:rPr>
        <w:t xml:space="preserve"> a nesjedná nápravu ani po </w:t>
      </w:r>
      <w:r w:rsidR="00170E30" w:rsidRPr="006330D7">
        <w:rPr>
          <w:rFonts w:cs="Arial"/>
        </w:rPr>
        <w:t>písemném upozornění zhotovitele,</w:t>
      </w:r>
      <w:r w:rsidRPr="006330D7">
        <w:rPr>
          <w:rFonts w:cs="Arial"/>
        </w:rPr>
        <w:t xml:space="preserve"> </w:t>
      </w:r>
    </w:p>
    <w:p w14:paraId="54BD18B8" w14:textId="77777777" w:rsidR="00B23BC6" w:rsidRPr="006330D7" w:rsidRDefault="00170E30" w:rsidP="00D44E78">
      <w:pPr>
        <w:numPr>
          <w:ilvl w:val="0"/>
          <w:numId w:val="1"/>
        </w:numPr>
        <w:ind w:left="851" w:hanging="284"/>
        <w:jc w:val="both"/>
        <w:rPr>
          <w:rFonts w:cs="Arial"/>
        </w:rPr>
      </w:pPr>
      <w:r w:rsidRPr="006330D7">
        <w:rPr>
          <w:rFonts w:cs="Arial"/>
        </w:rPr>
        <w:t>neposkytnutí součinnosti objednatele nezbytné pro řádné plnění závazků zhotovi</w:t>
      </w:r>
      <w:r w:rsidR="00E9283D" w:rsidRPr="006330D7">
        <w:rPr>
          <w:rFonts w:cs="Arial"/>
        </w:rPr>
        <w:t xml:space="preserve">tele (např. nepředání </w:t>
      </w:r>
      <w:r w:rsidR="007E030C">
        <w:rPr>
          <w:rFonts w:cs="Arial"/>
        </w:rPr>
        <w:t>místa plnění</w:t>
      </w:r>
      <w:r w:rsidRPr="006330D7">
        <w:rPr>
          <w:rFonts w:cs="Arial"/>
        </w:rPr>
        <w:t>)</w:t>
      </w:r>
      <w:r w:rsidR="00B23BC6" w:rsidRPr="006330D7">
        <w:rPr>
          <w:rFonts w:cs="Arial"/>
        </w:rPr>
        <w:t>.</w:t>
      </w:r>
    </w:p>
    <w:p w14:paraId="756A2BCC" w14:textId="77777777" w:rsidR="00B23BC6" w:rsidRPr="006330D7" w:rsidRDefault="00B23BC6" w:rsidP="00D44E78">
      <w:pPr>
        <w:ind w:left="567" w:hanging="567"/>
        <w:jc w:val="both"/>
        <w:rPr>
          <w:rFonts w:cs="Arial"/>
        </w:rPr>
      </w:pPr>
    </w:p>
    <w:p w14:paraId="051F32F7" w14:textId="77777777" w:rsidR="00B23BC6" w:rsidRPr="006330D7" w:rsidRDefault="00206452" w:rsidP="00D44E78">
      <w:pPr>
        <w:pStyle w:val="Odstavecseseznamem"/>
        <w:numPr>
          <w:ilvl w:val="0"/>
          <w:numId w:val="76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Zhotovitel </w:t>
      </w:r>
      <w:r w:rsidR="00B23BC6" w:rsidRPr="006330D7">
        <w:rPr>
          <w:rFonts w:cs="Arial"/>
        </w:rPr>
        <w:t>je oprávněn od této smlouvy odstoupit též v přípa</w:t>
      </w:r>
      <w:r w:rsidRPr="006330D7">
        <w:rPr>
          <w:rFonts w:cs="Arial"/>
        </w:rPr>
        <w:t>dě, že vyjdou najevo skutečnosti</w:t>
      </w:r>
      <w:r w:rsidR="00B23BC6" w:rsidRPr="006330D7">
        <w:rPr>
          <w:rFonts w:cs="Arial"/>
        </w:rPr>
        <w:t>, z nichž lze důvodně usoudit, že závazky objednatele dle této smlouvy nebudou plněny řádně a včas.</w:t>
      </w:r>
    </w:p>
    <w:p w14:paraId="18F2D8F8" w14:textId="77777777" w:rsidR="00426D1F" w:rsidRPr="006330D7" w:rsidRDefault="00426D1F" w:rsidP="00D44E78">
      <w:pPr>
        <w:pStyle w:val="Odstavecseseznamem"/>
        <w:ind w:left="567" w:hanging="567"/>
        <w:jc w:val="both"/>
        <w:rPr>
          <w:rFonts w:cs="Arial"/>
        </w:rPr>
      </w:pPr>
    </w:p>
    <w:p w14:paraId="377A4E27" w14:textId="77777777" w:rsidR="00B23BC6" w:rsidRPr="006330D7" w:rsidRDefault="00B23BC6" w:rsidP="00D44E78">
      <w:pPr>
        <w:pStyle w:val="Odstavecseseznamem"/>
        <w:numPr>
          <w:ilvl w:val="0"/>
          <w:numId w:val="75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Odstoupení od smlouvy lze </w:t>
      </w:r>
      <w:r w:rsidR="007223C5" w:rsidRPr="006330D7">
        <w:rPr>
          <w:rFonts w:cs="Arial"/>
        </w:rPr>
        <w:t xml:space="preserve">vždy </w:t>
      </w:r>
      <w:r w:rsidRPr="006330D7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6330D7">
        <w:rPr>
          <w:rFonts w:cs="Arial"/>
        </w:rPr>
        <w:t xml:space="preserve"> Odstoupení je účinné den po dni doručení. </w:t>
      </w:r>
    </w:p>
    <w:p w14:paraId="6A150083" w14:textId="77777777" w:rsidR="00B23BC6" w:rsidRPr="006330D7" w:rsidRDefault="00B23BC6" w:rsidP="00D44E78">
      <w:pPr>
        <w:ind w:left="567" w:hanging="567"/>
        <w:jc w:val="both"/>
        <w:rPr>
          <w:rFonts w:cs="Arial"/>
        </w:rPr>
      </w:pPr>
    </w:p>
    <w:p w14:paraId="42C19355" w14:textId="77777777" w:rsidR="00B23BC6" w:rsidRDefault="00B23BC6" w:rsidP="00D44E78">
      <w:pPr>
        <w:pStyle w:val="Odstavecseseznamem"/>
        <w:numPr>
          <w:ilvl w:val="0"/>
          <w:numId w:val="67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V případě odstoupení, </w:t>
      </w:r>
      <w:r w:rsidR="0032538C" w:rsidRPr="006330D7">
        <w:rPr>
          <w:rFonts w:cs="Arial"/>
        </w:rPr>
        <w:t xml:space="preserve">má </w:t>
      </w:r>
      <w:r w:rsidRPr="006330D7">
        <w:rPr>
          <w:rFonts w:cs="Arial"/>
        </w:rPr>
        <w:t xml:space="preserve">zhotovitel povinnost do 14 dní vyklidit </w:t>
      </w:r>
      <w:r w:rsidR="007E030C">
        <w:rPr>
          <w:rFonts w:cs="Arial"/>
        </w:rPr>
        <w:t>místo plnění</w:t>
      </w:r>
      <w:r w:rsidRPr="006330D7">
        <w:rPr>
          <w:rFonts w:cs="Arial"/>
        </w:rPr>
        <w:t xml:space="preserve">. </w:t>
      </w:r>
    </w:p>
    <w:p w14:paraId="173DF361" w14:textId="77777777" w:rsidR="00907CE7" w:rsidRDefault="00907CE7" w:rsidP="00907CE7">
      <w:pPr>
        <w:pStyle w:val="Odstavecseseznamem"/>
        <w:ind w:left="567"/>
        <w:jc w:val="both"/>
        <w:rPr>
          <w:rFonts w:cs="Arial"/>
        </w:rPr>
      </w:pPr>
    </w:p>
    <w:p w14:paraId="3EAE9F5D" w14:textId="77777777" w:rsidR="006330D7" w:rsidRDefault="006330D7" w:rsidP="006330D7">
      <w:pPr>
        <w:jc w:val="both"/>
        <w:rPr>
          <w:rFonts w:cs="Arial"/>
        </w:rPr>
      </w:pPr>
    </w:p>
    <w:p w14:paraId="4C24856E" w14:textId="77777777" w:rsidR="006330D7" w:rsidRPr="006330D7" w:rsidRDefault="006330D7" w:rsidP="006330D7">
      <w:pPr>
        <w:jc w:val="both"/>
        <w:rPr>
          <w:rFonts w:cs="Arial"/>
        </w:rPr>
      </w:pPr>
    </w:p>
    <w:p w14:paraId="301FB437" w14:textId="77777777" w:rsidR="006D6670" w:rsidRPr="006330D7" w:rsidRDefault="00C62879" w:rsidP="00D44E78">
      <w:pPr>
        <w:pStyle w:val="Odstavecseseznamem"/>
        <w:keepNext/>
        <w:numPr>
          <w:ilvl w:val="0"/>
          <w:numId w:val="3"/>
        </w:numPr>
        <w:ind w:left="714" w:hanging="357"/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 xml:space="preserve">Smluvní </w:t>
      </w:r>
      <w:r w:rsidR="006D6670" w:rsidRPr="006330D7">
        <w:rPr>
          <w:rFonts w:cs="Arial"/>
          <w:b/>
          <w:sz w:val="24"/>
          <w:szCs w:val="24"/>
        </w:rPr>
        <w:t>sankce</w:t>
      </w:r>
    </w:p>
    <w:p w14:paraId="4B5160FF" w14:textId="77777777" w:rsidR="006D6670" w:rsidRPr="006330D7" w:rsidRDefault="006D6670" w:rsidP="006D6670">
      <w:pPr>
        <w:jc w:val="both"/>
        <w:rPr>
          <w:rFonts w:cs="Arial"/>
          <w:b/>
        </w:rPr>
      </w:pPr>
    </w:p>
    <w:p w14:paraId="0C02E743" w14:textId="77777777" w:rsidR="00426D1F" w:rsidRPr="006330D7" w:rsidRDefault="007843FB" w:rsidP="00D44E78">
      <w:pPr>
        <w:pStyle w:val="Odstavecseseznamem"/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6330D7">
        <w:rPr>
          <w:rFonts w:cs="Arial"/>
        </w:rPr>
        <w:t>Zhotovitel odpovídá za řádné plnění dle smlouvy o dílo, dokumentace a dodržení všech podmínek stanovených dotčenými orgány. V případě nedodržení smluvních podmínek se zavazuje platit obje</w:t>
      </w:r>
      <w:r w:rsidR="00020965" w:rsidRPr="006330D7">
        <w:rPr>
          <w:rFonts w:cs="Arial"/>
        </w:rPr>
        <w:t>dnateli sankce uvedené v bodu 11.2, 11.3 a 11</w:t>
      </w:r>
      <w:r w:rsidRPr="006330D7">
        <w:rPr>
          <w:rFonts w:cs="Arial"/>
        </w:rPr>
        <w:t>.4.</w:t>
      </w:r>
    </w:p>
    <w:p w14:paraId="666EB9E6" w14:textId="77777777" w:rsidR="00844288" w:rsidRPr="006330D7" w:rsidRDefault="00844288" w:rsidP="00D44E7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40DE8E1D" w14:textId="77777777" w:rsidR="006D6670" w:rsidRPr="006330D7" w:rsidRDefault="006D6670" w:rsidP="00D44E78">
      <w:pPr>
        <w:pStyle w:val="Odstavecseseznamem"/>
        <w:numPr>
          <w:ilvl w:val="0"/>
          <w:numId w:val="6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6330D7">
        <w:rPr>
          <w:rFonts w:cs="Arial"/>
        </w:rPr>
        <w:t>Smluvní strany se dohodly, že pokud nebude dodržen termín</w:t>
      </w:r>
      <w:r w:rsidR="00E543A3" w:rsidRPr="006330D7">
        <w:rPr>
          <w:rFonts w:cs="Arial"/>
        </w:rPr>
        <w:t xml:space="preserve"> dokončení díla, má objednatel nárok na </w:t>
      </w:r>
      <w:r w:rsidRPr="006330D7">
        <w:rPr>
          <w:rFonts w:cs="Arial"/>
        </w:rPr>
        <w:t>smluvní pokutu ve výši 0,05 %</w:t>
      </w:r>
      <w:r w:rsidR="00101310" w:rsidRPr="006330D7">
        <w:rPr>
          <w:rFonts w:cs="Arial"/>
        </w:rPr>
        <w:t xml:space="preserve"> </w:t>
      </w:r>
      <w:r w:rsidRPr="006330D7">
        <w:rPr>
          <w:rFonts w:cs="Arial"/>
        </w:rPr>
        <w:t>z ceny nedokončeného díla</w:t>
      </w:r>
      <w:r w:rsidR="0002477D" w:rsidRPr="006330D7">
        <w:rPr>
          <w:rFonts w:cs="Arial"/>
        </w:rPr>
        <w:t xml:space="preserve"> za každý den prodlení</w:t>
      </w:r>
      <w:r w:rsidRPr="006330D7">
        <w:rPr>
          <w:rFonts w:cs="Arial"/>
        </w:rPr>
        <w:t>.</w:t>
      </w:r>
    </w:p>
    <w:p w14:paraId="34FEB50B" w14:textId="77777777" w:rsidR="00426D1F" w:rsidRPr="006330D7" w:rsidRDefault="00426D1F" w:rsidP="00D44E7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A743DEA" w14:textId="77777777" w:rsidR="00497F2C" w:rsidRPr="006330D7" w:rsidRDefault="00497F2C" w:rsidP="00D44E78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6330D7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6330D7">
        <w:rPr>
          <w:rFonts w:cs="Arial"/>
        </w:rPr>
        <w:t xml:space="preserve"> a převzetí</w:t>
      </w:r>
      <w:r w:rsidRPr="006330D7">
        <w:rPr>
          <w:rFonts w:cs="Arial"/>
        </w:rPr>
        <w:t xml:space="preserve"> díla, má objednatel nárok na smluvní pokutu ve výši </w:t>
      </w:r>
      <w:r w:rsidR="00C03792">
        <w:rPr>
          <w:rFonts w:cs="Arial"/>
        </w:rPr>
        <w:t>1.0</w:t>
      </w:r>
      <w:r w:rsidR="00BA18F3" w:rsidRPr="006330D7">
        <w:rPr>
          <w:rFonts w:cs="Arial"/>
        </w:rPr>
        <w:t>00,- Kč</w:t>
      </w:r>
      <w:r w:rsidR="00101310" w:rsidRPr="006330D7">
        <w:rPr>
          <w:rFonts w:cs="Arial"/>
        </w:rPr>
        <w:t xml:space="preserve"> </w:t>
      </w:r>
      <w:r w:rsidR="00BA18F3" w:rsidRPr="006330D7">
        <w:rPr>
          <w:rFonts w:cs="Arial"/>
        </w:rPr>
        <w:t>za každý den prodlení za jednotlivou vadu/nedodělek.</w:t>
      </w:r>
    </w:p>
    <w:p w14:paraId="48780875" w14:textId="77777777" w:rsidR="00426D1F" w:rsidRPr="006330D7" w:rsidRDefault="00426D1F" w:rsidP="00D44E7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3FE95129" w14:textId="77777777" w:rsidR="00EC1ABE" w:rsidRPr="00402228" w:rsidRDefault="00C91339" w:rsidP="00EC1ABE">
      <w:pPr>
        <w:pStyle w:val="Odstavecseseznamem"/>
        <w:numPr>
          <w:ilvl w:val="1"/>
          <w:numId w:val="10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C1ABE">
        <w:rPr>
          <w:rFonts w:cs="Arial"/>
        </w:rPr>
        <w:t>Smluvní strany se dohodly, že v případě prodlení zhotovitele s odstraněním oprávn</w:t>
      </w:r>
      <w:r w:rsidR="00020965" w:rsidRPr="00EC1ABE">
        <w:rPr>
          <w:rFonts w:cs="Arial"/>
        </w:rPr>
        <w:t>ěně reklamované vady dle bodu 9</w:t>
      </w:r>
      <w:r w:rsidRPr="00EC1ABE">
        <w:rPr>
          <w:rFonts w:cs="Arial"/>
        </w:rPr>
        <w:t>.</w:t>
      </w:r>
      <w:r w:rsidR="00D364C0" w:rsidRPr="00EC1ABE">
        <w:rPr>
          <w:rFonts w:cs="Arial"/>
        </w:rPr>
        <w:t>9</w:t>
      </w:r>
      <w:r w:rsidR="00844288" w:rsidRPr="00EC1ABE">
        <w:rPr>
          <w:rFonts w:cs="Arial"/>
        </w:rPr>
        <w:t xml:space="preserve">. </w:t>
      </w:r>
      <w:r w:rsidRPr="00EC1ABE">
        <w:rPr>
          <w:rFonts w:cs="Arial"/>
        </w:rPr>
        <w:t xml:space="preserve">má objednatel nárok na smluvní pokutu ve výši </w:t>
      </w:r>
      <w:r w:rsidR="00EC1ABE" w:rsidRPr="00EC1ABE">
        <w:rPr>
          <w:rFonts w:cs="Arial"/>
        </w:rPr>
        <w:t>ve výši 0,02 %</w:t>
      </w:r>
      <w:r w:rsidR="00EC1ABE" w:rsidRPr="00402228">
        <w:rPr>
          <w:rFonts w:cs="Arial"/>
        </w:rPr>
        <w:t xml:space="preserve"> z ceny díla za každý den prodlení. </w:t>
      </w:r>
    </w:p>
    <w:p w14:paraId="74DB77DE" w14:textId="77777777" w:rsidR="00426D1F" w:rsidRPr="00EC1ABE" w:rsidRDefault="00426D1F" w:rsidP="00EC1ABE">
      <w:pPr>
        <w:pStyle w:val="Odstavecseseznamem"/>
        <w:autoSpaceDE w:val="0"/>
        <w:autoSpaceDN w:val="0"/>
        <w:adjustRightInd w:val="0"/>
        <w:spacing w:before="120"/>
        <w:ind w:left="567"/>
        <w:jc w:val="both"/>
        <w:rPr>
          <w:rFonts w:cs="Arial"/>
        </w:rPr>
      </w:pPr>
    </w:p>
    <w:p w14:paraId="22928805" w14:textId="77777777" w:rsidR="006D6670" w:rsidRPr="006330D7" w:rsidRDefault="006D6670" w:rsidP="00D44E78">
      <w:pPr>
        <w:pStyle w:val="Odstavecseseznamem"/>
        <w:numPr>
          <w:ilvl w:val="0"/>
          <w:numId w:val="7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6330D7">
        <w:rPr>
          <w:rFonts w:cs="Arial"/>
        </w:rPr>
        <w:t>Smluvní strany se dohodly, že pokud bude objednatel v prodlení s</w:t>
      </w:r>
      <w:r w:rsidR="00D364C0" w:rsidRPr="006330D7">
        <w:rPr>
          <w:rFonts w:cs="Arial"/>
        </w:rPr>
        <w:t> </w:t>
      </w:r>
      <w:r w:rsidRPr="006330D7">
        <w:rPr>
          <w:rFonts w:cs="Arial"/>
        </w:rPr>
        <w:t>úhradou</w:t>
      </w:r>
      <w:r w:rsidR="00D364C0" w:rsidRPr="006330D7">
        <w:rPr>
          <w:rFonts w:cs="Arial"/>
        </w:rPr>
        <w:t xml:space="preserve"> úplného a řádně vystaveného</w:t>
      </w:r>
      <w:r w:rsidR="00510C69" w:rsidRPr="006330D7">
        <w:rPr>
          <w:rFonts w:cs="Arial"/>
        </w:rPr>
        <w:t xml:space="preserve"> daňového dokladu</w:t>
      </w:r>
      <w:r w:rsidR="00407546" w:rsidRPr="006330D7">
        <w:rPr>
          <w:rFonts w:cs="Arial"/>
        </w:rPr>
        <w:t>, uhradí zhotoviteli smluvní úrok z prodlení ve výši 0,0</w:t>
      </w:r>
      <w:r w:rsidR="00A54D54" w:rsidRPr="006330D7">
        <w:rPr>
          <w:rFonts w:cs="Arial"/>
        </w:rPr>
        <w:t>5</w:t>
      </w:r>
      <w:r w:rsidR="00407546" w:rsidRPr="006330D7">
        <w:rPr>
          <w:rFonts w:cs="Arial"/>
        </w:rPr>
        <w:t xml:space="preserve"> %</w:t>
      </w:r>
      <w:r w:rsidR="00D364C0" w:rsidRPr="006330D7">
        <w:rPr>
          <w:rFonts w:cs="Arial"/>
        </w:rPr>
        <w:t xml:space="preserve"> </w:t>
      </w:r>
      <w:r w:rsidR="00407546" w:rsidRPr="006330D7">
        <w:rPr>
          <w:rFonts w:cs="Arial"/>
        </w:rPr>
        <w:t>z dlužné částky za každý den prodlení.</w:t>
      </w:r>
    </w:p>
    <w:p w14:paraId="6A78F1C5" w14:textId="77777777" w:rsidR="00426D1F" w:rsidRPr="006330D7" w:rsidRDefault="00426D1F" w:rsidP="00D44E7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3CDFF71F" w14:textId="77777777" w:rsidR="006D6670" w:rsidRPr="006330D7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771830F5" w14:textId="77777777" w:rsidR="004909D4" w:rsidRPr="006330D7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761B18E4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Vyšší moc</w:t>
      </w:r>
    </w:p>
    <w:p w14:paraId="0896E6A1" w14:textId="77777777" w:rsidR="006D6670" w:rsidRPr="006330D7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201A7573" w14:textId="77777777" w:rsidR="006F49BC" w:rsidRDefault="006F49BC" w:rsidP="006F49BC">
      <w:pPr>
        <w:pStyle w:val="Normlnweb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21870C7" w14:textId="77777777" w:rsidR="006D6670" w:rsidRPr="006330D7" w:rsidRDefault="006D6670" w:rsidP="00D44E78">
      <w:pPr>
        <w:pStyle w:val="Normlnweb"/>
        <w:numPr>
          <w:ilvl w:val="0"/>
          <w:numId w:val="79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 w:rsidRPr="006330D7">
        <w:rPr>
          <w:rFonts w:ascii="Arial" w:hAnsi="Arial" w:cs="Arial"/>
          <w:color w:val="000000"/>
          <w:sz w:val="20"/>
          <w:szCs w:val="20"/>
        </w:rPr>
        <w:t>nepředvídatelná</w:t>
      </w:r>
      <w:r w:rsidRPr="006330D7"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6EAB5E61" w14:textId="77777777" w:rsidR="006D6670" w:rsidRPr="006330D7" w:rsidRDefault="006D6670" w:rsidP="00D44E7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3F509225" w14:textId="77777777" w:rsidR="006D6670" w:rsidRPr="006330D7" w:rsidRDefault="006D6670" w:rsidP="00D44E78">
      <w:pPr>
        <w:pStyle w:val="Normlnweb"/>
        <w:numPr>
          <w:ilvl w:val="0"/>
          <w:numId w:val="80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6330D7">
        <w:rPr>
          <w:rFonts w:ascii="Arial" w:hAnsi="Arial" w:cs="Arial"/>
          <w:iCs/>
          <w:sz w:val="20"/>
          <w:szCs w:val="20"/>
        </w:rPr>
        <w:t>5</w:t>
      </w:r>
      <w:r w:rsidRPr="006330D7"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6330D7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 w:rsidRPr="006330D7"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1103664B" w14:textId="77777777" w:rsidR="006D6670" w:rsidRPr="006330D7" w:rsidRDefault="006D6670" w:rsidP="00D44E7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4A77FE59" w14:textId="77777777" w:rsidR="00EB751A" w:rsidRPr="006330D7" w:rsidRDefault="006D6670" w:rsidP="00D44E78">
      <w:pPr>
        <w:pStyle w:val="Normlnweb"/>
        <w:numPr>
          <w:ilvl w:val="0"/>
          <w:numId w:val="81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 w:rsidRPr="006330D7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 w:rsidRPr="006330D7">
        <w:rPr>
          <w:rFonts w:ascii="Arial" w:hAnsi="Arial" w:cs="Arial"/>
          <w:color w:val="000000"/>
          <w:sz w:val="20"/>
          <w:szCs w:val="20"/>
        </w:rPr>
        <w:t>,</w:t>
      </w:r>
      <w:r w:rsidR="00EB751A" w:rsidRPr="006330D7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8657186" w14:textId="77777777" w:rsidR="006D6670" w:rsidRPr="006330D7" w:rsidRDefault="006D6670" w:rsidP="00D44E7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66C10FAC" w14:textId="77777777" w:rsidR="006D6670" w:rsidRDefault="006D6670" w:rsidP="00D44E78">
      <w:pPr>
        <w:pStyle w:val="Normlnweb"/>
        <w:numPr>
          <w:ilvl w:val="0"/>
          <w:numId w:val="82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17832C34" w14:textId="77777777" w:rsidR="00593DF7" w:rsidRPr="006330D7" w:rsidRDefault="00593DF7" w:rsidP="00907CE7">
      <w:pPr>
        <w:pStyle w:val="Normlnweb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E437DE4" w14:textId="77777777" w:rsidR="000F7DB3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6330D7">
        <w:rPr>
          <w:rFonts w:ascii="Arial" w:hAnsi="Arial" w:cs="Arial"/>
          <w:color w:val="000000"/>
          <w:sz w:val="20"/>
          <w:szCs w:val="20"/>
        </w:rPr>
        <w:t> </w:t>
      </w:r>
    </w:p>
    <w:p w14:paraId="1E4153BF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Změna závazku</w:t>
      </w:r>
    </w:p>
    <w:p w14:paraId="4B36778A" w14:textId="77777777" w:rsidR="006D6670" w:rsidRPr="006330D7" w:rsidRDefault="006D6670" w:rsidP="006D6670">
      <w:pPr>
        <w:rPr>
          <w:rFonts w:cs="Arial"/>
        </w:rPr>
      </w:pPr>
    </w:p>
    <w:p w14:paraId="0394C8F8" w14:textId="77777777" w:rsidR="006D6670" w:rsidRPr="006330D7" w:rsidRDefault="006D6670" w:rsidP="00D44E78">
      <w:pPr>
        <w:pStyle w:val="Odstavecseseznamem"/>
        <w:numPr>
          <w:ilvl w:val="0"/>
          <w:numId w:val="83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Tuto smlouvu lze měnit pouze písemnými oboustranně </w:t>
      </w:r>
      <w:r w:rsidR="000F553C" w:rsidRPr="006330D7">
        <w:rPr>
          <w:rFonts w:cs="Arial"/>
        </w:rPr>
        <w:t xml:space="preserve">podepsanými </w:t>
      </w:r>
      <w:r w:rsidR="00144837" w:rsidRPr="006330D7">
        <w:rPr>
          <w:rFonts w:cs="Arial"/>
        </w:rPr>
        <w:t>dodatky.</w:t>
      </w:r>
    </w:p>
    <w:p w14:paraId="7DEE91C8" w14:textId="77777777" w:rsidR="006D6670" w:rsidRPr="006330D7" w:rsidRDefault="006D6670" w:rsidP="00D44E78">
      <w:pPr>
        <w:ind w:left="567" w:hanging="567"/>
        <w:rPr>
          <w:rFonts w:cs="Arial"/>
        </w:rPr>
      </w:pPr>
    </w:p>
    <w:p w14:paraId="445B8EA1" w14:textId="77777777" w:rsidR="006D6670" w:rsidRPr="006330D7" w:rsidRDefault="006D6670" w:rsidP="00D44E78">
      <w:pPr>
        <w:pStyle w:val="Odstavecseseznamem"/>
        <w:numPr>
          <w:ilvl w:val="0"/>
          <w:numId w:val="84"/>
        </w:numPr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6330D7">
        <w:rPr>
          <w:rFonts w:cs="Arial"/>
        </w:rPr>
        <w:t xml:space="preserve">o změnách či ukončení smlouvy. </w:t>
      </w:r>
    </w:p>
    <w:p w14:paraId="077BA2C3" w14:textId="77777777" w:rsidR="006D6670" w:rsidRPr="006330D7" w:rsidRDefault="006D6670" w:rsidP="006D6670">
      <w:pPr>
        <w:rPr>
          <w:rFonts w:cs="Arial"/>
        </w:rPr>
      </w:pPr>
    </w:p>
    <w:p w14:paraId="2D1FD860" w14:textId="77777777" w:rsidR="006D6670" w:rsidRPr="006330D7" w:rsidRDefault="006D6670" w:rsidP="006D6670">
      <w:pPr>
        <w:rPr>
          <w:rFonts w:cs="Arial"/>
        </w:rPr>
      </w:pPr>
    </w:p>
    <w:p w14:paraId="39BCA3EE" w14:textId="77777777" w:rsidR="006D6670" w:rsidRPr="006330D7" w:rsidRDefault="006D6670" w:rsidP="0095190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330D7">
        <w:rPr>
          <w:rFonts w:cs="Arial"/>
          <w:b/>
          <w:sz w:val="24"/>
          <w:szCs w:val="24"/>
        </w:rPr>
        <w:t>Závěrečná ustanovení</w:t>
      </w:r>
    </w:p>
    <w:p w14:paraId="14E9BF20" w14:textId="77777777" w:rsidR="006D6670" w:rsidRPr="006330D7" w:rsidRDefault="006D6670" w:rsidP="006D6670">
      <w:pPr>
        <w:rPr>
          <w:rFonts w:cs="Arial"/>
        </w:rPr>
      </w:pPr>
    </w:p>
    <w:p w14:paraId="6655E40C" w14:textId="77777777" w:rsidR="00AB7D5F" w:rsidRPr="006330D7" w:rsidRDefault="00AB7D5F" w:rsidP="00D44E78">
      <w:pPr>
        <w:pStyle w:val="Odstavecseseznamem"/>
        <w:numPr>
          <w:ilvl w:val="0"/>
          <w:numId w:val="85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Obě strany berou na vědomí, že </w:t>
      </w:r>
      <w:r w:rsidR="00CA090F" w:rsidRPr="006330D7">
        <w:rPr>
          <w:rFonts w:cs="Arial"/>
        </w:rPr>
        <w:t xml:space="preserve">během účinnosti </w:t>
      </w:r>
      <w:r w:rsidRPr="006330D7">
        <w:rPr>
          <w:rFonts w:cs="Arial"/>
        </w:rPr>
        <w:t xml:space="preserve">této smlouvy může dojít k situacím, které nejsou </w:t>
      </w:r>
      <w:r w:rsidR="00880B75" w:rsidRPr="006330D7">
        <w:rPr>
          <w:rFonts w:cs="Arial"/>
        </w:rPr>
        <w:t xml:space="preserve">a </w:t>
      </w:r>
      <w:r w:rsidRPr="006330D7">
        <w:rPr>
          <w:rFonts w:cs="Arial"/>
        </w:rPr>
        <w:t xml:space="preserve">ani nemohly být řešeny v této smlouvě. </w:t>
      </w:r>
      <w:r w:rsidR="00880B75" w:rsidRPr="006330D7">
        <w:rPr>
          <w:rFonts w:cs="Arial"/>
        </w:rPr>
        <w:t xml:space="preserve">Z tohoto důvodu </w:t>
      </w:r>
      <w:r w:rsidRPr="006330D7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81A8DC2" w14:textId="77777777" w:rsidR="00AB7D5F" w:rsidRPr="006330D7" w:rsidRDefault="00AB7D5F" w:rsidP="00D44E7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7DBD0671" w14:textId="77777777" w:rsidR="00AB7D5F" w:rsidRPr="006330D7" w:rsidRDefault="00E86394" w:rsidP="00D44E78">
      <w:pPr>
        <w:pStyle w:val="Normlnweb"/>
        <w:numPr>
          <w:ilvl w:val="0"/>
          <w:numId w:val="8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330D7"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57AD1B61" w14:textId="77777777" w:rsidR="00D44E78" w:rsidRPr="006330D7" w:rsidRDefault="00D44E78" w:rsidP="00D44E7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7003BAC" w14:textId="77777777" w:rsidR="00AB7D5F" w:rsidRPr="006330D7" w:rsidRDefault="00AB7D5F" w:rsidP="00D44E78">
      <w:pPr>
        <w:pStyle w:val="Odstavecseseznamem"/>
        <w:numPr>
          <w:ilvl w:val="0"/>
          <w:numId w:val="87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6330D7">
        <w:rPr>
          <w:rFonts w:cs="Arial"/>
        </w:rPr>
        <w:t>Tato smlouva se vyhotovuje v </w:t>
      </w:r>
      <w:r w:rsidR="00112CDE">
        <w:rPr>
          <w:rFonts w:cs="Arial"/>
        </w:rPr>
        <w:t>3</w:t>
      </w:r>
      <w:r w:rsidRPr="006330D7">
        <w:rPr>
          <w:rFonts w:cs="Arial"/>
        </w:rPr>
        <w:t xml:space="preserve"> stejnopisech, z nichž každý má platnost originálu. Nabývá účinnosti dnem podpisu obou smluvních stran. </w:t>
      </w:r>
      <w:r w:rsidR="00112CDE">
        <w:rPr>
          <w:rFonts w:cs="Arial"/>
        </w:rPr>
        <w:t>2</w:t>
      </w:r>
      <w:r w:rsidR="00B558C6" w:rsidRPr="006330D7">
        <w:rPr>
          <w:rFonts w:cs="Arial"/>
        </w:rPr>
        <w:t xml:space="preserve"> </w:t>
      </w:r>
      <w:r w:rsidRPr="006330D7">
        <w:rPr>
          <w:rFonts w:cs="Arial"/>
        </w:rPr>
        <w:t xml:space="preserve">vyhotovení smlouvy obdrží objednatel a </w:t>
      </w:r>
      <w:r w:rsidR="00112CDE">
        <w:rPr>
          <w:rFonts w:cs="Arial"/>
        </w:rPr>
        <w:t>1</w:t>
      </w:r>
      <w:r w:rsidR="00B558C6" w:rsidRPr="006330D7">
        <w:rPr>
          <w:rFonts w:cs="Arial"/>
        </w:rPr>
        <w:t xml:space="preserve"> </w:t>
      </w:r>
      <w:r w:rsidRPr="006330D7">
        <w:rPr>
          <w:rFonts w:cs="Arial"/>
        </w:rPr>
        <w:t>vyhotovení smlouvy obdrží zhotovitel.</w:t>
      </w:r>
    </w:p>
    <w:p w14:paraId="4EFDEA62" w14:textId="77777777" w:rsidR="00B23BC6" w:rsidRPr="006330D7" w:rsidRDefault="00B23BC6" w:rsidP="00D44E7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E159494" w14:textId="77777777" w:rsidR="00B23BC6" w:rsidRPr="006330D7" w:rsidRDefault="00B23BC6" w:rsidP="00D44E78">
      <w:pPr>
        <w:pStyle w:val="Odstavecseseznamem"/>
        <w:numPr>
          <w:ilvl w:val="0"/>
          <w:numId w:val="88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Smluvní strany </w:t>
      </w:r>
      <w:r w:rsidR="003C7A2E" w:rsidRPr="006330D7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6330D7">
        <w:rPr>
          <w:rFonts w:cs="Arial"/>
        </w:rPr>
        <w:t>r</w:t>
      </w:r>
      <w:r w:rsidR="003C7A2E" w:rsidRPr="006330D7">
        <w:rPr>
          <w:rFonts w:cs="Arial"/>
        </w:rPr>
        <w:t xml:space="preserve">učenou 3. Pracovní den po jejím odeslání. </w:t>
      </w:r>
    </w:p>
    <w:p w14:paraId="1CF1EFF3" w14:textId="77777777" w:rsidR="00B23BC6" w:rsidRPr="006330D7" w:rsidRDefault="00B23BC6" w:rsidP="00D44E7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88EEC43" w14:textId="77777777" w:rsidR="00B23BC6" w:rsidRPr="006330D7" w:rsidRDefault="003C7A2E" w:rsidP="00D44E78">
      <w:pPr>
        <w:pStyle w:val="Odstavecseseznamem"/>
        <w:numPr>
          <w:ilvl w:val="0"/>
          <w:numId w:val="8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330D7">
        <w:rPr>
          <w:rFonts w:cs="Arial"/>
        </w:rPr>
        <w:t>Smluvní strany se zavazují udržovat veškeré informace, které jsou obecně považovány za obchodní tajemství v</w:t>
      </w:r>
      <w:r w:rsidR="004A42C4" w:rsidRPr="006330D7">
        <w:rPr>
          <w:rFonts w:cs="Arial"/>
        </w:rPr>
        <w:t> tajnosti.</w:t>
      </w:r>
    </w:p>
    <w:p w14:paraId="6E0A758B" w14:textId="77777777" w:rsidR="006D6670" w:rsidRPr="006330D7" w:rsidRDefault="006D6670" w:rsidP="00D44E7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24C3FF9" w14:textId="77777777" w:rsidR="006D6670" w:rsidRPr="006330D7" w:rsidRDefault="006D6670" w:rsidP="00D44E78">
      <w:pPr>
        <w:pStyle w:val="Odstavecseseznamem"/>
        <w:numPr>
          <w:ilvl w:val="0"/>
          <w:numId w:val="90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330D7">
        <w:rPr>
          <w:rFonts w:cs="Arial"/>
        </w:rPr>
        <w:t xml:space="preserve">Zhotovitel prohlašuje, </w:t>
      </w:r>
      <w:r w:rsidR="005041BB" w:rsidRPr="006330D7">
        <w:rPr>
          <w:rFonts w:cs="Arial"/>
        </w:rPr>
        <w:t>že umožní pověřeným pracovníkům</w:t>
      </w:r>
      <w:r w:rsidRPr="006330D7">
        <w:rPr>
          <w:rFonts w:cs="Arial"/>
        </w:rPr>
        <w:t xml:space="preserve"> provádějícím audit a kontrolu poskytnout všechny nezbytné informace</w:t>
      </w:r>
      <w:r w:rsidR="00020965" w:rsidRPr="006330D7">
        <w:rPr>
          <w:rFonts w:cs="Arial"/>
        </w:rPr>
        <w:t>, týkající se poddodavatelských</w:t>
      </w:r>
      <w:r w:rsidRPr="006330D7">
        <w:rPr>
          <w:rFonts w:cs="Arial"/>
        </w:rPr>
        <w:t xml:space="preserve"> činností (nařízení komise ES č. 448/2004, Pravidlo č.1, bod 3.2.)</w:t>
      </w:r>
    </w:p>
    <w:p w14:paraId="623EEB47" w14:textId="77777777" w:rsidR="006D6670" w:rsidRPr="006330D7" w:rsidRDefault="006D6670" w:rsidP="00D44E7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22D4E8FF" w14:textId="77777777" w:rsidR="006D6670" w:rsidRPr="006330D7" w:rsidRDefault="006D6670" w:rsidP="00D44E78">
      <w:pPr>
        <w:pStyle w:val="Odstavecseseznamem"/>
        <w:numPr>
          <w:ilvl w:val="0"/>
          <w:numId w:val="91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6330D7">
        <w:rPr>
          <w:rFonts w:cs="Arial"/>
        </w:rPr>
        <w:t>Zhotovitel bude uchovávat příslušné smlouvy a ostatní doklady týkající se realizace projektu ve smyslu zákona</w:t>
      </w:r>
      <w:r w:rsidR="005041BB" w:rsidRPr="006330D7">
        <w:rPr>
          <w:rFonts w:cs="Arial"/>
        </w:rPr>
        <w:t xml:space="preserve"> č. 563/1991 Sb., o účetnictví,</w:t>
      </w:r>
      <w:r w:rsidRPr="006330D7">
        <w:rPr>
          <w:rFonts w:cs="Arial"/>
        </w:rPr>
        <w:t xml:space="preserve"> ve znění pozdějších předpisů, po dobu stanovenou v tomto zákoně, nejméně však 12 let od poslední platby. </w:t>
      </w:r>
    </w:p>
    <w:p w14:paraId="5CFB4F2F" w14:textId="77777777" w:rsidR="004654B3" w:rsidRPr="006330D7" w:rsidRDefault="004654B3" w:rsidP="00D44E7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3019A208" w14:textId="77777777" w:rsidR="006D6670" w:rsidRPr="006330D7" w:rsidRDefault="006D6670" w:rsidP="006D6670">
      <w:pPr>
        <w:rPr>
          <w:rFonts w:cs="Arial"/>
          <w:color w:val="FF0000"/>
        </w:rPr>
      </w:pPr>
    </w:p>
    <w:p w14:paraId="6269CC38" w14:textId="77777777" w:rsidR="006D6670" w:rsidRPr="006330D7" w:rsidRDefault="006D6670" w:rsidP="006D6670">
      <w:pPr>
        <w:rPr>
          <w:rFonts w:cs="Arial"/>
          <w:highlight w:val="yellow"/>
        </w:rPr>
      </w:pPr>
    </w:p>
    <w:p w14:paraId="0FCC6CD8" w14:textId="77777777" w:rsidR="006D6670" w:rsidRPr="006330D7" w:rsidRDefault="002D56C3" w:rsidP="006D6670">
      <w:pPr>
        <w:rPr>
          <w:rFonts w:cs="Arial"/>
        </w:rPr>
      </w:pPr>
      <w:r w:rsidRPr="006330D7">
        <w:rPr>
          <w:rFonts w:cs="Arial"/>
        </w:rPr>
        <w:t xml:space="preserve">V </w:t>
      </w:r>
      <w:r w:rsidR="00935CDC" w:rsidRPr="006330D7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6330D7">
        <w:rPr>
          <w:rFonts w:cs="Arial"/>
        </w:rPr>
        <w:instrText xml:space="preserve"> FORMTEXT </w:instrText>
      </w:r>
      <w:r w:rsidR="00935CDC" w:rsidRPr="006330D7">
        <w:rPr>
          <w:rFonts w:cs="Arial"/>
        </w:rPr>
      </w:r>
      <w:r w:rsidR="00935CDC" w:rsidRPr="006330D7">
        <w:rPr>
          <w:rFonts w:cs="Arial"/>
        </w:rPr>
        <w:fldChar w:fldCharType="separate"/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="00935CDC" w:rsidRPr="006330D7">
        <w:rPr>
          <w:rFonts w:cs="Arial"/>
        </w:rPr>
        <w:fldChar w:fldCharType="end"/>
      </w:r>
      <w:bookmarkEnd w:id="24"/>
      <w:r w:rsidRPr="006330D7">
        <w:rPr>
          <w:rFonts w:cs="Arial"/>
        </w:rPr>
        <w:t xml:space="preserve"> </w:t>
      </w:r>
      <w:r w:rsidR="006D6670" w:rsidRPr="006330D7">
        <w:rPr>
          <w:rFonts w:cs="Arial"/>
        </w:rPr>
        <w:t xml:space="preserve">dne </w:t>
      </w:r>
      <w:r w:rsidR="00935CDC" w:rsidRPr="006330D7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6330D7">
        <w:rPr>
          <w:rFonts w:cs="Arial"/>
        </w:rPr>
        <w:instrText xml:space="preserve"> FORMTEXT </w:instrText>
      </w:r>
      <w:r w:rsidR="00935CDC" w:rsidRPr="006330D7">
        <w:rPr>
          <w:rFonts w:cs="Arial"/>
        </w:rPr>
      </w:r>
      <w:r w:rsidR="00935CDC" w:rsidRPr="006330D7">
        <w:rPr>
          <w:rFonts w:cs="Arial"/>
        </w:rPr>
        <w:fldChar w:fldCharType="separate"/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="00935CDC" w:rsidRPr="006330D7">
        <w:rPr>
          <w:rFonts w:cs="Arial"/>
        </w:rPr>
        <w:fldChar w:fldCharType="end"/>
      </w:r>
      <w:bookmarkEnd w:id="25"/>
      <w:r w:rsidR="006D6670" w:rsidRPr="006330D7">
        <w:rPr>
          <w:rFonts w:cs="Arial"/>
        </w:rPr>
        <w:t xml:space="preserve"> </w:t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  <w:r w:rsidRPr="006330D7">
        <w:rPr>
          <w:rFonts w:cs="Arial"/>
        </w:rPr>
        <w:t xml:space="preserve">         </w:t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  <w:r w:rsidR="006D6670" w:rsidRPr="006330D7">
        <w:rPr>
          <w:rFonts w:cs="Arial"/>
        </w:rPr>
        <w:tab/>
      </w:r>
    </w:p>
    <w:p w14:paraId="30784E8C" w14:textId="77777777" w:rsidR="006D6670" w:rsidRPr="006330D7" w:rsidRDefault="006D6670" w:rsidP="006D6670">
      <w:pPr>
        <w:rPr>
          <w:rFonts w:cs="Arial"/>
        </w:rPr>
      </w:pPr>
    </w:p>
    <w:p w14:paraId="126A0D8E" w14:textId="77777777" w:rsidR="006D6670" w:rsidRPr="006330D7" w:rsidRDefault="006D6670" w:rsidP="006D6670">
      <w:pPr>
        <w:rPr>
          <w:rFonts w:cs="Arial"/>
        </w:rPr>
      </w:pPr>
    </w:p>
    <w:p w14:paraId="0996B903" w14:textId="77777777" w:rsidR="004753D5" w:rsidRDefault="004753D5" w:rsidP="006D6670">
      <w:pPr>
        <w:rPr>
          <w:rFonts w:cs="Arial"/>
        </w:rPr>
      </w:pPr>
    </w:p>
    <w:p w14:paraId="764452F2" w14:textId="77777777" w:rsidR="004753D5" w:rsidRDefault="004753D5" w:rsidP="006D6670">
      <w:pPr>
        <w:rPr>
          <w:rFonts w:cs="Arial"/>
        </w:rPr>
      </w:pPr>
    </w:p>
    <w:p w14:paraId="362F0A39" w14:textId="77777777" w:rsidR="004753D5" w:rsidRDefault="004753D5" w:rsidP="006D6670">
      <w:pPr>
        <w:rPr>
          <w:rFonts w:cs="Arial"/>
        </w:rPr>
      </w:pPr>
    </w:p>
    <w:p w14:paraId="45A7ED5F" w14:textId="77777777" w:rsidR="004753D5" w:rsidRDefault="004753D5" w:rsidP="006D6670">
      <w:pPr>
        <w:rPr>
          <w:rFonts w:cs="Arial"/>
        </w:rPr>
      </w:pPr>
    </w:p>
    <w:p w14:paraId="564A25FC" w14:textId="77777777" w:rsidR="004753D5" w:rsidRDefault="00112CDE" w:rsidP="006D6670">
      <w:pP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Pr="006330D7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330D7">
        <w:rPr>
          <w:rFonts w:cs="Arial"/>
        </w:rPr>
        <w:instrText xml:space="preserve"> FORMTEXT </w:instrText>
      </w:r>
      <w:r w:rsidRPr="006330D7">
        <w:rPr>
          <w:rFonts w:cs="Arial"/>
        </w:rPr>
      </w:r>
      <w:r w:rsidRPr="006330D7">
        <w:rPr>
          <w:rFonts w:cs="Arial"/>
        </w:rPr>
        <w:fldChar w:fldCharType="separate"/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  <w:noProof/>
        </w:rPr>
        <w:t> </w:t>
      </w:r>
      <w:r w:rsidRPr="006330D7">
        <w:rPr>
          <w:rFonts w:cs="Arial"/>
        </w:rPr>
        <w:fldChar w:fldCharType="end"/>
      </w:r>
    </w:p>
    <w:p w14:paraId="75A01188" w14:textId="77777777" w:rsidR="006D6670" w:rsidRPr="006330D7" w:rsidRDefault="006D6670" w:rsidP="006D6670">
      <w:pPr>
        <w:rPr>
          <w:rFonts w:cs="Arial"/>
        </w:rPr>
      </w:pPr>
      <w:r w:rsidRPr="006330D7">
        <w:rPr>
          <w:rFonts w:cs="Arial"/>
        </w:rPr>
        <w:t>…...............………..............</w:t>
      </w:r>
      <w:r w:rsidRPr="006330D7">
        <w:rPr>
          <w:rFonts w:cs="Arial"/>
        </w:rPr>
        <w:tab/>
      </w:r>
      <w:r w:rsidRPr="006330D7">
        <w:rPr>
          <w:rFonts w:cs="Arial"/>
        </w:rPr>
        <w:tab/>
      </w:r>
      <w:r w:rsidRPr="006330D7">
        <w:rPr>
          <w:rFonts w:cs="Arial"/>
        </w:rPr>
        <w:tab/>
      </w:r>
      <w:r w:rsidRPr="006330D7">
        <w:rPr>
          <w:rFonts w:cs="Arial"/>
        </w:rPr>
        <w:tab/>
        <w:t xml:space="preserve">          .....…...........……................</w:t>
      </w:r>
    </w:p>
    <w:p w14:paraId="18CD7835" w14:textId="77777777" w:rsidR="00EC1ABE" w:rsidRDefault="004654B3" w:rsidP="00EC1ABE">
      <w:pPr>
        <w:rPr>
          <w:rFonts w:cs="Arial"/>
        </w:rPr>
      </w:pPr>
      <w:r w:rsidRPr="006330D7">
        <w:rPr>
          <w:rFonts w:cs="Arial"/>
        </w:rPr>
        <w:tab/>
        <w:t xml:space="preserve"> </w:t>
      </w:r>
      <w:r w:rsidR="006D6670" w:rsidRPr="006330D7">
        <w:rPr>
          <w:rFonts w:cs="Arial"/>
        </w:rPr>
        <w:t>zhotovitel</w:t>
      </w:r>
      <w:r w:rsidRPr="006330D7">
        <w:rPr>
          <w:rFonts w:cs="Arial"/>
        </w:rPr>
        <w:tab/>
      </w:r>
      <w:r w:rsidRPr="006330D7">
        <w:rPr>
          <w:rFonts w:cs="Arial"/>
        </w:rPr>
        <w:tab/>
      </w:r>
      <w:r w:rsidRPr="006330D7">
        <w:rPr>
          <w:rFonts w:cs="Arial"/>
        </w:rPr>
        <w:tab/>
      </w:r>
      <w:r w:rsidRPr="006330D7">
        <w:rPr>
          <w:rFonts w:cs="Arial"/>
        </w:rPr>
        <w:tab/>
      </w:r>
      <w:r w:rsidRPr="006330D7">
        <w:rPr>
          <w:rFonts w:cs="Arial"/>
        </w:rPr>
        <w:tab/>
        <w:t xml:space="preserve">                        </w:t>
      </w:r>
      <w:r w:rsidR="006D6670" w:rsidRPr="006330D7">
        <w:rPr>
          <w:rFonts w:cs="Arial"/>
        </w:rPr>
        <w:t>objednate</w:t>
      </w:r>
      <w:r w:rsidR="00EC1ABE">
        <w:rPr>
          <w:rFonts w:cs="Arial"/>
        </w:rPr>
        <w:t>l</w:t>
      </w:r>
    </w:p>
    <w:p w14:paraId="1D894F04" w14:textId="77777777" w:rsidR="00EC1ABE" w:rsidRDefault="00EC1ABE" w:rsidP="00EC1ABE">
      <w:pPr>
        <w:rPr>
          <w:rFonts w:cs="Arial"/>
        </w:rPr>
      </w:pPr>
      <w:r>
        <w:rPr>
          <w:rFonts w:cs="Arial"/>
        </w:rPr>
        <w:t xml:space="preserve"> jméno a příjmení, podpis a razítko</w:t>
      </w:r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</w:t>
      </w:r>
    </w:p>
    <w:p w14:paraId="37A9040D" w14:textId="07B0A042" w:rsidR="00EC1ABE" w:rsidRDefault="00EC1ABE" w:rsidP="00EC1ABE">
      <w:p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Ing. </w:t>
      </w:r>
      <w:r w:rsidR="00B52DEA">
        <w:rPr>
          <w:rFonts w:cs="Arial"/>
        </w:rPr>
        <w:t>Jakub</w:t>
      </w:r>
      <w:r w:rsidR="00F46F8B">
        <w:rPr>
          <w:rFonts w:cs="Arial"/>
        </w:rPr>
        <w:t xml:space="preserve"> Stojan, </w:t>
      </w:r>
      <w:r w:rsidR="00B52DEA">
        <w:rPr>
          <w:rFonts w:cs="Arial"/>
        </w:rPr>
        <w:t>místo</w:t>
      </w:r>
      <w:r w:rsidR="00F46F8B">
        <w:rPr>
          <w:rFonts w:cs="Arial"/>
        </w:rPr>
        <w:t>předseda představenstva</w:t>
      </w:r>
    </w:p>
    <w:p w14:paraId="6A0D3805" w14:textId="77777777" w:rsidR="006D6670" w:rsidRPr="006330D7" w:rsidRDefault="006D6670" w:rsidP="006D6670">
      <w:pPr>
        <w:rPr>
          <w:rFonts w:cs="Arial"/>
          <w:highlight w:val="yellow"/>
        </w:rPr>
      </w:pPr>
    </w:p>
    <w:p w14:paraId="182AF4BB" w14:textId="77777777" w:rsidR="006D6670" w:rsidRPr="006330D7" w:rsidRDefault="006D6670" w:rsidP="006D6670">
      <w:pPr>
        <w:rPr>
          <w:rFonts w:cs="Arial"/>
          <w:i/>
        </w:rPr>
      </w:pPr>
      <w:r w:rsidRPr="006330D7">
        <w:rPr>
          <w:rFonts w:cs="Arial"/>
          <w:i/>
        </w:rPr>
        <w:t>Přílohy:</w:t>
      </w:r>
    </w:p>
    <w:p w14:paraId="42FB6667" w14:textId="77777777"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 w:rsidRPr="006330D7">
        <w:rPr>
          <w:rFonts w:cs="Arial"/>
          <w:i/>
        </w:rPr>
        <w:t xml:space="preserve">příloha č. 1 </w:t>
      </w:r>
      <w:r w:rsidR="00964A89" w:rsidRPr="006330D7">
        <w:rPr>
          <w:rFonts w:cs="Arial"/>
          <w:i/>
        </w:rPr>
        <w:t>–</w:t>
      </w:r>
      <w:r w:rsidRPr="006330D7">
        <w:rPr>
          <w:rFonts w:cs="Arial"/>
          <w:i/>
        </w:rPr>
        <w:t xml:space="preserve"> </w:t>
      </w:r>
      <w:r w:rsidR="00964A89" w:rsidRPr="006330D7">
        <w:rPr>
          <w:rFonts w:cs="Arial"/>
          <w:i/>
        </w:rPr>
        <w:t>položkový rozpočet</w:t>
      </w:r>
    </w:p>
    <w:p w14:paraId="4194474C" w14:textId="77777777" w:rsidR="00F46F8B" w:rsidRPr="006330D7" w:rsidRDefault="00F46F8B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příloha č. 2 – technická specifikace technologie</w:t>
      </w:r>
    </w:p>
    <w:sectPr w:rsidR="00F46F8B" w:rsidRPr="006330D7" w:rsidSect="005A67C1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BA05" w14:textId="77777777" w:rsidR="00412881" w:rsidRDefault="00412881">
      <w:r>
        <w:separator/>
      </w:r>
    </w:p>
  </w:endnote>
  <w:endnote w:type="continuationSeparator" w:id="0">
    <w:p w14:paraId="15EF5E8A" w14:textId="77777777" w:rsidR="00412881" w:rsidRDefault="004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90E8" w14:textId="77777777" w:rsidR="00412881" w:rsidRDefault="00412881">
      <w:r>
        <w:separator/>
      </w:r>
    </w:p>
  </w:footnote>
  <w:footnote w:type="continuationSeparator" w:id="0">
    <w:p w14:paraId="7B805473" w14:textId="77777777" w:rsidR="00412881" w:rsidRDefault="004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6A5"/>
    <w:multiLevelType w:val="multilevel"/>
    <w:tmpl w:val="0548005C"/>
    <w:lvl w:ilvl="0">
      <w:start w:val="1"/>
      <w:numFmt w:val="none"/>
      <w:lvlText w:val="10.6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30C56"/>
    <w:multiLevelType w:val="multilevel"/>
    <w:tmpl w:val="3B7C4EF2"/>
    <w:lvl w:ilvl="0">
      <w:start w:val="1"/>
      <w:numFmt w:val="none"/>
      <w:lvlText w:val="7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5F5"/>
    <w:multiLevelType w:val="multilevel"/>
    <w:tmpl w:val="200CB6AA"/>
    <w:lvl w:ilvl="0">
      <w:start w:val="1"/>
      <w:numFmt w:val="none"/>
      <w:lvlText w:val="7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417FB"/>
    <w:multiLevelType w:val="multilevel"/>
    <w:tmpl w:val="84BCBCF2"/>
    <w:lvl w:ilvl="0">
      <w:start w:val="1"/>
      <w:numFmt w:val="none"/>
      <w:lvlText w:val="7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223E9"/>
    <w:multiLevelType w:val="multilevel"/>
    <w:tmpl w:val="B2261064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53F65"/>
    <w:multiLevelType w:val="multilevel"/>
    <w:tmpl w:val="BA4809A4"/>
    <w:lvl w:ilvl="0">
      <w:start w:val="1"/>
      <w:numFmt w:val="none"/>
      <w:lvlText w:val="2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207F54"/>
    <w:multiLevelType w:val="multilevel"/>
    <w:tmpl w:val="1910F2CC"/>
    <w:lvl w:ilvl="0">
      <w:start w:val="1"/>
      <w:numFmt w:val="none"/>
      <w:lvlText w:val="10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476687"/>
    <w:multiLevelType w:val="multilevel"/>
    <w:tmpl w:val="B1B6085C"/>
    <w:lvl w:ilvl="0">
      <w:start w:val="1"/>
      <w:numFmt w:val="none"/>
      <w:lvlText w:val="7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C4785"/>
    <w:multiLevelType w:val="multilevel"/>
    <w:tmpl w:val="53A2F4E8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BE73C77"/>
    <w:multiLevelType w:val="multilevel"/>
    <w:tmpl w:val="6B0E7806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4E47A8"/>
    <w:multiLevelType w:val="multilevel"/>
    <w:tmpl w:val="A03C86D4"/>
    <w:lvl w:ilvl="0">
      <w:start w:val="1"/>
      <w:numFmt w:val="none"/>
      <w:lvlText w:val="1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D32062"/>
    <w:multiLevelType w:val="hybridMultilevel"/>
    <w:tmpl w:val="BD76D212"/>
    <w:lvl w:ilvl="0" w:tplc="9B720DE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471212"/>
    <w:multiLevelType w:val="multilevel"/>
    <w:tmpl w:val="1A9A0458"/>
    <w:lvl w:ilvl="0">
      <w:start w:val="1"/>
      <w:numFmt w:val="none"/>
      <w:lvlText w:val="1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546FFC"/>
    <w:multiLevelType w:val="multilevel"/>
    <w:tmpl w:val="9E662F2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27664FD"/>
    <w:multiLevelType w:val="multilevel"/>
    <w:tmpl w:val="C25E248A"/>
    <w:lvl w:ilvl="0">
      <w:start w:val="1"/>
      <w:numFmt w:val="none"/>
      <w:lvlText w:val="7.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28F1E35"/>
    <w:multiLevelType w:val="multilevel"/>
    <w:tmpl w:val="FB7C902A"/>
    <w:lvl w:ilvl="0">
      <w:start w:val="1"/>
      <w:numFmt w:val="none"/>
      <w:lvlText w:val="8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597715C"/>
    <w:multiLevelType w:val="multilevel"/>
    <w:tmpl w:val="BF1C3978"/>
    <w:lvl w:ilvl="0">
      <w:start w:val="1"/>
      <w:numFmt w:val="none"/>
      <w:lvlText w:val="7.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5BA4656"/>
    <w:multiLevelType w:val="multilevel"/>
    <w:tmpl w:val="7B72356E"/>
    <w:lvl w:ilvl="0">
      <w:start w:val="1"/>
      <w:numFmt w:val="none"/>
      <w:lvlText w:val="7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995473"/>
    <w:multiLevelType w:val="multilevel"/>
    <w:tmpl w:val="F37A2D3E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AF54FC2"/>
    <w:multiLevelType w:val="multilevel"/>
    <w:tmpl w:val="E408A26A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B635BBA"/>
    <w:multiLevelType w:val="multilevel"/>
    <w:tmpl w:val="1852855A"/>
    <w:lvl w:ilvl="0">
      <w:start w:val="1"/>
      <w:numFmt w:val="none"/>
      <w:lvlText w:val="8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D82721"/>
    <w:multiLevelType w:val="multilevel"/>
    <w:tmpl w:val="28EAF3D0"/>
    <w:lvl w:ilvl="0">
      <w:start w:val="1"/>
      <w:numFmt w:val="none"/>
      <w:lvlText w:val="1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0A693B"/>
    <w:multiLevelType w:val="multilevel"/>
    <w:tmpl w:val="0AE2C50E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2F42F5F"/>
    <w:multiLevelType w:val="multilevel"/>
    <w:tmpl w:val="01D24FE4"/>
    <w:lvl w:ilvl="0">
      <w:start w:val="1"/>
      <w:numFmt w:val="none"/>
      <w:lvlText w:val="9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116942"/>
    <w:multiLevelType w:val="multilevel"/>
    <w:tmpl w:val="6EE4A5C0"/>
    <w:lvl w:ilvl="0">
      <w:start w:val="1"/>
      <w:numFmt w:val="none"/>
      <w:lvlText w:val="14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45C271C"/>
    <w:multiLevelType w:val="multilevel"/>
    <w:tmpl w:val="D5A6FC14"/>
    <w:lvl w:ilvl="0">
      <w:start w:val="1"/>
      <w:numFmt w:val="none"/>
      <w:lvlText w:val="1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5863512"/>
    <w:multiLevelType w:val="multilevel"/>
    <w:tmpl w:val="7168286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4E40A7"/>
    <w:multiLevelType w:val="multilevel"/>
    <w:tmpl w:val="7E225E62"/>
    <w:lvl w:ilvl="0">
      <w:start w:val="1"/>
      <w:numFmt w:val="none"/>
      <w:lvlText w:val="9.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97064F0"/>
    <w:multiLevelType w:val="multilevel"/>
    <w:tmpl w:val="DE5ACB22"/>
    <w:lvl w:ilvl="0">
      <w:start w:val="1"/>
      <w:numFmt w:val="none"/>
      <w:lvlText w:val="7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D537365"/>
    <w:multiLevelType w:val="multilevel"/>
    <w:tmpl w:val="CC64A75E"/>
    <w:lvl w:ilvl="0">
      <w:start w:val="1"/>
      <w:numFmt w:val="none"/>
      <w:lvlText w:val="5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FDC4DD2"/>
    <w:multiLevelType w:val="multilevel"/>
    <w:tmpl w:val="1AD4A152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012626F"/>
    <w:multiLevelType w:val="multilevel"/>
    <w:tmpl w:val="A6A0CE5E"/>
    <w:lvl w:ilvl="0">
      <w:start w:val="1"/>
      <w:numFmt w:val="none"/>
      <w:lvlText w:val="7.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06F4B6A"/>
    <w:multiLevelType w:val="multilevel"/>
    <w:tmpl w:val="1F08EF1A"/>
    <w:lvl w:ilvl="0">
      <w:start w:val="1"/>
      <w:numFmt w:val="none"/>
      <w:lvlText w:val="14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C95C16"/>
    <w:multiLevelType w:val="multilevel"/>
    <w:tmpl w:val="3588F5C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1C50D35"/>
    <w:multiLevelType w:val="multilevel"/>
    <w:tmpl w:val="DBC48BD8"/>
    <w:lvl w:ilvl="0">
      <w:start w:val="1"/>
      <w:numFmt w:val="none"/>
      <w:lvlText w:val="1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2E67194"/>
    <w:multiLevelType w:val="multilevel"/>
    <w:tmpl w:val="DA00D5EC"/>
    <w:lvl w:ilvl="0">
      <w:start w:val="1"/>
      <w:numFmt w:val="none"/>
      <w:lvlText w:val="5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94606A"/>
    <w:multiLevelType w:val="multilevel"/>
    <w:tmpl w:val="D3F4B3DE"/>
    <w:lvl w:ilvl="0">
      <w:start w:val="1"/>
      <w:numFmt w:val="upperRoman"/>
      <w:lvlText w:val="%1."/>
      <w:lvlJc w:val="center"/>
      <w:pPr>
        <w:ind w:left="0" w:firstLine="567"/>
      </w:pPr>
      <w:rPr>
        <w:rFonts w:ascii="Tahoma" w:hAnsi="Tahoma" w:cs="Times New Roman" w:hint="default"/>
        <w:b/>
        <w:i w:val="0"/>
        <w:outline w:val="0"/>
        <w:shadow/>
        <w:emboss w:val="0"/>
        <w:imprint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2">
      <w:start w:val="1"/>
      <w:numFmt w:val="lowerRoman"/>
      <w:lvlText w:val="%3)"/>
      <w:lvlJc w:val="left"/>
      <w:pPr>
        <w:ind w:left="1717" w:hanging="357"/>
      </w:pPr>
    </w:lvl>
    <w:lvl w:ilvl="3">
      <w:start w:val="1"/>
      <w:numFmt w:val="decimal"/>
      <w:lvlText w:val="(%4)"/>
      <w:lvlJc w:val="left"/>
      <w:pPr>
        <w:ind w:left="2397" w:hanging="357"/>
      </w:pPr>
    </w:lvl>
    <w:lvl w:ilvl="4">
      <w:start w:val="1"/>
      <w:numFmt w:val="lowerLetter"/>
      <w:lvlText w:val="(%5)"/>
      <w:lvlJc w:val="left"/>
      <w:pPr>
        <w:ind w:left="3077" w:hanging="357"/>
      </w:pPr>
    </w:lvl>
    <w:lvl w:ilvl="5">
      <w:start w:val="1"/>
      <w:numFmt w:val="lowerRoman"/>
      <w:lvlText w:val="(%6)"/>
      <w:lvlJc w:val="left"/>
      <w:pPr>
        <w:ind w:left="3757" w:hanging="357"/>
      </w:pPr>
    </w:lvl>
    <w:lvl w:ilvl="6">
      <w:start w:val="1"/>
      <w:numFmt w:val="decimal"/>
      <w:lvlText w:val="%7."/>
      <w:lvlJc w:val="left"/>
      <w:pPr>
        <w:ind w:left="4437" w:hanging="357"/>
      </w:pPr>
    </w:lvl>
    <w:lvl w:ilvl="7">
      <w:start w:val="1"/>
      <w:numFmt w:val="lowerLetter"/>
      <w:lvlText w:val="%8."/>
      <w:lvlJc w:val="left"/>
      <w:pPr>
        <w:ind w:left="5117" w:hanging="357"/>
      </w:pPr>
    </w:lvl>
    <w:lvl w:ilvl="8">
      <w:start w:val="1"/>
      <w:numFmt w:val="lowerRoman"/>
      <w:lvlText w:val="%9."/>
      <w:lvlJc w:val="left"/>
      <w:pPr>
        <w:ind w:left="5797" w:hanging="357"/>
      </w:pPr>
    </w:lvl>
  </w:abstractNum>
  <w:abstractNum w:abstractNumId="41" w15:restartNumberingAfterBreak="0">
    <w:nsid w:val="33A92001"/>
    <w:multiLevelType w:val="multilevel"/>
    <w:tmpl w:val="9B50FA92"/>
    <w:lvl w:ilvl="0">
      <w:start w:val="1"/>
      <w:numFmt w:val="none"/>
      <w:lvlText w:val="9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4BE1CC3"/>
    <w:multiLevelType w:val="multilevel"/>
    <w:tmpl w:val="237E0112"/>
    <w:lvl w:ilvl="0">
      <w:start w:val="1"/>
      <w:numFmt w:val="none"/>
      <w:lvlText w:val="8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4F43797"/>
    <w:multiLevelType w:val="multilevel"/>
    <w:tmpl w:val="766C6886"/>
    <w:lvl w:ilvl="0">
      <w:start w:val="1"/>
      <w:numFmt w:val="none"/>
      <w:lvlText w:val="7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6FD3CF2"/>
    <w:multiLevelType w:val="multilevel"/>
    <w:tmpl w:val="597439CA"/>
    <w:lvl w:ilvl="0">
      <w:start w:val="1"/>
      <w:numFmt w:val="none"/>
      <w:lvlText w:val="1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84F7F13"/>
    <w:multiLevelType w:val="multilevel"/>
    <w:tmpl w:val="85C082C6"/>
    <w:lvl w:ilvl="0">
      <w:start w:val="1"/>
      <w:numFmt w:val="none"/>
      <w:lvlText w:val="5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6A29F0"/>
    <w:multiLevelType w:val="multilevel"/>
    <w:tmpl w:val="082AB272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B8C20CC"/>
    <w:multiLevelType w:val="multilevel"/>
    <w:tmpl w:val="8402C49E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BFA1728"/>
    <w:multiLevelType w:val="multilevel"/>
    <w:tmpl w:val="A7061C48"/>
    <w:lvl w:ilvl="0">
      <w:start w:val="1"/>
      <w:numFmt w:val="none"/>
      <w:lvlText w:val="7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E6026BE"/>
    <w:multiLevelType w:val="multilevel"/>
    <w:tmpl w:val="791A6306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E9D4DD6"/>
    <w:multiLevelType w:val="hybridMultilevel"/>
    <w:tmpl w:val="5FD4A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D409BA"/>
    <w:multiLevelType w:val="multilevel"/>
    <w:tmpl w:val="F14CACD2"/>
    <w:lvl w:ilvl="0">
      <w:start w:val="1"/>
      <w:numFmt w:val="none"/>
      <w:lvlText w:val="1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FDA61E1"/>
    <w:multiLevelType w:val="multilevel"/>
    <w:tmpl w:val="B3B49B98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FDC205F"/>
    <w:multiLevelType w:val="multilevel"/>
    <w:tmpl w:val="0A2446A6"/>
    <w:lvl w:ilvl="0">
      <w:start w:val="1"/>
      <w:numFmt w:val="none"/>
      <w:lvlText w:val="4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FFE281C"/>
    <w:multiLevelType w:val="multilevel"/>
    <w:tmpl w:val="8CE22756"/>
    <w:lvl w:ilvl="0">
      <w:start w:val="1"/>
      <w:numFmt w:val="none"/>
      <w:lvlText w:val="1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5405B9"/>
    <w:multiLevelType w:val="multilevel"/>
    <w:tmpl w:val="41B644F2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48572F1"/>
    <w:multiLevelType w:val="multilevel"/>
    <w:tmpl w:val="4DDA25E0"/>
    <w:lvl w:ilvl="0">
      <w:start w:val="1"/>
      <w:numFmt w:val="none"/>
      <w:lvlText w:val="2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4E42586"/>
    <w:multiLevelType w:val="multilevel"/>
    <w:tmpl w:val="975886DE"/>
    <w:lvl w:ilvl="0">
      <w:start w:val="1"/>
      <w:numFmt w:val="none"/>
      <w:lvlText w:val="8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6CF2A92"/>
    <w:multiLevelType w:val="multilevel"/>
    <w:tmpl w:val="1374B872"/>
    <w:lvl w:ilvl="0">
      <w:start w:val="1"/>
      <w:numFmt w:val="none"/>
      <w:lvlText w:val="1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8867F5B"/>
    <w:multiLevelType w:val="multilevel"/>
    <w:tmpl w:val="E7261ADA"/>
    <w:lvl w:ilvl="0">
      <w:start w:val="1"/>
      <w:numFmt w:val="none"/>
      <w:lvlText w:val="8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8F34D94"/>
    <w:multiLevelType w:val="multilevel"/>
    <w:tmpl w:val="8606FEE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1C0881"/>
    <w:multiLevelType w:val="multilevel"/>
    <w:tmpl w:val="7B04DBC4"/>
    <w:lvl w:ilvl="0">
      <w:start w:val="1"/>
      <w:numFmt w:val="none"/>
      <w:lvlText w:val="10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B287ADF"/>
    <w:multiLevelType w:val="multilevel"/>
    <w:tmpl w:val="82AA5412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E42769E"/>
    <w:multiLevelType w:val="multilevel"/>
    <w:tmpl w:val="019AB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EC11295"/>
    <w:multiLevelType w:val="multilevel"/>
    <w:tmpl w:val="F93611EA"/>
    <w:lvl w:ilvl="0">
      <w:start w:val="1"/>
      <w:numFmt w:val="none"/>
      <w:lvlText w:val="1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A8218D"/>
    <w:multiLevelType w:val="multilevel"/>
    <w:tmpl w:val="65D0618C"/>
    <w:lvl w:ilvl="0">
      <w:start w:val="1"/>
      <w:numFmt w:val="none"/>
      <w:lvlText w:val="8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FE379F0"/>
    <w:multiLevelType w:val="multilevel"/>
    <w:tmpl w:val="C2827FFE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5101D5D"/>
    <w:multiLevelType w:val="multilevel"/>
    <w:tmpl w:val="EB326532"/>
    <w:lvl w:ilvl="0">
      <w:start w:val="1"/>
      <w:numFmt w:val="none"/>
      <w:lvlText w:val="10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5E32AAA"/>
    <w:multiLevelType w:val="multilevel"/>
    <w:tmpl w:val="6C00BD8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6E2565A"/>
    <w:multiLevelType w:val="multilevel"/>
    <w:tmpl w:val="652CA800"/>
    <w:lvl w:ilvl="0">
      <w:start w:val="1"/>
      <w:numFmt w:val="none"/>
      <w:lvlText w:val="7.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6E54B8B"/>
    <w:multiLevelType w:val="multilevel"/>
    <w:tmpl w:val="A41414D0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D0A0FAF"/>
    <w:multiLevelType w:val="multilevel"/>
    <w:tmpl w:val="CF766636"/>
    <w:lvl w:ilvl="0">
      <w:start w:val="1"/>
      <w:numFmt w:val="none"/>
      <w:lvlText w:val="7.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EB22F58"/>
    <w:multiLevelType w:val="multilevel"/>
    <w:tmpl w:val="DD14C95E"/>
    <w:lvl w:ilvl="0">
      <w:start w:val="1"/>
      <w:numFmt w:val="none"/>
      <w:lvlText w:val="4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F047313"/>
    <w:multiLevelType w:val="multilevel"/>
    <w:tmpl w:val="37449230"/>
    <w:lvl w:ilvl="0">
      <w:start w:val="1"/>
      <w:numFmt w:val="none"/>
      <w:lvlText w:val="9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3C304CF"/>
    <w:multiLevelType w:val="multilevel"/>
    <w:tmpl w:val="A25E5B60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6631E5B"/>
    <w:multiLevelType w:val="multilevel"/>
    <w:tmpl w:val="A4443BEE"/>
    <w:lvl w:ilvl="0">
      <w:start w:val="1"/>
      <w:numFmt w:val="none"/>
      <w:lvlText w:val="10.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A737BD"/>
    <w:multiLevelType w:val="multilevel"/>
    <w:tmpl w:val="ABD6DECC"/>
    <w:lvl w:ilvl="0">
      <w:start w:val="1"/>
      <w:numFmt w:val="none"/>
      <w:lvlText w:val="14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9B4710B"/>
    <w:multiLevelType w:val="multilevel"/>
    <w:tmpl w:val="AD924A8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A2C74B3"/>
    <w:multiLevelType w:val="multilevel"/>
    <w:tmpl w:val="0038BED0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A446E23"/>
    <w:multiLevelType w:val="multilevel"/>
    <w:tmpl w:val="EF88E7BC"/>
    <w:lvl w:ilvl="0">
      <w:start w:val="1"/>
      <w:numFmt w:val="none"/>
      <w:lvlText w:val="14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2" w15:restartNumberingAfterBreak="0">
    <w:nsid w:val="6B78312B"/>
    <w:multiLevelType w:val="multilevel"/>
    <w:tmpl w:val="95C0723C"/>
    <w:lvl w:ilvl="0">
      <w:start w:val="1"/>
      <w:numFmt w:val="none"/>
      <w:lvlText w:val="1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CB40653"/>
    <w:multiLevelType w:val="multilevel"/>
    <w:tmpl w:val="D5CA23EE"/>
    <w:lvl w:ilvl="0">
      <w:start w:val="1"/>
      <w:numFmt w:val="none"/>
      <w:lvlText w:val="10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DD95D66"/>
    <w:multiLevelType w:val="multilevel"/>
    <w:tmpl w:val="E3803ACA"/>
    <w:lvl w:ilvl="0">
      <w:start w:val="1"/>
      <w:numFmt w:val="none"/>
      <w:lvlText w:val="9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23E0777"/>
    <w:multiLevelType w:val="multilevel"/>
    <w:tmpl w:val="FCB8EB28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49F5170"/>
    <w:multiLevelType w:val="multilevel"/>
    <w:tmpl w:val="19E01CBE"/>
    <w:lvl w:ilvl="0">
      <w:start w:val="1"/>
      <w:numFmt w:val="none"/>
      <w:lvlText w:val="1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5B90D9C"/>
    <w:multiLevelType w:val="multilevel"/>
    <w:tmpl w:val="C6D464D0"/>
    <w:lvl w:ilvl="0">
      <w:start w:val="1"/>
      <w:numFmt w:val="none"/>
      <w:lvlText w:val="7.1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63B7ECF"/>
    <w:multiLevelType w:val="multilevel"/>
    <w:tmpl w:val="969E99E8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78A3A22"/>
    <w:multiLevelType w:val="multilevel"/>
    <w:tmpl w:val="5706FBE4"/>
    <w:lvl w:ilvl="0">
      <w:start w:val="1"/>
      <w:numFmt w:val="none"/>
      <w:lvlText w:val="6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7D572EC"/>
    <w:multiLevelType w:val="multilevel"/>
    <w:tmpl w:val="B58EA650"/>
    <w:lvl w:ilvl="0">
      <w:start w:val="1"/>
      <w:numFmt w:val="none"/>
      <w:lvlText w:val="4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AB95B48"/>
    <w:multiLevelType w:val="multilevel"/>
    <w:tmpl w:val="FDD2EB6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B720A11"/>
    <w:multiLevelType w:val="multilevel"/>
    <w:tmpl w:val="93C461EC"/>
    <w:lvl w:ilvl="0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D685AF0"/>
    <w:multiLevelType w:val="multilevel"/>
    <w:tmpl w:val="E6C0D8E8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F454965"/>
    <w:multiLevelType w:val="multilevel"/>
    <w:tmpl w:val="E4F07586"/>
    <w:lvl w:ilvl="0">
      <w:start w:val="1"/>
      <w:numFmt w:val="none"/>
      <w:lvlText w:val="1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FCB73CB"/>
    <w:multiLevelType w:val="multilevel"/>
    <w:tmpl w:val="8A3A657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2"/>
  </w:num>
  <w:num w:numId="3">
    <w:abstractNumId w:val="50"/>
  </w:num>
  <w:num w:numId="4">
    <w:abstractNumId w:val="15"/>
  </w:num>
  <w:num w:numId="5">
    <w:abstractNumId w:val="85"/>
  </w:num>
  <w:num w:numId="6">
    <w:abstractNumId w:val="70"/>
  </w:num>
  <w:num w:numId="7">
    <w:abstractNumId w:val="52"/>
  </w:num>
  <w:num w:numId="8">
    <w:abstractNumId w:val="56"/>
  </w:num>
  <w:num w:numId="9">
    <w:abstractNumId w:val="6"/>
  </w:num>
  <w:num w:numId="10">
    <w:abstractNumId w:val="93"/>
  </w:num>
  <w:num w:numId="11">
    <w:abstractNumId w:val="95"/>
  </w:num>
  <w:num w:numId="12">
    <w:abstractNumId w:val="60"/>
  </w:num>
  <w:num w:numId="13">
    <w:abstractNumId w:val="34"/>
  </w:num>
  <w:num w:numId="14">
    <w:abstractNumId w:val="78"/>
  </w:num>
  <w:num w:numId="15">
    <w:abstractNumId w:val="47"/>
  </w:num>
  <w:num w:numId="16">
    <w:abstractNumId w:val="9"/>
  </w:num>
  <w:num w:numId="17">
    <w:abstractNumId w:val="53"/>
  </w:num>
  <w:num w:numId="18">
    <w:abstractNumId w:val="90"/>
  </w:num>
  <w:num w:numId="19">
    <w:abstractNumId w:val="75"/>
  </w:num>
  <w:num w:numId="20">
    <w:abstractNumId w:val="21"/>
  </w:num>
  <w:num w:numId="21">
    <w:abstractNumId w:val="73"/>
  </w:num>
  <w:num w:numId="22">
    <w:abstractNumId w:val="13"/>
  </w:num>
  <w:num w:numId="23">
    <w:abstractNumId w:val="5"/>
  </w:num>
  <w:num w:numId="24">
    <w:abstractNumId w:val="92"/>
  </w:num>
  <w:num w:numId="25">
    <w:abstractNumId w:val="45"/>
  </w:num>
  <w:num w:numId="26">
    <w:abstractNumId w:val="66"/>
  </w:num>
  <w:num w:numId="27">
    <w:abstractNumId w:val="39"/>
  </w:num>
  <w:num w:numId="28">
    <w:abstractNumId w:val="33"/>
  </w:num>
  <w:num w:numId="29">
    <w:abstractNumId w:val="37"/>
  </w:num>
  <w:num w:numId="30">
    <w:abstractNumId w:val="20"/>
  </w:num>
  <w:num w:numId="31">
    <w:abstractNumId w:val="25"/>
  </w:num>
  <w:num w:numId="32">
    <w:abstractNumId w:val="49"/>
  </w:num>
  <w:num w:numId="33">
    <w:abstractNumId w:val="89"/>
  </w:num>
  <w:num w:numId="34">
    <w:abstractNumId w:val="63"/>
  </w:num>
  <w:num w:numId="35">
    <w:abstractNumId w:val="62"/>
  </w:num>
  <w:num w:numId="36">
    <w:abstractNumId w:val="19"/>
  </w:num>
  <w:num w:numId="37">
    <w:abstractNumId w:val="1"/>
  </w:num>
  <w:num w:numId="38">
    <w:abstractNumId w:val="8"/>
  </w:num>
  <w:num w:numId="39">
    <w:abstractNumId w:val="48"/>
  </w:num>
  <w:num w:numId="40">
    <w:abstractNumId w:val="32"/>
  </w:num>
  <w:num w:numId="41">
    <w:abstractNumId w:val="4"/>
  </w:num>
  <w:num w:numId="42">
    <w:abstractNumId w:val="35"/>
  </w:num>
  <w:num w:numId="43">
    <w:abstractNumId w:val="3"/>
  </w:num>
  <w:num w:numId="44">
    <w:abstractNumId w:val="43"/>
  </w:num>
  <w:num w:numId="45">
    <w:abstractNumId w:val="69"/>
  </w:num>
  <w:num w:numId="46">
    <w:abstractNumId w:val="87"/>
  </w:num>
  <w:num w:numId="47">
    <w:abstractNumId w:val="16"/>
  </w:num>
  <w:num w:numId="48">
    <w:abstractNumId w:val="18"/>
  </w:num>
  <w:num w:numId="49">
    <w:abstractNumId w:val="72"/>
  </w:num>
  <w:num w:numId="50">
    <w:abstractNumId w:val="42"/>
  </w:num>
  <w:num w:numId="51">
    <w:abstractNumId w:val="22"/>
  </w:num>
  <w:num w:numId="52">
    <w:abstractNumId w:val="17"/>
  </w:num>
  <w:num w:numId="53">
    <w:abstractNumId w:val="59"/>
  </w:num>
  <w:num w:numId="54">
    <w:abstractNumId w:val="65"/>
  </w:num>
  <w:num w:numId="55">
    <w:abstractNumId w:val="57"/>
  </w:num>
  <w:num w:numId="56">
    <w:abstractNumId w:val="79"/>
  </w:num>
  <w:num w:numId="57">
    <w:abstractNumId w:val="10"/>
  </w:num>
  <w:num w:numId="58">
    <w:abstractNumId w:val="26"/>
  </w:num>
  <w:num w:numId="59">
    <w:abstractNumId w:val="26"/>
    <w:lvlOverride w:ilvl="0">
      <w:lvl w:ilvl="0">
        <w:start w:val="1"/>
        <w:numFmt w:val="none"/>
        <w:lvlText w:val="9.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6"/>
    <w:lvlOverride w:ilvl="0">
      <w:lvl w:ilvl="0">
        <w:start w:val="1"/>
        <w:numFmt w:val="none"/>
        <w:lvlText w:val="9.5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41"/>
  </w:num>
  <w:num w:numId="62">
    <w:abstractNumId w:val="84"/>
  </w:num>
  <w:num w:numId="63">
    <w:abstractNumId w:val="27"/>
  </w:num>
  <w:num w:numId="64">
    <w:abstractNumId w:val="31"/>
  </w:num>
  <w:num w:numId="65">
    <w:abstractNumId w:val="74"/>
  </w:num>
  <w:num w:numId="66">
    <w:abstractNumId w:val="76"/>
  </w:num>
  <w:num w:numId="67">
    <w:abstractNumId w:val="0"/>
  </w:num>
  <w:num w:numId="68">
    <w:abstractNumId w:val="91"/>
  </w:num>
  <w:num w:numId="69">
    <w:abstractNumId w:val="46"/>
  </w:num>
  <w:num w:numId="70">
    <w:abstractNumId w:val="51"/>
  </w:num>
  <w:num w:numId="71">
    <w:abstractNumId w:val="14"/>
  </w:num>
  <w:num w:numId="72">
    <w:abstractNumId w:val="29"/>
  </w:num>
  <w:num w:numId="73">
    <w:abstractNumId w:val="82"/>
  </w:num>
  <w:num w:numId="74">
    <w:abstractNumId w:val="58"/>
  </w:num>
  <w:num w:numId="75">
    <w:abstractNumId w:val="61"/>
  </w:num>
  <w:num w:numId="76">
    <w:abstractNumId w:val="67"/>
  </w:num>
  <w:num w:numId="77">
    <w:abstractNumId w:val="7"/>
  </w:num>
  <w:num w:numId="78">
    <w:abstractNumId w:val="83"/>
  </w:num>
  <w:num w:numId="79">
    <w:abstractNumId w:val="38"/>
  </w:num>
  <w:num w:numId="80">
    <w:abstractNumId w:val="23"/>
  </w:num>
  <w:num w:numId="81">
    <w:abstractNumId w:val="44"/>
  </w:num>
  <w:num w:numId="82">
    <w:abstractNumId w:val="54"/>
  </w:num>
  <w:num w:numId="83">
    <w:abstractNumId w:val="55"/>
  </w:num>
  <w:num w:numId="84">
    <w:abstractNumId w:val="11"/>
  </w:num>
  <w:num w:numId="85">
    <w:abstractNumId w:val="88"/>
  </w:num>
  <w:num w:numId="86">
    <w:abstractNumId w:val="64"/>
  </w:num>
  <w:num w:numId="87">
    <w:abstractNumId w:val="94"/>
  </w:num>
  <w:num w:numId="88">
    <w:abstractNumId w:val="86"/>
  </w:num>
  <w:num w:numId="89">
    <w:abstractNumId w:val="80"/>
  </w:num>
  <w:num w:numId="90">
    <w:abstractNumId w:val="36"/>
  </w:num>
  <w:num w:numId="91">
    <w:abstractNumId w:val="77"/>
  </w:num>
  <w:num w:numId="92">
    <w:abstractNumId w:val="28"/>
  </w:num>
  <w:num w:numId="93">
    <w:abstractNumId w:val="30"/>
  </w:num>
  <w:num w:numId="94">
    <w:abstractNumId w:val="68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</w:num>
  <w:num w:numId="102">
    <w:abstractNumId w:val="7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4980"/>
    <w:rsid w:val="00020965"/>
    <w:rsid w:val="0002477D"/>
    <w:rsid w:val="000279EA"/>
    <w:rsid w:val="0003100B"/>
    <w:rsid w:val="00037578"/>
    <w:rsid w:val="00044FA1"/>
    <w:rsid w:val="000505AA"/>
    <w:rsid w:val="000542D1"/>
    <w:rsid w:val="00055040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294"/>
    <w:rsid w:val="000E28CE"/>
    <w:rsid w:val="000E2FA1"/>
    <w:rsid w:val="000E3818"/>
    <w:rsid w:val="000E44EE"/>
    <w:rsid w:val="000E5A57"/>
    <w:rsid w:val="000F1F22"/>
    <w:rsid w:val="000F30AE"/>
    <w:rsid w:val="000F553C"/>
    <w:rsid w:val="000F7DB3"/>
    <w:rsid w:val="00101310"/>
    <w:rsid w:val="00101AC6"/>
    <w:rsid w:val="0010504E"/>
    <w:rsid w:val="00106612"/>
    <w:rsid w:val="001069BB"/>
    <w:rsid w:val="00106B1D"/>
    <w:rsid w:val="00106E39"/>
    <w:rsid w:val="00107C58"/>
    <w:rsid w:val="00112CDE"/>
    <w:rsid w:val="0012399F"/>
    <w:rsid w:val="00125642"/>
    <w:rsid w:val="00130202"/>
    <w:rsid w:val="00135F0C"/>
    <w:rsid w:val="0013777B"/>
    <w:rsid w:val="00142B32"/>
    <w:rsid w:val="00144837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C1BE1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21AF9"/>
    <w:rsid w:val="00221EFE"/>
    <w:rsid w:val="00230693"/>
    <w:rsid w:val="0024082A"/>
    <w:rsid w:val="0025751F"/>
    <w:rsid w:val="00261FB8"/>
    <w:rsid w:val="00264D67"/>
    <w:rsid w:val="00266406"/>
    <w:rsid w:val="00267AEC"/>
    <w:rsid w:val="00272DE9"/>
    <w:rsid w:val="00275AB8"/>
    <w:rsid w:val="00280D1B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624"/>
    <w:rsid w:val="002E7FDE"/>
    <w:rsid w:val="002F31F4"/>
    <w:rsid w:val="002F3957"/>
    <w:rsid w:val="0032538C"/>
    <w:rsid w:val="003346EF"/>
    <w:rsid w:val="0033711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A74BE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12881"/>
    <w:rsid w:val="00426D1F"/>
    <w:rsid w:val="004362E4"/>
    <w:rsid w:val="00446BD6"/>
    <w:rsid w:val="00451D16"/>
    <w:rsid w:val="00452242"/>
    <w:rsid w:val="004654B3"/>
    <w:rsid w:val="00471B3E"/>
    <w:rsid w:val="004753D5"/>
    <w:rsid w:val="004909D4"/>
    <w:rsid w:val="004922B4"/>
    <w:rsid w:val="004932BE"/>
    <w:rsid w:val="00497F2C"/>
    <w:rsid w:val="004A42C4"/>
    <w:rsid w:val="004A50D9"/>
    <w:rsid w:val="004A55AE"/>
    <w:rsid w:val="004B337C"/>
    <w:rsid w:val="004B416C"/>
    <w:rsid w:val="004B4F0A"/>
    <w:rsid w:val="004D2825"/>
    <w:rsid w:val="004E6FA7"/>
    <w:rsid w:val="005019F5"/>
    <w:rsid w:val="005041BB"/>
    <w:rsid w:val="00506506"/>
    <w:rsid w:val="00507BC0"/>
    <w:rsid w:val="00507FC7"/>
    <w:rsid w:val="00510C69"/>
    <w:rsid w:val="005127CF"/>
    <w:rsid w:val="005172C1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3DF7"/>
    <w:rsid w:val="00595AB2"/>
    <w:rsid w:val="0059661D"/>
    <w:rsid w:val="005A67C1"/>
    <w:rsid w:val="005B1089"/>
    <w:rsid w:val="005D0CEE"/>
    <w:rsid w:val="005D3DC8"/>
    <w:rsid w:val="005E3971"/>
    <w:rsid w:val="005E4873"/>
    <w:rsid w:val="005F2857"/>
    <w:rsid w:val="0060555F"/>
    <w:rsid w:val="006112CB"/>
    <w:rsid w:val="00612030"/>
    <w:rsid w:val="00624AE2"/>
    <w:rsid w:val="006275DF"/>
    <w:rsid w:val="0063305C"/>
    <w:rsid w:val="006330D7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71870"/>
    <w:rsid w:val="006738F1"/>
    <w:rsid w:val="00680CFC"/>
    <w:rsid w:val="00684C98"/>
    <w:rsid w:val="006929C8"/>
    <w:rsid w:val="006A3890"/>
    <w:rsid w:val="006A3A2A"/>
    <w:rsid w:val="006B4BB0"/>
    <w:rsid w:val="006C0283"/>
    <w:rsid w:val="006C2864"/>
    <w:rsid w:val="006D30B5"/>
    <w:rsid w:val="006D6670"/>
    <w:rsid w:val="006F0C74"/>
    <w:rsid w:val="006F49BC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E030C"/>
    <w:rsid w:val="007F1D43"/>
    <w:rsid w:val="007F2F22"/>
    <w:rsid w:val="00805BED"/>
    <w:rsid w:val="008106B5"/>
    <w:rsid w:val="00827000"/>
    <w:rsid w:val="008309F8"/>
    <w:rsid w:val="0083157B"/>
    <w:rsid w:val="00841BE1"/>
    <w:rsid w:val="00844288"/>
    <w:rsid w:val="0085317C"/>
    <w:rsid w:val="00856BC3"/>
    <w:rsid w:val="00867F38"/>
    <w:rsid w:val="00874A70"/>
    <w:rsid w:val="00880B75"/>
    <w:rsid w:val="00890D3E"/>
    <w:rsid w:val="008C16E6"/>
    <w:rsid w:val="008C44B8"/>
    <w:rsid w:val="008D75D1"/>
    <w:rsid w:val="008E4438"/>
    <w:rsid w:val="008F223C"/>
    <w:rsid w:val="00907CE7"/>
    <w:rsid w:val="009115EE"/>
    <w:rsid w:val="00914110"/>
    <w:rsid w:val="0092150E"/>
    <w:rsid w:val="00935621"/>
    <w:rsid w:val="00935CDC"/>
    <w:rsid w:val="00943A67"/>
    <w:rsid w:val="009445B1"/>
    <w:rsid w:val="0094646B"/>
    <w:rsid w:val="0095190D"/>
    <w:rsid w:val="00964A89"/>
    <w:rsid w:val="00982FD2"/>
    <w:rsid w:val="009906F8"/>
    <w:rsid w:val="00996517"/>
    <w:rsid w:val="009A5EB4"/>
    <w:rsid w:val="009B202F"/>
    <w:rsid w:val="009B524C"/>
    <w:rsid w:val="009C09F0"/>
    <w:rsid w:val="009C3CEA"/>
    <w:rsid w:val="009C4827"/>
    <w:rsid w:val="009D1E83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17F26"/>
    <w:rsid w:val="00A17FC1"/>
    <w:rsid w:val="00A26912"/>
    <w:rsid w:val="00A27C29"/>
    <w:rsid w:val="00A32F40"/>
    <w:rsid w:val="00A34068"/>
    <w:rsid w:val="00A351C8"/>
    <w:rsid w:val="00A379BC"/>
    <w:rsid w:val="00A53F23"/>
    <w:rsid w:val="00A54D54"/>
    <w:rsid w:val="00A56DB6"/>
    <w:rsid w:val="00A70352"/>
    <w:rsid w:val="00A7452B"/>
    <w:rsid w:val="00A76860"/>
    <w:rsid w:val="00A76E0E"/>
    <w:rsid w:val="00A77895"/>
    <w:rsid w:val="00A84231"/>
    <w:rsid w:val="00A875E6"/>
    <w:rsid w:val="00AA1F2F"/>
    <w:rsid w:val="00AB541D"/>
    <w:rsid w:val="00AB7D5F"/>
    <w:rsid w:val="00AC1B78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3C11"/>
    <w:rsid w:val="00B416BB"/>
    <w:rsid w:val="00B52DEA"/>
    <w:rsid w:val="00B54DAA"/>
    <w:rsid w:val="00B55434"/>
    <w:rsid w:val="00B558C6"/>
    <w:rsid w:val="00B57596"/>
    <w:rsid w:val="00B721B4"/>
    <w:rsid w:val="00B730E5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77B3"/>
    <w:rsid w:val="00BE2BA6"/>
    <w:rsid w:val="00BF3B2C"/>
    <w:rsid w:val="00C03792"/>
    <w:rsid w:val="00C15459"/>
    <w:rsid w:val="00C2141B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4E78"/>
    <w:rsid w:val="00D45A24"/>
    <w:rsid w:val="00D62BE8"/>
    <w:rsid w:val="00D65C6A"/>
    <w:rsid w:val="00D65ECB"/>
    <w:rsid w:val="00D73658"/>
    <w:rsid w:val="00D82D7A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07B57"/>
    <w:rsid w:val="00E157E9"/>
    <w:rsid w:val="00E4217E"/>
    <w:rsid w:val="00E5264B"/>
    <w:rsid w:val="00E52CB4"/>
    <w:rsid w:val="00E543A3"/>
    <w:rsid w:val="00E570A9"/>
    <w:rsid w:val="00E618FA"/>
    <w:rsid w:val="00E7201D"/>
    <w:rsid w:val="00E73DB7"/>
    <w:rsid w:val="00E77A07"/>
    <w:rsid w:val="00E86394"/>
    <w:rsid w:val="00E9283D"/>
    <w:rsid w:val="00EA17FD"/>
    <w:rsid w:val="00EA299B"/>
    <w:rsid w:val="00EB751A"/>
    <w:rsid w:val="00EC0BD2"/>
    <w:rsid w:val="00EC1ABE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46F8B"/>
    <w:rsid w:val="00F5457D"/>
    <w:rsid w:val="00F54741"/>
    <w:rsid w:val="00F55005"/>
    <w:rsid w:val="00F5520F"/>
    <w:rsid w:val="00F609BF"/>
    <w:rsid w:val="00F61445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2FC"/>
    <w:rsid w:val="00FC2DD8"/>
    <w:rsid w:val="00FD3FA9"/>
    <w:rsid w:val="00FE10C7"/>
    <w:rsid w:val="00FE20D1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0B9FA"/>
  <w15:docId w15:val="{1F91CEEF-CF06-48EB-8B9E-D3755EF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owrap">
    <w:name w:val="nowrap"/>
    <w:basedOn w:val="Standardnpsmoodstavce"/>
    <w:rsid w:val="00014980"/>
  </w:style>
  <w:style w:type="character" w:styleId="Hypertextovodkaz">
    <w:name w:val="Hyperlink"/>
    <w:basedOn w:val="Standardnpsmoodstavce"/>
    <w:uiPriority w:val="99"/>
    <w:unhideWhenUsed/>
    <w:rsid w:val="006F49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DA5B-709C-4D13-836B-857E579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3284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Pavel Bochýnek</cp:lastModifiedBy>
  <cp:revision>21</cp:revision>
  <cp:lastPrinted>2015-09-22T12:39:00Z</cp:lastPrinted>
  <dcterms:created xsi:type="dcterms:W3CDTF">2017-12-29T08:41:00Z</dcterms:created>
  <dcterms:modified xsi:type="dcterms:W3CDTF">2021-09-18T19:58:00Z</dcterms:modified>
</cp:coreProperties>
</file>