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B6" w:rsidRDefault="00F52801">
      <w:pPr>
        <w:pStyle w:val="Textbody"/>
        <w:spacing w:before="27" w:after="0" w:line="430" w:lineRule="exact"/>
        <w:ind w:left="2828" w:right="2889"/>
        <w:jc w:val="center"/>
        <w:rPr>
          <w:rFonts w:hint="eastAsia"/>
        </w:rPr>
      </w:pPr>
      <w:r>
        <w:rPr>
          <w:rFonts w:ascii="Times New Roman" w:hAnsi="Times New Roman" w:cs="Times New Roman"/>
          <w:b/>
          <w:bCs/>
        </w:rPr>
        <w:t xml:space="preserve">KUPNÍ </w:t>
      </w:r>
      <w:r>
        <w:rPr>
          <w:rFonts w:ascii="Times New Roman" w:hAnsi="Times New Roman" w:cs="Times New Roman"/>
          <w:b/>
          <w:bCs/>
          <w:spacing w:val="-1"/>
        </w:rPr>
        <w:t>SMLOUVA</w:t>
      </w:r>
      <w:r w:rsidR="0073275F">
        <w:rPr>
          <w:rFonts w:ascii="Times New Roman" w:hAnsi="Times New Roman" w:cs="Times New Roman"/>
          <w:b/>
          <w:bCs/>
          <w:spacing w:val="-1"/>
        </w:rPr>
        <w:t xml:space="preserve"> č.</w:t>
      </w:r>
    </w:p>
    <w:p w:rsidR="00264EB6" w:rsidRDefault="00264EB6">
      <w:pPr>
        <w:pStyle w:val="Textbody"/>
        <w:spacing w:line="284" w:lineRule="exact"/>
        <w:ind w:left="2829" w:right="2889"/>
        <w:jc w:val="center"/>
        <w:rPr>
          <w:rFonts w:ascii="Times New Roman" w:hAnsi="Times New Roman" w:cs="Times New Roman"/>
          <w:b/>
          <w:bCs/>
        </w:rPr>
      </w:pPr>
    </w:p>
    <w:p w:rsidR="00264EB6" w:rsidRDefault="00F52801">
      <w:pPr>
        <w:pStyle w:val="Standard"/>
        <w:spacing w:line="288" w:lineRule="auto"/>
        <w:jc w:val="both"/>
        <w:rPr>
          <w:rFonts w:hint="eastAsia"/>
        </w:rPr>
      </w:pPr>
      <w:r>
        <w:rPr>
          <w:sz w:val="23"/>
          <w:szCs w:val="23"/>
        </w:rPr>
        <w:t>uzavřená tohoto dne, měsíce, roku mezi níže uvedenými stranami v souladu s § 2079 a násl. zákona č. 89/2012 Sb., občanského zákoníku, v platném a účinném zněn</w:t>
      </w:r>
      <w:r w:rsidR="0073275F">
        <w:rPr>
          <w:sz w:val="23"/>
          <w:szCs w:val="23"/>
        </w:rPr>
        <w:t>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b/>
          <w:sz w:val="23"/>
          <w:szCs w:val="23"/>
        </w:rPr>
      </w:pPr>
      <w:r>
        <w:rPr>
          <w:b/>
          <w:sz w:val="23"/>
          <w:szCs w:val="23"/>
        </w:rPr>
        <w:t>Firma:</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Sídlo:</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IČ:</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sz w:val="23"/>
          <w:szCs w:val="23"/>
        </w:rPr>
      </w:pPr>
      <w:r>
        <w:rPr>
          <w:sz w:val="23"/>
          <w:szCs w:val="23"/>
        </w:rPr>
        <w:t>DIČ:</w:t>
      </w:r>
      <w:r>
        <w:rPr>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b/>
          <w:sz w:val="23"/>
          <w:szCs w:val="23"/>
        </w:rPr>
      </w:pPr>
      <w:proofErr w:type="spellStart"/>
      <w:r>
        <w:rPr>
          <w:b/>
          <w:sz w:val="23"/>
          <w:szCs w:val="23"/>
        </w:rPr>
        <w:t>č.ú</w:t>
      </w:r>
      <w:proofErr w:type="spellEnd"/>
      <w:r>
        <w:rPr>
          <w:b/>
          <w:sz w:val="23"/>
          <w:szCs w:val="23"/>
        </w:rPr>
        <w:t>.</w:t>
      </w:r>
      <w:r>
        <w:rPr>
          <w:b/>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sz w:val="23"/>
          <w:szCs w:val="23"/>
        </w:rPr>
      </w:pPr>
      <w:r>
        <w:rPr>
          <w:sz w:val="23"/>
          <w:szCs w:val="23"/>
        </w:rPr>
        <w:t xml:space="preserve">za níž jedná: </w:t>
      </w:r>
      <w:r>
        <w:rPr>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 xml:space="preserve">zapsaná u: </w:t>
      </w:r>
      <w:r>
        <w:t xml:space="preserve"> </w:t>
      </w:r>
    </w:p>
    <w:p w:rsidR="00264EB6" w:rsidRDefault="00F52801">
      <w:pPr>
        <w:pStyle w:val="Standard"/>
        <w:spacing w:line="288" w:lineRule="auto"/>
        <w:jc w:val="both"/>
        <w:rPr>
          <w:rFonts w:hint="eastAsia"/>
        </w:rPr>
      </w:pPr>
      <w:r>
        <w:rPr>
          <w:sz w:val="23"/>
          <w:szCs w:val="23"/>
        </w:rPr>
        <w:t>(dále jen ”</w:t>
      </w:r>
      <w:r>
        <w:rPr>
          <w:b/>
          <w:i/>
          <w:sz w:val="23"/>
          <w:szCs w:val="23"/>
        </w:rPr>
        <w:t>prodávající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b/>
          <w:sz w:val="23"/>
          <w:szCs w:val="23"/>
        </w:rPr>
        <w:t xml:space="preserve">Firma: Lubomír </w:t>
      </w:r>
      <w:proofErr w:type="spellStart"/>
      <w:r>
        <w:rPr>
          <w:b/>
          <w:sz w:val="23"/>
          <w:szCs w:val="23"/>
        </w:rPr>
        <w:t>Belfín</w:t>
      </w:r>
      <w:proofErr w:type="spellEnd"/>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Sídlo: Novosady 82, 768 42 Prusinovice</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IČ:</w:t>
      </w:r>
      <w:r>
        <w:rPr>
          <w:b/>
          <w:sz w:val="23"/>
          <w:szCs w:val="23"/>
        </w:rPr>
        <w:t xml:space="preserve"> 75747103</w:t>
      </w:r>
      <w:r>
        <w:rPr>
          <w:b/>
          <w:sz w:val="23"/>
          <w:szCs w:val="23"/>
        </w:rPr>
        <w:tab/>
      </w:r>
      <w:r>
        <w:rPr>
          <w:b/>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DIČ:</w:t>
      </w:r>
      <w:r>
        <w:rPr>
          <w:sz w:val="23"/>
          <w:szCs w:val="23"/>
        </w:rPr>
        <w:tab/>
        <w:t>CZ8411171978</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proofErr w:type="spellStart"/>
      <w:r>
        <w:rPr>
          <w:b/>
          <w:sz w:val="23"/>
          <w:szCs w:val="23"/>
        </w:rPr>
        <w:t>č.ú</w:t>
      </w:r>
      <w:proofErr w:type="spellEnd"/>
      <w:r>
        <w:rPr>
          <w:b/>
          <w:sz w:val="23"/>
          <w:szCs w:val="23"/>
        </w:rPr>
        <w:t>.</w:t>
      </w:r>
      <w:r>
        <w:rPr>
          <w:b/>
          <w:sz w:val="23"/>
          <w:szCs w:val="23"/>
        </w:rPr>
        <w:tab/>
        <w:t>281978389/0300 (ČSOB)</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 xml:space="preserve">za níž jedná: </w:t>
      </w:r>
      <w:r>
        <w:rPr>
          <w:sz w:val="23"/>
          <w:szCs w:val="23"/>
        </w:rPr>
        <w:tab/>
        <w:t xml:space="preserve">Lubomír </w:t>
      </w:r>
      <w:proofErr w:type="spellStart"/>
      <w:r>
        <w:rPr>
          <w:sz w:val="23"/>
          <w:szCs w:val="23"/>
        </w:rPr>
        <w:t>Belfín</w:t>
      </w:r>
      <w:proofErr w:type="spellEnd"/>
    </w:p>
    <w:p w:rsidR="00264EB6" w:rsidRDefault="00264EB6">
      <w:pPr>
        <w:pStyle w:val="Standard"/>
        <w:pBdr>
          <w:top w:val="single" w:sz="4" w:space="1" w:color="00000A"/>
          <w:left w:val="single" w:sz="4" w:space="4" w:color="00000A"/>
          <w:bottom w:val="single" w:sz="4" w:space="1" w:color="00000A"/>
          <w:right w:val="single" w:sz="4" w:space="4" w:color="00000A"/>
        </w:pBdr>
        <w:spacing w:line="288" w:lineRule="auto"/>
        <w:rPr>
          <w:rFonts w:hint="eastAsia"/>
          <w:sz w:val="23"/>
          <w:szCs w:val="23"/>
        </w:rPr>
      </w:pPr>
    </w:p>
    <w:p w:rsidR="00264EB6" w:rsidRDefault="00F52801">
      <w:pPr>
        <w:pStyle w:val="Standard"/>
        <w:spacing w:line="288" w:lineRule="auto"/>
        <w:jc w:val="both"/>
        <w:rPr>
          <w:rFonts w:hint="eastAsia"/>
        </w:rPr>
      </w:pPr>
      <w:r>
        <w:rPr>
          <w:sz w:val="23"/>
          <w:szCs w:val="23"/>
        </w:rPr>
        <w:t>(dále jen ”</w:t>
      </w:r>
      <w:r>
        <w:rPr>
          <w:b/>
          <w:i/>
          <w:sz w:val="23"/>
          <w:szCs w:val="23"/>
        </w:rPr>
        <w:t>kupující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Nadpis1"/>
        <w:spacing w:line="288" w:lineRule="auto"/>
        <w:ind w:left="3998" w:firstLine="322"/>
      </w:pPr>
      <w:r>
        <w:rPr>
          <w:rFonts w:ascii="Times New Roman" w:hAnsi="Times New Roman" w:cs="Times New Roman"/>
          <w:b w:val="0"/>
          <w:sz w:val="23"/>
          <w:szCs w:val="23"/>
        </w:rPr>
        <w:t>Předmět kupní smlouvy</w:t>
      </w:r>
    </w:p>
    <w:p w:rsidR="00264EB6" w:rsidRDefault="00264EB6">
      <w:pPr>
        <w:pStyle w:val="Standard"/>
        <w:rPr>
          <w:rFonts w:hint="eastAsia"/>
          <w:sz w:val="23"/>
          <w:szCs w:val="23"/>
        </w:rPr>
      </w:pPr>
    </w:p>
    <w:p w:rsidR="00264EB6" w:rsidRDefault="00F52801">
      <w:pPr>
        <w:pStyle w:val="Textbody"/>
        <w:numPr>
          <w:ilvl w:val="0"/>
          <w:numId w:val="10"/>
        </w:numPr>
        <w:jc w:val="both"/>
        <w:rPr>
          <w:rFonts w:ascii="Times New Roman" w:hAnsi="Times New Roman" w:cs="Times New Roman"/>
          <w:sz w:val="23"/>
          <w:szCs w:val="23"/>
        </w:rPr>
      </w:pPr>
      <w:r>
        <w:rPr>
          <w:rFonts w:ascii="Times New Roman" w:hAnsi="Times New Roman" w:cs="Times New Roman"/>
          <w:sz w:val="23"/>
          <w:szCs w:val="23"/>
        </w:rPr>
        <w:t>Předmětem koupě této kupní smlouvy je:</w:t>
      </w:r>
    </w:p>
    <w:p w:rsidR="00264EB6" w:rsidRDefault="00264EB6">
      <w:pPr>
        <w:pStyle w:val="Textbody"/>
        <w:ind w:left="360"/>
        <w:rPr>
          <w:rFonts w:ascii="Times New Roman" w:hAnsi="Times New Roman" w:cs="Times New Roman"/>
          <w:sz w:val="23"/>
          <w:szCs w:val="23"/>
        </w:rPr>
      </w:pP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Název stroje:</w:t>
      </w:r>
      <w:r>
        <w:rPr>
          <w:rFonts w:ascii="Times New Roman" w:hAnsi="Times New Roman" w:cs="Times New Roman"/>
          <w:b/>
          <w:sz w:val="23"/>
          <w:szCs w:val="23"/>
        </w:rPr>
        <w:tab/>
        <w:t>…………………………………….</w:t>
      </w:r>
    </w:p>
    <w:p w:rsidR="00264EB6" w:rsidRDefault="00F52801">
      <w:pPr>
        <w:pStyle w:val="Textbody"/>
        <w:ind w:left="360"/>
        <w:rPr>
          <w:rFonts w:ascii="Times New Roman" w:hAnsi="Times New Roman" w:cs="Times New Roman"/>
          <w:b/>
          <w:sz w:val="23"/>
          <w:szCs w:val="23"/>
        </w:rPr>
      </w:pPr>
      <w:proofErr w:type="gramStart"/>
      <w:r>
        <w:rPr>
          <w:rFonts w:ascii="Times New Roman" w:hAnsi="Times New Roman" w:cs="Times New Roman"/>
          <w:b/>
          <w:sz w:val="23"/>
          <w:szCs w:val="23"/>
        </w:rPr>
        <w:t xml:space="preserve">Výrobce:   </w:t>
      </w:r>
      <w:proofErr w:type="gramEnd"/>
      <w:r>
        <w:rPr>
          <w:rFonts w:ascii="Times New Roman" w:hAnsi="Times New Roman" w:cs="Times New Roman"/>
          <w:b/>
          <w:sz w:val="23"/>
          <w:szCs w:val="23"/>
        </w:rPr>
        <w:t xml:space="preserve">           …………………………………….</w:t>
      </w: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Typ stroje:</w:t>
      </w:r>
      <w:r>
        <w:rPr>
          <w:rFonts w:ascii="Times New Roman" w:hAnsi="Times New Roman" w:cs="Times New Roman"/>
          <w:b/>
          <w:sz w:val="23"/>
          <w:szCs w:val="23"/>
        </w:rPr>
        <w:tab/>
        <w:t xml:space="preserve">        …………………………………….</w:t>
      </w: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Výrobní číslo:</w:t>
      </w:r>
      <w:r>
        <w:rPr>
          <w:rFonts w:ascii="Times New Roman" w:hAnsi="Times New Roman" w:cs="Times New Roman"/>
          <w:b/>
          <w:sz w:val="23"/>
          <w:szCs w:val="23"/>
        </w:rPr>
        <w:tab/>
        <w:t>………………………………</w:t>
      </w:r>
      <w:proofErr w:type="gramStart"/>
      <w:r>
        <w:rPr>
          <w:rFonts w:ascii="Times New Roman" w:hAnsi="Times New Roman" w:cs="Times New Roman"/>
          <w:b/>
          <w:sz w:val="23"/>
          <w:szCs w:val="23"/>
        </w:rPr>
        <w:t>…….</w:t>
      </w:r>
      <w:proofErr w:type="gramEnd"/>
      <w:r>
        <w:rPr>
          <w:rFonts w:ascii="Times New Roman" w:hAnsi="Times New Roman" w:cs="Times New Roman"/>
          <w:b/>
          <w:sz w:val="23"/>
          <w:szCs w:val="23"/>
        </w:rPr>
        <w:t>.</w:t>
      </w: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Výbava:</w:t>
      </w:r>
      <w:r>
        <w:rPr>
          <w:rFonts w:ascii="Times New Roman" w:hAnsi="Times New Roman" w:cs="Times New Roman"/>
          <w:b/>
          <w:sz w:val="23"/>
          <w:szCs w:val="23"/>
        </w:rPr>
        <w:tab/>
        <w:t xml:space="preserve">              ………………………………</w:t>
      </w:r>
      <w:proofErr w:type="gramStart"/>
      <w:r>
        <w:rPr>
          <w:rFonts w:ascii="Times New Roman" w:hAnsi="Times New Roman" w:cs="Times New Roman"/>
          <w:b/>
          <w:sz w:val="23"/>
          <w:szCs w:val="23"/>
        </w:rPr>
        <w:t>…….</w:t>
      </w:r>
      <w:proofErr w:type="gramEnd"/>
      <w:r>
        <w:rPr>
          <w:rFonts w:ascii="Times New Roman" w:hAnsi="Times New Roman" w:cs="Times New Roman"/>
          <w:b/>
          <w:sz w:val="23"/>
          <w:szCs w:val="23"/>
        </w:rPr>
        <w:t>.</w:t>
      </w:r>
    </w:p>
    <w:p w:rsidR="00264EB6" w:rsidRDefault="00F52801">
      <w:pPr>
        <w:pStyle w:val="Textbody"/>
        <w:ind w:left="360"/>
        <w:rPr>
          <w:rFonts w:hint="eastAsia"/>
        </w:rPr>
      </w:pPr>
      <w:r>
        <w:rPr>
          <w:rFonts w:ascii="Times New Roman" w:hAnsi="Times New Roman" w:cs="Times New Roman"/>
          <w:sz w:val="23"/>
          <w:szCs w:val="23"/>
        </w:rPr>
        <w:t>(dále jen „</w:t>
      </w:r>
      <w:r>
        <w:rPr>
          <w:rFonts w:ascii="Times New Roman" w:hAnsi="Times New Roman" w:cs="Times New Roman"/>
          <w:b/>
          <w:i/>
          <w:sz w:val="23"/>
          <w:szCs w:val="23"/>
        </w:rPr>
        <w:t>zboží</w:t>
      </w:r>
      <w:r>
        <w:rPr>
          <w:rFonts w:ascii="Times New Roman" w:hAnsi="Times New Roman" w:cs="Times New Roman"/>
          <w:sz w:val="23"/>
          <w:szCs w:val="23"/>
        </w:rPr>
        <w:t>“), včetně kompletní průvodní dokumentace</w:t>
      </w:r>
      <w:r w:rsidR="0073275F">
        <w:rPr>
          <w:rFonts w:ascii="Times New Roman" w:hAnsi="Times New Roman" w:cs="Times New Roman"/>
          <w:sz w:val="23"/>
          <w:szCs w:val="23"/>
        </w:rPr>
        <w:t>.</w:t>
      </w:r>
    </w:p>
    <w:p w:rsidR="00264EB6" w:rsidRDefault="00264EB6">
      <w:pPr>
        <w:pStyle w:val="Textbody"/>
        <w:ind w:left="360"/>
        <w:rPr>
          <w:rFonts w:ascii="Times New Roman" w:hAnsi="Times New Roman" w:cs="Times New Roman"/>
          <w:sz w:val="23"/>
          <w:szCs w:val="23"/>
        </w:rPr>
      </w:pPr>
    </w:p>
    <w:p w:rsidR="00264EB6" w:rsidRDefault="00F52801">
      <w:pPr>
        <w:pStyle w:val="Textbody"/>
        <w:numPr>
          <w:ilvl w:val="0"/>
          <w:numId w:val="1"/>
        </w:numPr>
        <w:jc w:val="both"/>
        <w:rPr>
          <w:rFonts w:hint="eastAsia"/>
        </w:rPr>
      </w:pPr>
      <w:r>
        <w:rPr>
          <w:rFonts w:ascii="Times New Roman" w:hAnsi="Times New Roman" w:cs="Times New Roman"/>
          <w:sz w:val="23"/>
          <w:szCs w:val="23"/>
        </w:rPr>
        <w:t>Prodávající se zavazuje dodat kupujícímu předmět koupě a převést na něj vlastnické právo k předmětu koupě včetně instalace zboží s příslušenstvím, uvedením zboží do provozu a zaškolením obsluhy, a kupující se tímto zavazuje zaplatit prodávajícímu za zboží kupní cenu stanovenou v čl. II této smlouvy, jakož i další peněžitá plnění dle této smlouvy.</w:t>
      </w:r>
    </w:p>
    <w:p w:rsidR="00264EB6" w:rsidRDefault="00264EB6">
      <w:pPr>
        <w:pStyle w:val="Textbody"/>
        <w:ind w:left="360"/>
        <w:rPr>
          <w:rFonts w:ascii="Times New Roman" w:hAnsi="Times New Roman" w:cs="Times New Roman"/>
          <w:sz w:val="23"/>
          <w:szCs w:val="23"/>
        </w:rPr>
      </w:pPr>
    </w:p>
    <w:p w:rsidR="00264EB6" w:rsidRDefault="00F52801">
      <w:pPr>
        <w:pStyle w:val="Textbody"/>
        <w:numPr>
          <w:ilvl w:val="0"/>
          <w:numId w:val="1"/>
        </w:numPr>
        <w:jc w:val="both"/>
        <w:rPr>
          <w:rFonts w:ascii="Times New Roman" w:hAnsi="Times New Roman" w:cs="Times New Roman"/>
          <w:sz w:val="23"/>
          <w:szCs w:val="23"/>
        </w:rPr>
      </w:pPr>
      <w:r>
        <w:rPr>
          <w:rFonts w:ascii="Times New Roman" w:hAnsi="Times New Roman" w:cs="Times New Roman"/>
          <w:sz w:val="23"/>
          <w:szCs w:val="23"/>
        </w:rPr>
        <w:lastRenderedPageBreak/>
        <w:t>Prodávající prohlašuje a stvrzuje svým podpisem, že výše uvedené zboží se nachází v jeho výlučném vlastnictví a že je plně oprávněn s tímto zbožím disponovat v souladu s touto smlouvou.</w:t>
      </w:r>
    </w:p>
    <w:p w:rsidR="00264EB6" w:rsidRDefault="00F52801">
      <w:pPr>
        <w:pStyle w:val="Standard"/>
        <w:spacing w:line="288" w:lineRule="auto"/>
        <w:jc w:val="center"/>
        <w:rPr>
          <w:rFonts w:hint="eastAsia"/>
          <w:b/>
          <w:sz w:val="23"/>
          <w:szCs w:val="23"/>
        </w:rPr>
      </w:pPr>
      <w:r>
        <w:rPr>
          <w:b/>
          <w:sz w:val="23"/>
          <w:szCs w:val="23"/>
        </w:rPr>
        <w:t>II.</w:t>
      </w:r>
    </w:p>
    <w:p w:rsidR="00264EB6" w:rsidRDefault="00F52801">
      <w:pPr>
        <w:pStyle w:val="Nadpis2"/>
        <w:spacing w:line="288" w:lineRule="auto"/>
        <w:ind w:left="3600" w:firstLine="720"/>
        <w:rPr>
          <w:rFonts w:ascii="Times New Roman" w:hAnsi="Times New Roman" w:cs="Times New Roman"/>
          <w:sz w:val="23"/>
          <w:szCs w:val="23"/>
        </w:rPr>
      </w:pPr>
      <w:r>
        <w:rPr>
          <w:rFonts w:ascii="Times New Roman" w:hAnsi="Times New Roman" w:cs="Times New Roman"/>
          <w:sz w:val="23"/>
          <w:szCs w:val="23"/>
        </w:rPr>
        <w:t>Kupní cena</w:t>
      </w:r>
    </w:p>
    <w:p w:rsidR="00264EB6" w:rsidRDefault="00264EB6">
      <w:pPr>
        <w:pStyle w:val="Standard"/>
        <w:spacing w:line="288" w:lineRule="auto"/>
        <w:rPr>
          <w:rFonts w:hint="eastAsia"/>
          <w:sz w:val="23"/>
          <w:szCs w:val="23"/>
        </w:rPr>
      </w:pPr>
    </w:p>
    <w:p w:rsidR="00264EB6" w:rsidRDefault="00F52801">
      <w:pPr>
        <w:pStyle w:val="Textbody"/>
        <w:numPr>
          <w:ilvl w:val="0"/>
          <w:numId w:val="11"/>
        </w:numPr>
        <w:jc w:val="both"/>
        <w:rPr>
          <w:rFonts w:ascii="Times New Roman" w:hAnsi="Times New Roman" w:cs="Times New Roman"/>
          <w:sz w:val="23"/>
          <w:szCs w:val="23"/>
        </w:rPr>
      </w:pPr>
      <w:r>
        <w:rPr>
          <w:rFonts w:ascii="Times New Roman" w:hAnsi="Times New Roman" w:cs="Times New Roman"/>
          <w:sz w:val="23"/>
          <w:szCs w:val="23"/>
        </w:rPr>
        <w:t>Kupní celková cena je peněžní částka včetně daně z přidané hodnoty. Celková kupní cena dodávaného zboží za kompletní dodávku byla sjednána ve výši:</w:t>
      </w:r>
    </w:p>
    <w:p w:rsidR="0073275F" w:rsidRDefault="00F52801" w:rsidP="0073275F">
      <w:pPr>
        <w:pStyle w:val="Textbody"/>
        <w:ind w:left="360"/>
        <w:rPr>
          <w:rFonts w:ascii="Times New Roman" w:hAnsi="Times New Roman" w:cs="Times New Roman"/>
          <w:sz w:val="23"/>
          <w:szCs w:val="23"/>
        </w:rPr>
      </w:pPr>
      <w:r>
        <w:rPr>
          <w:rFonts w:ascii="Times New Roman" w:hAnsi="Times New Roman" w:cs="Times New Roman"/>
          <w:b/>
          <w:sz w:val="23"/>
          <w:szCs w:val="23"/>
        </w:rPr>
        <w:t>Celková cena v Kč bez DPH</w:t>
      </w:r>
    </w:p>
    <w:p w:rsidR="00264EB6" w:rsidRPr="0073275F" w:rsidRDefault="0073275F" w:rsidP="0073275F">
      <w:pPr>
        <w:pStyle w:val="Textbody"/>
        <w:ind w:left="360"/>
        <w:rPr>
          <w:rFonts w:hint="eastAsia"/>
          <w:b/>
          <w:bCs/>
          <w:sz w:val="23"/>
          <w:szCs w:val="23"/>
        </w:rPr>
      </w:pPr>
      <w:r w:rsidRPr="0073275F">
        <w:rPr>
          <w:b/>
          <w:bCs/>
          <w:sz w:val="23"/>
          <w:szCs w:val="23"/>
        </w:rPr>
        <w:t>D</w:t>
      </w:r>
      <w:r w:rsidR="00F52801" w:rsidRPr="0073275F">
        <w:rPr>
          <w:b/>
          <w:bCs/>
          <w:sz w:val="23"/>
          <w:szCs w:val="23"/>
        </w:rPr>
        <w:t>PH v Kč 21</w:t>
      </w:r>
      <w:r w:rsidRPr="0073275F">
        <w:rPr>
          <w:b/>
          <w:bCs/>
          <w:sz w:val="23"/>
          <w:szCs w:val="23"/>
        </w:rPr>
        <w:t xml:space="preserve"> </w:t>
      </w:r>
      <w:r w:rsidR="00F52801" w:rsidRPr="0073275F">
        <w:rPr>
          <w:b/>
          <w:bCs/>
          <w:sz w:val="23"/>
          <w:szCs w:val="23"/>
        </w:rPr>
        <w:t xml:space="preserve">% </w:t>
      </w:r>
    </w:p>
    <w:p w:rsidR="00264EB6" w:rsidRPr="0073275F" w:rsidRDefault="00F52801">
      <w:pPr>
        <w:pStyle w:val="Standard"/>
        <w:spacing w:line="288" w:lineRule="auto"/>
        <w:ind w:left="360"/>
        <w:jc w:val="both"/>
        <w:rPr>
          <w:rFonts w:hint="eastAsia"/>
          <w:b/>
          <w:bCs/>
          <w:sz w:val="23"/>
          <w:szCs w:val="23"/>
        </w:rPr>
      </w:pPr>
      <w:r w:rsidRPr="0073275F">
        <w:rPr>
          <w:b/>
          <w:bCs/>
          <w:sz w:val="23"/>
          <w:szCs w:val="23"/>
        </w:rPr>
        <w:t>Celková kupní cena v Kč včetně DPH</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2"/>
        </w:numPr>
        <w:spacing w:line="288" w:lineRule="auto"/>
        <w:jc w:val="both"/>
        <w:rPr>
          <w:rFonts w:hint="eastAsia"/>
          <w:sz w:val="23"/>
          <w:szCs w:val="23"/>
        </w:rPr>
      </w:pPr>
      <w:r>
        <w:rPr>
          <w:sz w:val="23"/>
          <w:szCs w:val="23"/>
        </w:rPr>
        <w:t>Kupní cena bude částečně financována prostřednictvím úvěru u finančního ústavu dle vlastního výběru kupujícího.</w:t>
      </w:r>
    </w:p>
    <w:p w:rsidR="00264EB6" w:rsidRDefault="00264EB6">
      <w:pPr>
        <w:pStyle w:val="Standard"/>
        <w:spacing w:line="288" w:lineRule="auto"/>
        <w:jc w:val="both"/>
        <w:rPr>
          <w:rFonts w:hint="eastAsia"/>
          <w:sz w:val="23"/>
          <w:szCs w:val="23"/>
        </w:rPr>
      </w:pPr>
    </w:p>
    <w:p w:rsidR="00264EB6" w:rsidRDefault="00264EB6">
      <w:pPr>
        <w:pStyle w:val="Standard"/>
        <w:spacing w:line="288" w:lineRule="auto"/>
        <w:jc w:val="both"/>
        <w:rPr>
          <w:rFonts w:hint="eastAsia"/>
          <w:sz w:val="23"/>
          <w:szCs w:val="23"/>
        </w:rPr>
      </w:pPr>
    </w:p>
    <w:p w:rsidR="00264EB6" w:rsidRDefault="00F52801">
      <w:pPr>
        <w:pStyle w:val="Standard"/>
        <w:spacing w:line="288" w:lineRule="auto"/>
        <w:jc w:val="center"/>
        <w:rPr>
          <w:rFonts w:hint="eastAsia"/>
          <w:b/>
          <w:sz w:val="23"/>
          <w:szCs w:val="23"/>
        </w:rPr>
      </w:pPr>
      <w:r>
        <w:rPr>
          <w:b/>
          <w:sz w:val="23"/>
          <w:szCs w:val="23"/>
        </w:rPr>
        <w:t>III.</w:t>
      </w:r>
    </w:p>
    <w:p w:rsidR="00264EB6" w:rsidRDefault="00F52801">
      <w:pPr>
        <w:pStyle w:val="Standard"/>
        <w:spacing w:line="288" w:lineRule="auto"/>
        <w:jc w:val="center"/>
        <w:rPr>
          <w:rFonts w:hint="eastAsia"/>
          <w:b/>
          <w:sz w:val="23"/>
          <w:szCs w:val="23"/>
        </w:rPr>
      </w:pPr>
      <w:r>
        <w:rPr>
          <w:b/>
          <w:sz w:val="23"/>
          <w:szCs w:val="23"/>
        </w:rPr>
        <w:t>Místo plnění, způsob a okamžik dodání</w:t>
      </w:r>
    </w:p>
    <w:p w:rsidR="00264EB6" w:rsidRDefault="00264EB6">
      <w:pPr>
        <w:pStyle w:val="Standard"/>
        <w:spacing w:line="288" w:lineRule="auto"/>
        <w:jc w:val="center"/>
        <w:rPr>
          <w:rFonts w:hint="eastAsia"/>
          <w:b/>
          <w:sz w:val="23"/>
          <w:szCs w:val="23"/>
        </w:rPr>
      </w:pPr>
    </w:p>
    <w:p w:rsidR="00264EB6" w:rsidRDefault="00F52801">
      <w:pPr>
        <w:pStyle w:val="Standard"/>
        <w:numPr>
          <w:ilvl w:val="0"/>
          <w:numId w:val="12"/>
        </w:numPr>
        <w:spacing w:line="288" w:lineRule="auto"/>
        <w:ind w:left="284" w:hanging="284"/>
        <w:jc w:val="both"/>
        <w:rPr>
          <w:rFonts w:hint="eastAsia"/>
        </w:rPr>
      </w:pPr>
      <w:r>
        <w:rPr>
          <w:sz w:val="23"/>
          <w:szCs w:val="23"/>
        </w:rPr>
        <w:t>Místo plnění: areál kupujícího</w:t>
      </w:r>
    </w:p>
    <w:p w:rsidR="00264EB6" w:rsidRDefault="00264EB6">
      <w:pPr>
        <w:pStyle w:val="Standard"/>
        <w:spacing w:line="288" w:lineRule="auto"/>
        <w:ind w:left="284"/>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rPr>
      </w:pPr>
      <w:r>
        <w:rPr>
          <w:sz w:val="23"/>
          <w:szCs w:val="23"/>
        </w:rPr>
        <w:t xml:space="preserve">Termín dodání je nejpozději do </w:t>
      </w:r>
      <w:r w:rsidR="00EC234D">
        <w:rPr>
          <w:sz w:val="23"/>
          <w:szCs w:val="23"/>
        </w:rPr>
        <w:t>30. 4. 2020</w:t>
      </w:r>
    </w:p>
    <w:p w:rsidR="00264EB6" w:rsidRDefault="00264EB6">
      <w:pPr>
        <w:pStyle w:val="Standard"/>
        <w:spacing w:line="288" w:lineRule="auto"/>
        <w:ind w:left="284"/>
        <w:jc w:val="both"/>
        <w:rPr>
          <w:rFonts w:hint="eastAsia"/>
          <w:sz w:val="23"/>
          <w:szCs w:val="23"/>
        </w:rPr>
      </w:pPr>
      <w:bookmarkStart w:id="0" w:name="_GoBack"/>
      <w:bookmarkEnd w:id="0"/>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Povinnost prodávajícího odevzdat zboží je splněna tím, že umožní kupujícímu nakládat se zbožím v místě plnění, zejména zboží naložit a odvézt a včas mu to oznámí.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 xml:space="preserve">Povinnost prodávajícího na uvedení zboží do provozu a zaškolení pracovníků kupujícího je splněna tím, že zboží uvede do provozu a umožní kupujícímu nakládat se zbožím v místě provozu zařízení předmětu této smlouvy.  </w:t>
      </w:r>
    </w:p>
    <w:p w:rsidR="00264EB6" w:rsidRDefault="00F52801">
      <w:pPr>
        <w:pStyle w:val="Standard"/>
        <w:spacing w:line="288" w:lineRule="auto"/>
        <w:jc w:val="both"/>
        <w:rPr>
          <w:rFonts w:hint="eastAsia"/>
          <w:sz w:val="23"/>
          <w:szCs w:val="23"/>
        </w:rPr>
      </w:pPr>
      <w:r>
        <w:rPr>
          <w:sz w:val="23"/>
          <w:szCs w:val="23"/>
        </w:rPr>
        <w:t xml:space="preserve"> </w:t>
      </w: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Kupující se zavazuje odebrat zboží v místě plnění v termínu nejpozději do 10 dnů od výzvy prodávajícího, že je zboží připravené k předání.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 xml:space="preserve">Kupující prohlašuje, že si vlastnosti zboží předem důkladně ověřil a vlastnosti zboží jsou mu zcela známy.   </w:t>
      </w:r>
    </w:p>
    <w:p w:rsidR="00264EB6" w:rsidRDefault="00264EB6">
      <w:pPr>
        <w:pStyle w:val="Odstavecseseznamem"/>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Prodávající předá kupujícímu veškeré potřebné doklady vztahující se k dodanému zboží současně s dodáním zboží – zejména návod k obsluze v českém jazyce a doklad o shodě výrobku v českém jazyce.</w:t>
      </w:r>
    </w:p>
    <w:p w:rsidR="00264EB6" w:rsidRDefault="00264EB6">
      <w:pPr>
        <w:pStyle w:val="Odstavecseseznamem"/>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O předání podepíší obě strany předávací protokol. Drobné vady nebránící provozu a užívání zboží nebrání předání zboží. Tyto vady budou uvedeny v předávacím protokole a zároveň smluvní strany v protokole uvedou lhůtu, ve které se prodávající zaváže tyto vady odstranit.</w:t>
      </w:r>
    </w:p>
    <w:p w:rsidR="00264EB6" w:rsidRDefault="00264EB6">
      <w:pPr>
        <w:pStyle w:val="Standard"/>
        <w:spacing w:line="288" w:lineRule="auto"/>
        <w:jc w:val="both"/>
        <w:rPr>
          <w:rFonts w:hint="eastAsia"/>
          <w:sz w:val="23"/>
          <w:szCs w:val="23"/>
        </w:rPr>
      </w:pPr>
    </w:p>
    <w:p w:rsidR="00264EB6" w:rsidRDefault="00264EB6">
      <w:pPr>
        <w:pStyle w:val="Standard"/>
        <w:spacing w:line="288" w:lineRule="auto"/>
        <w:jc w:val="both"/>
        <w:rPr>
          <w:rFonts w:hint="eastAsia"/>
          <w:sz w:val="23"/>
          <w:szCs w:val="23"/>
        </w:rPr>
      </w:pPr>
    </w:p>
    <w:p w:rsidR="00264EB6" w:rsidRDefault="00F52801">
      <w:pPr>
        <w:pStyle w:val="Standard"/>
        <w:spacing w:line="288" w:lineRule="auto"/>
        <w:jc w:val="center"/>
        <w:rPr>
          <w:rFonts w:hint="eastAsia"/>
          <w:b/>
          <w:sz w:val="23"/>
          <w:szCs w:val="23"/>
        </w:rPr>
      </w:pPr>
      <w:r>
        <w:rPr>
          <w:b/>
          <w:sz w:val="23"/>
          <w:szCs w:val="23"/>
        </w:rPr>
        <w:lastRenderedPageBreak/>
        <w:t>IV.</w:t>
      </w:r>
    </w:p>
    <w:p w:rsidR="00264EB6" w:rsidRDefault="00F52801">
      <w:pPr>
        <w:pStyle w:val="Nadpis2"/>
        <w:spacing w:line="288" w:lineRule="auto"/>
        <w:ind w:left="3600"/>
        <w:rPr>
          <w:rFonts w:ascii="Times New Roman" w:hAnsi="Times New Roman" w:cs="Times New Roman"/>
          <w:b/>
          <w:sz w:val="23"/>
          <w:szCs w:val="23"/>
        </w:rPr>
      </w:pPr>
      <w:r>
        <w:rPr>
          <w:rFonts w:ascii="Times New Roman" w:hAnsi="Times New Roman" w:cs="Times New Roman"/>
          <w:b/>
          <w:sz w:val="23"/>
          <w:szCs w:val="23"/>
        </w:rPr>
        <w:t>Platební podmínky</w:t>
      </w:r>
    </w:p>
    <w:p w:rsidR="00264EB6" w:rsidRDefault="00264EB6">
      <w:pPr>
        <w:pStyle w:val="Standard"/>
        <w:spacing w:line="288" w:lineRule="auto"/>
        <w:jc w:val="center"/>
        <w:rPr>
          <w:rFonts w:hint="eastAsia"/>
          <w:b/>
          <w:sz w:val="23"/>
          <w:szCs w:val="23"/>
        </w:rPr>
      </w:pPr>
    </w:p>
    <w:p w:rsidR="00264EB6" w:rsidRDefault="00F52801">
      <w:pPr>
        <w:pStyle w:val="Standard"/>
        <w:numPr>
          <w:ilvl w:val="0"/>
          <w:numId w:val="13"/>
        </w:numPr>
        <w:spacing w:line="288" w:lineRule="auto"/>
        <w:jc w:val="both"/>
        <w:rPr>
          <w:rFonts w:hint="eastAsia"/>
          <w:sz w:val="23"/>
          <w:szCs w:val="23"/>
        </w:rPr>
      </w:pPr>
      <w:r>
        <w:rPr>
          <w:sz w:val="23"/>
          <w:szCs w:val="23"/>
        </w:rPr>
        <w:t>Splatnost faktury bude nejméně 2 měsíce ode dne jejího vystavení. Při úhradě bankovním příkazem uvede kupující jako variabilní symbol číslo faktury.</w:t>
      </w:r>
    </w:p>
    <w:p w:rsidR="00264EB6" w:rsidRDefault="00264EB6">
      <w:pPr>
        <w:pStyle w:val="Standard"/>
        <w:spacing w:line="288" w:lineRule="auto"/>
        <w:jc w:val="both"/>
        <w:rPr>
          <w:rFonts w:hint="eastAsia"/>
          <w:i/>
          <w:sz w:val="23"/>
          <w:szCs w:val="23"/>
        </w:rPr>
      </w:pPr>
    </w:p>
    <w:p w:rsidR="00264EB6" w:rsidRDefault="00F52801">
      <w:pPr>
        <w:pStyle w:val="Textbody"/>
        <w:numPr>
          <w:ilvl w:val="0"/>
          <w:numId w:val="4"/>
        </w:numPr>
        <w:jc w:val="both"/>
        <w:rPr>
          <w:rFonts w:hint="eastAsia"/>
          <w:sz w:val="22"/>
          <w:szCs w:val="22"/>
        </w:rPr>
      </w:pPr>
      <w:r>
        <w:rPr>
          <w:color w:val="000000"/>
          <w:sz w:val="22"/>
          <w:szCs w:val="22"/>
        </w:rPr>
        <w:t>V případě pozdní úhrady kupní ceny za dodané zboží je prodávající oprávněn požadovat smluvní pokutu ve výši 0,05 % z částky uvedené ve vystaveném daňovém dokladu za každý den prodlení.</w:t>
      </w:r>
    </w:p>
    <w:p w:rsidR="00264EB6" w:rsidRDefault="00F52801">
      <w:pPr>
        <w:pStyle w:val="Textbody"/>
        <w:numPr>
          <w:ilvl w:val="0"/>
          <w:numId w:val="4"/>
        </w:numPr>
        <w:spacing w:line="270" w:lineRule="atLeast"/>
        <w:jc w:val="both"/>
        <w:rPr>
          <w:rFonts w:hint="eastAsia"/>
          <w:sz w:val="22"/>
          <w:szCs w:val="22"/>
        </w:rPr>
      </w:pPr>
      <w:r>
        <w:rPr>
          <w:color w:val="000000"/>
          <w:sz w:val="22"/>
          <w:szCs w:val="22"/>
        </w:rPr>
        <w:t>V případě, že nebude kupujícímu poskytnuta podpora na koupi předmětu této kupní smlouvy v rámci Programu rozvoje venkova, je kupující oprávněn do doby předání zboží odstoupit od smlouvy nebo ji vypovědět bez jakýchkoliv sankcí.</w:t>
      </w:r>
    </w:p>
    <w:p w:rsidR="00264EB6" w:rsidRDefault="00F52801">
      <w:pPr>
        <w:pStyle w:val="Standard"/>
        <w:numPr>
          <w:ilvl w:val="0"/>
          <w:numId w:val="4"/>
        </w:numPr>
        <w:spacing w:after="140" w:line="270" w:lineRule="atLeast"/>
        <w:jc w:val="both"/>
        <w:rPr>
          <w:rFonts w:hint="eastAsia"/>
          <w:color w:val="000000"/>
          <w:sz w:val="22"/>
          <w:szCs w:val="22"/>
        </w:rPr>
      </w:pPr>
      <w:r>
        <w:rPr>
          <w:color w:val="000000"/>
          <w:sz w:val="22"/>
          <w:szCs w:val="22"/>
        </w:rPr>
        <w:t>V případě pozdního dodání zboží je kupující oprávněn požadovat smluvní pokutu ve výši 0,05 % z ceny dodávky bez DPH za každý den prodlení.</w:t>
      </w:r>
    </w:p>
    <w:p w:rsidR="00264EB6" w:rsidRDefault="00F52801">
      <w:pPr>
        <w:pStyle w:val="Standard"/>
        <w:spacing w:line="288" w:lineRule="auto"/>
        <w:jc w:val="center"/>
        <w:rPr>
          <w:rFonts w:hint="eastAsia"/>
          <w:sz w:val="23"/>
          <w:szCs w:val="23"/>
        </w:rPr>
      </w:pPr>
      <w:r>
        <w:rPr>
          <w:b/>
          <w:sz w:val="23"/>
          <w:szCs w:val="23"/>
        </w:rPr>
        <w:t>V.</w:t>
      </w:r>
    </w:p>
    <w:p w:rsidR="00264EB6" w:rsidRDefault="00F52801">
      <w:pPr>
        <w:pStyle w:val="Standard"/>
        <w:spacing w:line="288" w:lineRule="auto"/>
        <w:jc w:val="center"/>
        <w:rPr>
          <w:rFonts w:hint="eastAsia"/>
          <w:b/>
          <w:sz w:val="23"/>
          <w:szCs w:val="23"/>
        </w:rPr>
      </w:pPr>
      <w:r>
        <w:rPr>
          <w:b/>
          <w:sz w:val="23"/>
          <w:szCs w:val="23"/>
        </w:rPr>
        <w:t>Přechod vlastnictví, nebezpečí náhodné zkázy nebo škody na předmětu koupě</w:t>
      </w:r>
    </w:p>
    <w:p w:rsidR="00264EB6" w:rsidRDefault="00264EB6">
      <w:pPr>
        <w:pStyle w:val="Standard"/>
        <w:spacing w:line="288" w:lineRule="auto"/>
        <w:jc w:val="both"/>
        <w:rPr>
          <w:rFonts w:hint="eastAsia"/>
          <w:i/>
          <w:sz w:val="23"/>
          <w:szCs w:val="23"/>
        </w:rPr>
      </w:pPr>
    </w:p>
    <w:p w:rsidR="00264EB6" w:rsidRDefault="00F52801">
      <w:pPr>
        <w:pStyle w:val="Standard"/>
        <w:numPr>
          <w:ilvl w:val="0"/>
          <w:numId w:val="14"/>
        </w:numPr>
        <w:spacing w:line="288" w:lineRule="auto"/>
        <w:jc w:val="both"/>
        <w:rPr>
          <w:rFonts w:hint="eastAsia"/>
          <w:sz w:val="23"/>
          <w:szCs w:val="23"/>
        </w:rPr>
      </w:pPr>
      <w:r>
        <w:rPr>
          <w:sz w:val="23"/>
          <w:szCs w:val="23"/>
        </w:rPr>
        <w:t>Vlastnické právo ke zboží přechází z prodávajícího na kupujícího okamžikem uhrazení kupní ceny v plné výši včetně DPH.</w:t>
      </w:r>
    </w:p>
    <w:p w:rsidR="00264EB6" w:rsidRDefault="00264EB6">
      <w:pPr>
        <w:pStyle w:val="Standard"/>
        <w:spacing w:line="288" w:lineRule="auto"/>
        <w:ind w:left="786"/>
        <w:jc w:val="both"/>
        <w:rPr>
          <w:rFonts w:hint="eastAsia"/>
          <w:sz w:val="23"/>
          <w:szCs w:val="23"/>
        </w:rPr>
      </w:pPr>
    </w:p>
    <w:p w:rsidR="00264EB6" w:rsidRDefault="00F52801">
      <w:pPr>
        <w:pStyle w:val="Standard"/>
        <w:numPr>
          <w:ilvl w:val="0"/>
          <w:numId w:val="5"/>
        </w:numPr>
        <w:spacing w:line="288" w:lineRule="auto"/>
        <w:jc w:val="both"/>
        <w:rPr>
          <w:rFonts w:hint="eastAsia"/>
          <w:sz w:val="23"/>
          <w:szCs w:val="23"/>
        </w:rPr>
      </w:pPr>
      <w:r>
        <w:rPr>
          <w:sz w:val="23"/>
          <w:szCs w:val="23"/>
        </w:rPr>
        <w:t>Okamžik nebezpečí škody na zboží a jeho náhodné zkázy přechází z prodávajícího na kupujícího okamžikem splnění povinnosti prodávajícího dodat zboží v místě plnění.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5"/>
        </w:numPr>
        <w:spacing w:line="288" w:lineRule="auto"/>
        <w:jc w:val="both"/>
        <w:rPr>
          <w:rFonts w:hint="eastAsia"/>
          <w:sz w:val="23"/>
          <w:szCs w:val="23"/>
        </w:rPr>
      </w:pPr>
      <w:r>
        <w:rPr>
          <w:sz w:val="23"/>
          <w:szCs w:val="23"/>
        </w:rPr>
        <w:t>Až do doby přechodu vlastnického práva na kupujícího není kupující oprávněn přenechat, zastavit nebo jiným způsobem zatížit zboží ve prospěch osoby třetí, ani jej zadržet, přemístit zboží bez vědomí prodávajícího do jiného místa, zajistit odpovídají pojištění zboží pro případ zkázy, ztráty, odcizení či jiným škodným událostem, jakýmkoliv způsobem bránit zaměstnancům prodávajícího vstupovat do prostor umístění zboží, za účelem kontroly předmětu smlouvy.</w:t>
      </w:r>
    </w:p>
    <w:p w:rsidR="00264EB6" w:rsidRDefault="00264EB6">
      <w:pPr>
        <w:pStyle w:val="Standard"/>
        <w:spacing w:line="288" w:lineRule="auto"/>
        <w:jc w:val="both"/>
        <w:rPr>
          <w:rFonts w:hint="eastAsia"/>
          <w:sz w:val="23"/>
          <w:szCs w:val="23"/>
        </w:rPr>
      </w:pPr>
    </w:p>
    <w:p w:rsidR="00264EB6" w:rsidRDefault="00F52801">
      <w:pPr>
        <w:pStyle w:val="Standard"/>
        <w:spacing w:line="288" w:lineRule="auto"/>
        <w:jc w:val="center"/>
        <w:rPr>
          <w:rFonts w:hint="eastAsia"/>
          <w:sz w:val="23"/>
          <w:szCs w:val="23"/>
        </w:rPr>
      </w:pPr>
      <w:r>
        <w:rPr>
          <w:b/>
          <w:sz w:val="23"/>
          <w:szCs w:val="23"/>
        </w:rPr>
        <w:t>VI.</w:t>
      </w:r>
    </w:p>
    <w:p w:rsidR="00264EB6" w:rsidRDefault="00F52801">
      <w:pPr>
        <w:pStyle w:val="Nadpis2"/>
        <w:spacing w:line="288" w:lineRule="auto"/>
        <w:ind w:left="2880" w:firstLine="720"/>
        <w:rPr>
          <w:rFonts w:ascii="Times New Roman" w:hAnsi="Times New Roman" w:cs="Times New Roman"/>
          <w:b/>
          <w:sz w:val="23"/>
          <w:szCs w:val="23"/>
        </w:rPr>
      </w:pPr>
      <w:r>
        <w:rPr>
          <w:rFonts w:ascii="Times New Roman" w:hAnsi="Times New Roman" w:cs="Times New Roman"/>
          <w:b/>
          <w:sz w:val="23"/>
          <w:szCs w:val="23"/>
        </w:rPr>
        <w:t>Odpovědnost za vadné plnění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15"/>
        </w:numPr>
        <w:spacing w:line="288" w:lineRule="auto"/>
        <w:jc w:val="both"/>
        <w:rPr>
          <w:rFonts w:hint="eastAsia"/>
          <w:sz w:val="23"/>
          <w:szCs w:val="23"/>
        </w:rPr>
      </w:pPr>
      <w:r>
        <w:rPr>
          <w:sz w:val="23"/>
          <w:szCs w:val="23"/>
        </w:rPr>
        <w:t>Kupující je povinen prohlédnout předmět koupě za účelem zjištění případných zjevných vad při splnění povinnosti prodávajícího v místě plnění.</w:t>
      </w:r>
    </w:p>
    <w:p w:rsidR="00264EB6" w:rsidRDefault="00264EB6">
      <w:pPr>
        <w:pStyle w:val="Standard"/>
        <w:spacing w:line="288" w:lineRule="auto"/>
        <w:ind w:left="360"/>
        <w:jc w:val="both"/>
        <w:rPr>
          <w:rFonts w:hint="eastAsia"/>
          <w:sz w:val="23"/>
          <w:szCs w:val="23"/>
        </w:rPr>
      </w:pPr>
    </w:p>
    <w:p w:rsidR="00264EB6" w:rsidRDefault="00F52801">
      <w:pPr>
        <w:pStyle w:val="Standard"/>
        <w:numPr>
          <w:ilvl w:val="0"/>
          <w:numId w:val="6"/>
        </w:numPr>
        <w:spacing w:line="288" w:lineRule="auto"/>
        <w:jc w:val="both"/>
        <w:rPr>
          <w:rFonts w:hint="eastAsia"/>
          <w:sz w:val="23"/>
          <w:szCs w:val="23"/>
        </w:rPr>
      </w:pPr>
      <w:r>
        <w:rPr>
          <w:sz w:val="23"/>
          <w:szCs w:val="23"/>
        </w:rPr>
        <w:t>Vadami, za které prodávající odpovídá, jsou vady zejména v množství, jakosti a provedení.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6"/>
        </w:numPr>
        <w:spacing w:line="288" w:lineRule="auto"/>
        <w:jc w:val="both"/>
        <w:rPr>
          <w:rFonts w:hint="eastAsia"/>
          <w:sz w:val="23"/>
          <w:szCs w:val="23"/>
        </w:rPr>
      </w:pPr>
      <w:r>
        <w:rPr>
          <w:sz w:val="23"/>
          <w:szCs w:val="23"/>
        </w:rPr>
        <w:t>Zjevnou vadu je kupující povinen písemně oznámit bez zbytečného odkladu poté, co ji mohl při včasné prohlídce a dostatečné péči zjistit, a to buď označením vady, nebo oznámením, jak se projevuje. Jedná-li se o skrytou vadu, je nutné vadu oznámit bez zbytečného odkladu poté, co kupující vadu při prohlídce výrobku mohl zjistit, nejpozději však do 24 měsíců po dodání zboží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6"/>
        </w:numPr>
        <w:spacing w:line="288" w:lineRule="auto"/>
        <w:jc w:val="both"/>
        <w:rPr>
          <w:rFonts w:hint="eastAsia"/>
        </w:rPr>
      </w:pPr>
      <w:r>
        <w:rPr>
          <w:sz w:val="23"/>
          <w:szCs w:val="23"/>
          <w:lang w:val="de-DE"/>
        </w:rPr>
        <w:t>V </w:t>
      </w:r>
      <w:r>
        <w:rPr>
          <w:sz w:val="23"/>
          <w:szCs w:val="23"/>
        </w:rPr>
        <w:t>případě oprávněné reklamace prodávající dle své volby buď odstraní vadu dodáním nové věci bez vady, dodáním chybějící věci či odstranění vady opravou věci, případně poskytne kupujícímu přiměřenou slevu z kupní ceny.</w:t>
      </w:r>
    </w:p>
    <w:p w:rsidR="00264EB6" w:rsidRDefault="00264EB6">
      <w:pPr>
        <w:pStyle w:val="Standard"/>
        <w:spacing w:line="288" w:lineRule="auto"/>
        <w:ind w:left="360"/>
        <w:jc w:val="both"/>
        <w:rPr>
          <w:rFonts w:hint="eastAsia"/>
          <w:sz w:val="23"/>
          <w:szCs w:val="23"/>
        </w:rPr>
      </w:pPr>
    </w:p>
    <w:p w:rsidR="00264EB6" w:rsidRDefault="00264EB6">
      <w:pPr>
        <w:pStyle w:val="Standard"/>
        <w:spacing w:line="288" w:lineRule="auto"/>
        <w:ind w:left="360"/>
        <w:jc w:val="both"/>
        <w:rPr>
          <w:rFonts w:hint="eastAsia"/>
          <w:sz w:val="23"/>
          <w:szCs w:val="23"/>
        </w:rPr>
      </w:pPr>
    </w:p>
    <w:p w:rsidR="00264EB6" w:rsidRDefault="00F52801">
      <w:pPr>
        <w:pStyle w:val="Standard"/>
        <w:spacing w:line="288" w:lineRule="auto"/>
        <w:jc w:val="center"/>
        <w:rPr>
          <w:rFonts w:hint="eastAsia"/>
          <w:b/>
          <w:sz w:val="23"/>
          <w:szCs w:val="23"/>
        </w:rPr>
      </w:pPr>
      <w:r>
        <w:rPr>
          <w:b/>
          <w:sz w:val="23"/>
          <w:szCs w:val="23"/>
        </w:rPr>
        <w:t>VII.</w:t>
      </w:r>
    </w:p>
    <w:p w:rsidR="00264EB6" w:rsidRDefault="00F52801">
      <w:pPr>
        <w:pStyle w:val="Nadpis2"/>
        <w:spacing w:line="288" w:lineRule="auto"/>
        <w:ind w:left="0"/>
        <w:jc w:val="center"/>
        <w:rPr>
          <w:rFonts w:ascii="Times New Roman" w:hAnsi="Times New Roman" w:cs="Times New Roman"/>
          <w:b/>
          <w:sz w:val="23"/>
          <w:szCs w:val="23"/>
        </w:rPr>
      </w:pPr>
      <w:r>
        <w:rPr>
          <w:rFonts w:ascii="Times New Roman" w:hAnsi="Times New Roman" w:cs="Times New Roman"/>
          <w:b/>
          <w:sz w:val="23"/>
          <w:szCs w:val="23"/>
        </w:rPr>
        <w:t>Záruka za jakost</w:t>
      </w:r>
    </w:p>
    <w:p w:rsidR="00264EB6" w:rsidRDefault="00264EB6">
      <w:pPr>
        <w:pStyle w:val="Standard"/>
        <w:rPr>
          <w:rFonts w:hint="eastAsia"/>
          <w:sz w:val="23"/>
          <w:szCs w:val="23"/>
        </w:rPr>
      </w:pPr>
    </w:p>
    <w:p w:rsidR="00264EB6" w:rsidRDefault="00F52801">
      <w:pPr>
        <w:pStyle w:val="Standard"/>
        <w:numPr>
          <w:ilvl w:val="0"/>
          <w:numId w:val="16"/>
        </w:numPr>
        <w:spacing w:line="288" w:lineRule="auto"/>
        <w:jc w:val="both"/>
        <w:rPr>
          <w:rFonts w:hint="eastAsia"/>
          <w:sz w:val="23"/>
          <w:szCs w:val="23"/>
        </w:rPr>
      </w:pPr>
      <w:r>
        <w:rPr>
          <w:sz w:val="23"/>
          <w:szCs w:val="23"/>
        </w:rPr>
        <w:t>Prodávající poskytuje kupujícímu záruku za jakost po dobu 24 měsíců.</w:t>
      </w:r>
    </w:p>
    <w:p w:rsidR="00264EB6" w:rsidRDefault="00264EB6">
      <w:pPr>
        <w:pStyle w:val="Standard"/>
        <w:spacing w:line="288" w:lineRule="auto"/>
        <w:ind w:left="360"/>
        <w:jc w:val="both"/>
        <w:rPr>
          <w:rFonts w:hint="eastAsia"/>
          <w:sz w:val="23"/>
          <w:szCs w:val="23"/>
        </w:rPr>
      </w:pPr>
    </w:p>
    <w:p w:rsidR="00264EB6" w:rsidRDefault="00F52801">
      <w:pPr>
        <w:pStyle w:val="Standard"/>
        <w:numPr>
          <w:ilvl w:val="0"/>
          <w:numId w:val="7"/>
        </w:numPr>
        <w:spacing w:line="288" w:lineRule="auto"/>
        <w:jc w:val="both"/>
        <w:rPr>
          <w:rFonts w:hint="eastAsia"/>
          <w:sz w:val="23"/>
          <w:szCs w:val="23"/>
        </w:rPr>
      </w:pPr>
      <w:r>
        <w:rPr>
          <w:sz w:val="23"/>
          <w:szCs w:val="23"/>
        </w:rPr>
        <w:t>Záruční doba počíná běžet dnem dodání zboží kupujícímu.</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7"/>
        </w:numPr>
        <w:spacing w:line="288" w:lineRule="auto"/>
        <w:jc w:val="both"/>
        <w:rPr>
          <w:rFonts w:hint="eastAsia"/>
        </w:rPr>
      </w:pPr>
      <w:r>
        <w:rPr>
          <w:sz w:val="23"/>
          <w:szCs w:val="23"/>
        </w:rPr>
        <w:t>Ze záruky jsou vyloučené všechny závady, které vzniknou neodborným zásahem do předmětu plnění (zboží), nedodržením návodu na obsluhu a údržbu zboží, použitím nevhodných pracovních prostředků, nevhodným a neschváleným používáním, nedodržením podmínky použití originálních náhradních dílů atd. Kupující podpisem této smlouvy stvrzuje, že byl poučen</w:t>
      </w:r>
      <w:r>
        <w:rPr>
          <w:i/>
          <w:sz w:val="23"/>
          <w:szCs w:val="23"/>
        </w:rPr>
        <w:t xml:space="preserve"> </w:t>
      </w:r>
      <w:r>
        <w:rPr>
          <w:sz w:val="23"/>
          <w:szCs w:val="23"/>
        </w:rPr>
        <w:t>o způsobu užívání zboží v rozsahu stanoveném výrobcem zboží.</w:t>
      </w:r>
    </w:p>
    <w:p w:rsidR="00264EB6" w:rsidRDefault="00F52801">
      <w:pPr>
        <w:pStyle w:val="Standard"/>
        <w:numPr>
          <w:ilvl w:val="0"/>
          <w:numId w:val="7"/>
        </w:numPr>
        <w:spacing w:line="288" w:lineRule="auto"/>
        <w:jc w:val="both"/>
        <w:rPr>
          <w:rFonts w:hint="eastAsia"/>
          <w:sz w:val="23"/>
          <w:szCs w:val="23"/>
        </w:rPr>
      </w:pPr>
      <w:r>
        <w:rPr>
          <w:sz w:val="23"/>
          <w:szCs w:val="23"/>
        </w:rPr>
        <w:t>Vzniklé nedostatky oznámí kupující prodávajícímu bez zbytečného odkladu písemnou formou. Při reklamaci se postupuje stejně jako při uplatnění práv z odpovědnosti za vady.</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7"/>
        </w:numPr>
        <w:spacing w:line="288" w:lineRule="auto"/>
        <w:jc w:val="both"/>
        <w:rPr>
          <w:rFonts w:hint="eastAsia"/>
          <w:sz w:val="23"/>
          <w:szCs w:val="23"/>
        </w:rPr>
      </w:pPr>
      <w:r>
        <w:rPr>
          <w:sz w:val="23"/>
          <w:szCs w:val="23"/>
        </w:rPr>
        <w:t>Záruka se nevztahuje na spotřební a opotřebitelné díly, pneumatiky, skla atd., které se vyměňují ve smyslu řádného návodu na obsluhu, údržbu a servis.</w:t>
      </w:r>
    </w:p>
    <w:p w:rsidR="00264EB6" w:rsidRDefault="00264EB6">
      <w:pPr>
        <w:pStyle w:val="Standard"/>
        <w:spacing w:line="288" w:lineRule="auto"/>
        <w:jc w:val="both"/>
        <w:rPr>
          <w:rFonts w:hint="eastAsia"/>
          <w:i/>
          <w:sz w:val="23"/>
          <w:szCs w:val="23"/>
        </w:rPr>
      </w:pPr>
    </w:p>
    <w:p w:rsidR="00264EB6" w:rsidRDefault="00264EB6">
      <w:pPr>
        <w:pStyle w:val="Standard"/>
        <w:spacing w:line="288" w:lineRule="auto"/>
        <w:jc w:val="both"/>
        <w:rPr>
          <w:rFonts w:hint="eastAsia"/>
          <w:i/>
          <w:sz w:val="23"/>
          <w:szCs w:val="23"/>
        </w:rPr>
      </w:pPr>
    </w:p>
    <w:p w:rsidR="00264EB6" w:rsidRDefault="00F52801">
      <w:pPr>
        <w:pStyle w:val="Standard"/>
        <w:spacing w:line="288" w:lineRule="auto"/>
        <w:jc w:val="center"/>
        <w:rPr>
          <w:rFonts w:hint="eastAsia"/>
          <w:b/>
          <w:sz w:val="23"/>
          <w:szCs w:val="23"/>
        </w:rPr>
      </w:pPr>
      <w:r>
        <w:rPr>
          <w:b/>
          <w:sz w:val="23"/>
          <w:szCs w:val="23"/>
        </w:rPr>
        <w:t>VIII.</w:t>
      </w:r>
    </w:p>
    <w:p w:rsidR="00264EB6" w:rsidRDefault="00F52801" w:rsidP="0073275F">
      <w:pPr>
        <w:pStyle w:val="Standard"/>
        <w:numPr>
          <w:ilvl w:val="0"/>
          <w:numId w:val="17"/>
        </w:numPr>
        <w:spacing w:line="288" w:lineRule="auto"/>
        <w:jc w:val="center"/>
        <w:rPr>
          <w:rFonts w:hint="eastAsia"/>
        </w:rPr>
      </w:pPr>
      <w:r>
        <w:rPr>
          <w:b/>
        </w:rPr>
        <w:t>Výluka za záruky</w:t>
      </w:r>
    </w:p>
    <w:p w:rsidR="00264EB6" w:rsidRDefault="00F52801">
      <w:pPr>
        <w:pStyle w:val="Standard"/>
        <w:spacing w:line="288" w:lineRule="auto"/>
        <w:ind w:left="360"/>
        <w:jc w:val="both"/>
        <w:rPr>
          <w:rFonts w:hint="eastAsia"/>
        </w:rPr>
      </w:pPr>
      <w:r>
        <w:rPr>
          <w:sz w:val="23"/>
          <w:szCs w:val="23"/>
        </w:rPr>
        <w:t>Ze záruky jsou vyloučené všechny závady, které vzniknou neodborným zásahem do předmětu plnění (zboží), nedodržením návodu na obsluhu a údržbu zboží, použitím nevhodných pracovních prostředků, nevhodným a neschváleným používáním, nedodržením podmínky použití originálních náhradních dílů atd. Kupující podpisem této smlouvy stvrzuje, že byl poučen</w:t>
      </w:r>
      <w:r>
        <w:rPr>
          <w:i/>
          <w:sz w:val="23"/>
          <w:szCs w:val="23"/>
        </w:rPr>
        <w:t xml:space="preserve"> </w:t>
      </w:r>
      <w:r>
        <w:rPr>
          <w:sz w:val="23"/>
          <w:szCs w:val="23"/>
        </w:rPr>
        <w:t>o způsobu užívání zboží v rozsahu stanoveném výrobcem zboží. Záruka se nevztahuje na spotřební a opotřebitelné díly, pneumatiky, skla atd., které se vyměňují ve smyslu řádného návodu na obsluhu, údržbu a servis.</w:t>
      </w:r>
    </w:p>
    <w:p w:rsidR="00264EB6" w:rsidRDefault="00F52801">
      <w:pPr>
        <w:pStyle w:val="Standard"/>
        <w:spacing w:line="288" w:lineRule="auto"/>
        <w:ind w:left="360"/>
        <w:jc w:val="both"/>
        <w:rPr>
          <w:rFonts w:hint="eastAsia"/>
          <w:sz w:val="23"/>
          <w:szCs w:val="23"/>
        </w:rPr>
      </w:pPr>
      <w:r>
        <w:rPr>
          <w:sz w:val="23"/>
          <w:szCs w:val="23"/>
        </w:rPr>
        <w:t xml:space="preserve"> </w:t>
      </w:r>
    </w:p>
    <w:p w:rsidR="00264EB6" w:rsidRDefault="00F52801" w:rsidP="0073275F">
      <w:pPr>
        <w:pStyle w:val="Standard"/>
        <w:numPr>
          <w:ilvl w:val="0"/>
          <w:numId w:val="8"/>
        </w:numPr>
        <w:spacing w:line="288" w:lineRule="auto"/>
        <w:jc w:val="center"/>
        <w:rPr>
          <w:rFonts w:hint="eastAsia"/>
          <w:b/>
        </w:rPr>
      </w:pPr>
      <w:r>
        <w:rPr>
          <w:b/>
        </w:rPr>
        <w:t>Oznámení záruční opravy</w:t>
      </w:r>
    </w:p>
    <w:p w:rsidR="00264EB6" w:rsidRDefault="00F52801">
      <w:pPr>
        <w:pStyle w:val="Standard"/>
        <w:spacing w:line="288" w:lineRule="auto"/>
        <w:ind w:left="360"/>
        <w:jc w:val="both"/>
        <w:rPr>
          <w:rFonts w:hint="eastAsia"/>
          <w:sz w:val="23"/>
          <w:szCs w:val="23"/>
        </w:rPr>
      </w:pPr>
      <w:r>
        <w:rPr>
          <w:sz w:val="23"/>
          <w:szCs w:val="23"/>
        </w:rPr>
        <w:t>Vzniklé nedostatky oznámí kupující prodávajícímu bez zbytečného odkladu písemnou formou. Při reklamaci se postupuje stejně jako při uplatnění práv z odpovědnosti za vady.</w:t>
      </w:r>
    </w:p>
    <w:p w:rsidR="00264EB6" w:rsidRDefault="00264EB6">
      <w:pPr>
        <w:pStyle w:val="Standard"/>
        <w:spacing w:line="288" w:lineRule="auto"/>
        <w:jc w:val="both"/>
        <w:rPr>
          <w:rFonts w:hint="eastAsia"/>
          <w:sz w:val="23"/>
          <w:szCs w:val="23"/>
        </w:rPr>
      </w:pPr>
    </w:p>
    <w:p w:rsidR="00264EB6" w:rsidRDefault="00264EB6">
      <w:pPr>
        <w:pStyle w:val="Standard"/>
        <w:spacing w:line="288" w:lineRule="auto"/>
        <w:jc w:val="both"/>
        <w:rPr>
          <w:rFonts w:hint="eastAsia"/>
          <w:b/>
          <w:sz w:val="22"/>
          <w:szCs w:val="22"/>
        </w:rPr>
      </w:pPr>
    </w:p>
    <w:p w:rsidR="00264EB6" w:rsidRDefault="00264EB6">
      <w:pPr>
        <w:pStyle w:val="Standard"/>
        <w:spacing w:line="288" w:lineRule="auto"/>
        <w:jc w:val="both"/>
        <w:rPr>
          <w:rFonts w:hint="eastAsia"/>
          <w:i/>
          <w:sz w:val="23"/>
          <w:szCs w:val="23"/>
        </w:rPr>
      </w:pPr>
    </w:p>
    <w:p w:rsidR="00264EB6" w:rsidRDefault="00F52801">
      <w:pPr>
        <w:pStyle w:val="Standard"/>
        <w:spacing w:line="288" w:lineRule="auto"/>
        <w:jc w:val="center"/>
        <w:rPr>
          <w:rFonts w:hint="eastAsia"/>
          <w:b/>
          <w:sz w:val="23"/>
          <w:szCs w:val="23"/>
        </w:rPr>
      </w:pPr>
      <w:r>
        <w:rPr>
          <w:b/>
          <w:sz w:val="23"/>
          <w:szCs w:val="23"/>
        </w:rPr>
        <w:t>VIII.</w:t>
      </w:r>
    </w:p>
    <w:p w:rsidR="00264EB6" w:rsidRDefault="00F52801">
      <w:pPr>
        <w:pStyle w:val="Nadpis2"/>
        <w:spacing w:line="288" w:lineRule="auto"/>
        <w:ind w:left="0"/>
        <w:jc w:val="center"/>
        <w:rPr>
          <w:rFonts w:ascii="Times New Roman" w:hAnsi="Times New Roman" w:cs="Times New Roman"/>
          <w:sz w:val="23"/>
          <w:szCs w:val="23"/>
        </w:rPr>
      </w:pPr>
      <w:r>
        <w:rPr>
          <w:rFonts w:ascii="Times New Roman" w:hAnsi="Times New Roman" w:cs="Times New Roman"/>
          <w:sz w:val="23"/>
          <w:szCs w:val="23"/>
        </w:rPr>
        <w:t>Závěrečná ustanovení</w:t>
      </w:r>
    </w:p>
    <w:p w:rsidR="00264EB6" w:rsidRDefault="00264EB6">
      <w:pPr>
        <w:pStyle w:val="Standard"/>
        <w:rPr>
          <w:rFonts w:hint="eastAsia"/>
          <w:sz w:val="23"/>
          <w:szCs w:val="23"/>
        </w:rPr>
      </w:pPr>
    </w:p>
    <w:p w:rsidR="00264EB6" w:rsidRDefault="00F52801">
      <w:pPr>
        <w:pStyle w:val="Standard"/>
        <w:numPr>
          <w:ilvl w:val="0"/>
          <w:numId w:val="18"/>
        </w:numPr>
        <w:spacing w:line="288" w:lineRule="auto"/>
        <w:jc w:val="both"/>
        <w:rPr>
          <w:rFonts w:hint="eastAsia"/>
        </w:rPr>
      </w:pPr>
      <w:r>
        <w:rPr>
          <w:sz w:val="23"/>
          <w:szCs w:val="23"/>
        </w:rPr>
        <w:t>Tato smlouva je vyhotovena ve</w:t>
      </w:r>
      <w:proofErr w:type="gramStart"/>
      <w:r>
        <w:rPr>
          <w:sz w:val="23"/>
          <w:szCs w:val="23"/>
        </w:rPr>
        <w:t xml:space="preserve"> ….</w:t>
      </w:r>
      <w:proofErr w:type="gramEnd"/>
      <w:r>
        <w:rPr>
          <w:sz w:val="23"/>
          <w:szCs w:val="23"/>
        </w:rPr>
        <w:t>. originálech, přičemž prodávající obdrží …. vyhotovení smlouvy a kupující obdrží dvě vyhotovení smlouvy.</w:t>
      </w:r>
    </w:p>
    <w:p w:rsidR="00264EB6" w:rsidRDefault="00F52801">
      <w:pPr>
        <w:pStyle w:val="Standard"/>
        <w:numPr>
          <w:ilvl w:val="0"/>
          <w:numId w:val="9"/>
        </w:numPr>
        <w:spacing w:line="288" w:lineRule="auto"/>
        <w:rPr>
          <w:rFonts w:hint="eastAsia"/>
        </w:rPr>
      </w:pPr>
      <w:r>
        <w:rPr>
          <w:sz w:val="23"/>
          <w:szCs w:val="23"/>
        </w:rPr>
        <w:t>Tuto smlouvu lze doplňovat a měnit pouze na základě písemných číslovaných dodatků.</w:t>
      </w:r>
    </w:p>
    <w:p w:rsidR="00264EB6" w:rsidRDefault="00F52801">
      <w:pPr>
        <w:pStyle w:val="Standard"/>
        <w:numPr>
          <w:ilvl w:val="0"/>
          <w:numId w:val="9"/>
        </w:numPr>
        <w:spacing w:line="288" w:lineRule="auto"/>
        <w:rPr>
          <w:rFonts w:hint="eastAsia"/>
          <w:color w:val="000000"/>
          <w:sz w:val="22"/>
          <w:szCs w:val="22"/>
        </w:rPr>
      </w:pPr>
      <w:r>
        <w:rPr>
          <w:color w:val="000000"/>
          <w:sz w:val="22"/>
          <w:szCs w:val="22"/>
        </w:rPr>
        <w:t>Kupní smlouva vstupuje v platnost dnem podpisu oběma stranami a účinnost kupní smlouvy nabývá platnost dnem převzetí Rozhodnutí o poskytnutí dotace z prostředků Programu rozvoje venkova objednatelem. O této skutečnosti bude objednatel dodavatele informovat nejpozději do 5 pracovních dní od převzetí rozhodnutí</w:t>
      </w:r>
    </w:p>
    <w:p w:rsidR="00264EB6" w:rsidRDefault="00264EB6">
      <w:pPr>
        <w:pStyle w:val="Odstavecseseznamem"/>
        <w:rPr>
          <w:rFonts w:hint="eastAsia"/>
          <w:sz w:val="23"/>
          <w:szCs w:val="23"/>
        </w:rPr>
      </w:pPr>
    </w:p>
    <w:p w:rsidR="00264EB6" w:rsidRDefault="00F52801">
      <w:pPr>
        <w:pStyle w:val="Standard"/>
        <w:numPr>
          <w:ilvl w:val="0"/>
          <w:numId w:val="9"/>
        </w:numPr>
        <w:spacing w:line="288" w:lineRule="auto"/>
        <w:jc w:val="both"/>
        <w:rPr>
          <w:rFonts w:hint="eastAsia"/>
          <w:sz w:val="23"/>
          <w:szCs w:val="23"/>
        </w:rPr>
      </w:pPr>
      <w:r>
        <w:rPr>
          <w:sz w:val="23"/>
          <w:szCs w:val="23"/>
        </w:rPr>
        <w:lastRenderedPageBreak/>
        <w:t>Písemnosti se považují za doručené okamžikem jejich převzetí adresátem, nejpozději však třetím pracovním dnem po jejich odeslání poštou formou doporučeného dopisu.</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9"/>
        </w:numPr>
        <w:spacing w:before="120"/>
        <w:jc w:val="both"/>
        <w:rPr>
          <w:rFonts w:hint="eastAsia"/>
          <w:sz w:val="23"/>
          <w:szCs w:val="23"/>
        </w:rPr>
      </w:pPr>
      <w:r>
        <w:rPr>
          <w:sz w:val="23"/>
          <w:szCs w:val="23"/>
        </w:rPr>
        <w:t>Smluvní strany výslovně prohlašují, že si tuto smlouvu před jejím podpisem řádně přečetly, že s jejím obsahem souhlasí a že byla uzavřena po vzájemném projednání, podle jejich svobodné a pravé vůle, vážně srozumitelně, nikoliv v tísni a za nápadně nevýhodných podmínek pro jednu ze stran, na důkaz toho připojují své vlastnoruční podpisy. Tato smlouva nabývá platnosti a účinnosti okamžikem podpisu všemi jejími účastníky. Tímto dnem jsou její účastníci svými projevy vůle vázáni.</w:t>
      </w:r>
    </w:p>
    <w:p w:rsidR="00264EB6" w:rsidRDefault="00264EB6">
      <w:pPr>
        <w:pStyle w:val="Standard"/>
        <w:spacing w:line="288" w:lineRule="auto"/>
        <w:ind w:left="360"/>
        <w:rPr>
          <w:rFonts w:hint="eastAsia"/>
          <w:sz w:val="23"/>
          <w:szCs w:val="23"/>
        </w:rPr>
      </w:pPr>
    </w:p>
    <w:p w:rsidR="00264EB6" w:rsidRDefault="00264EB6">
      <w:pPr>
        <w:pStyle w:val="Standard"/>
        <w:spacing w:line="288" w:lineRule="auto"/>
        <w:jc w:val="both"/>
        <w:rPr>
          <w:rFonts w:hint="eastAsia"/>
          <w:sz w:val="23"/>
          <w:szCs w:val="23"/>
        </w:rPr>
      </w:pPr>
    </w:p>
    <w:p w:rsidR="00264EB6" w:rsidRDefault="00F52801">
      <w:pPr>
        <w:pStyle w:val="Textbody"/>
        <w:rPr>
          <w:rFonts w:hint="eastAsia"/>
          <w:sz w:val="23"/>
          <w:szCs w:val="23"/>
        </w:rPr>
      </w:pPr>
      <w:r>
        <w:rPr>
          <w:rFonts w:ascii="Times New Roman" w:hAnsi="Times New Roman" w:cs="Times New Roman"/>
          <w:sz w:val="23"/>
          <w:szCs w:val="23"/>
        </w:rPr>
        <w:t>V   ………………. dne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V …………………. dne …………………</w:t>
      </w:r>
    </w:p>
    <w:p w:rsidR="00264EB6" w:rsidRDefault="00264EB6">
      <w:pPr>
        <w:pStyle w:val="Standard"/>
        <w:spacing w:line="288" w:lineRule="auto"/>
        <w:rPr>
          <w:rFonts w:hint="eastAsia"/>
          <w:sz w:val="23"/>
          <w:szCs w:val="23"/>
        </w:rPr>
      </w:pPr>
    </w:p>
    <w:p w:rsidR="00264EB6" w:rsidRDefault="00264EB6">
      <w:pPr>
        <w:pStyle w:val="Standard"/>
        <w:spacing w:line="288" w:lineRule="auto"/>
        <w:rPr>
          <w:rFonts w:hint="eastAsia"/>
          <w:sz w:val="23"/>
          <w:szCs w:val="23"/>
        </w:rPr>
      </w:pPr>
    </w:p>
    <w:p w:rsidR="00264EB6" w:rsidRDefault="00F52801">
      <w:pPr>
        <w:pStyle w:val="Standard"/>
        <w:spacing w:line="288" w:lineRule="auto"/>
        <w:rPr>
          <w:rFonts w:hint="eastAsia"/>
          <w:sz w:val="23"/>
          <w:szCs w:val="23"/>
        </w:rPr>
      </w:pPr>
      <w:r>
        <w:rPr>
          <w:sz w:val="23"/>
          <w:szCs w:val="23"/>
        </w:rPr>
        <w:t xml:space="preserve">.........................................................   </w:t>
      </w:r>
      <w:r>
        <w:rPr>
          <w:sz w:val="23"/>
          <w:szCs w:val="23"/>
        </w:rPr>
        <w:tab/>
      </w:r>
      <w:r>
        <w:rPr>
          <w:sz w:val="23"/>
          <w:szCs w:val="23"/>
        </w:rPr>
        <w:tab/>
        <w:t xml:space="preserve">                     ..........................................................</w:t>
      </w:r>
    </w:p>
    <w:p w:rsidR="00264EB6" w:rsidRDefault="00F52801">
      <w:pPr>
        <w:pStyle w:val="Standard"/>
        <w:spacing w:line="288" w:lineRule="auto"/>
        <w:ind w:firstLine="708"/>
        <w:rPr>
          <w:rFonts w:hint="eastAsia"/>
          <w:sz w:val="23"/>
          <w:szCs w:val="23"/>
        </w:rPr>
      </w:pPr>
      <w:r>
        <w:rPr>
          <w:sz w:val="23"/>
          <w:szCs w:val="23"/>
        </w:rPr>
        <w:t>Prodávající:</w:t>
      </w:r>
      <w:r>
        <w:rPr>
          <w:sz w:val="23"/>
          <w:szCs w:val="23"/>
        </w:rPr>
        <w:tab/>
      </w:r>
      <w:r>
        <w:rPr>
          <w:sz w:val="23"/>
          <w:szCs w:val="23"/>
        </w:rPr>
        <w:tab/>
      </w:r>
      <w:r>
        <w:rPr>
          <w:sz w:val="23"/>
          <w:szCs w:val="23"/>
        </w:rPr>
        <w:tab/>
      </w:r>
      <w:r>
        <w:rPr>
          <w:sz w:val="23"/>
          <w:szCs w:val="23"/>
        </w:rPr>
        <w:tab/>
        <w:t xml:space="preserve">                                                        Kupující</w:t>
      </w:r>
    </w:p>
    <w:p w:rsidR="00264EB6" w:rsidRDefault="00F52801">
      <w:pPr>
        <w:pStyle w:val="Standard"/>
        <w:spacing w:line="288" w:lineRule="auto"/>
        <w:ind w:firstLine="708"/>
        <w:jc w:val="both"/>
        <w:rPr>
          <w:rFonts w:hint="eastAsia"/>
          <w:b/>
          <w:sz w:val="23"/>
          <w:szCs w:val="23"/>
        </w:rPr>
      </w:pPr>
      <w:r>
        <w:rPr>
          <w:b/>
          <w:sz w:val="23"/>
          <w:szCs w:val="23"/>
        </w:rPr>
        <w:tab/>
      </w:r>
      <w:r>
        <w:rPr>
          <w:b/>
          <w:sz w:val="23"/>
          <w:szCs w:val="23"/>
        </w:rPr>
        <w:tab/>
      </w:r>
      <w:r>
        <w:rPr>
          <w:b/>
          <w:sz w:val="23"/>
          <w:szCs w:val="23"/>
        </w:rPr>
        <w:tab/>
      </w:r>
    </w:p>
    <w:sectPr w:rsidR="00264EB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69" w:rsidRDefault="00FD2969">
      <w:pPr>
        <w:rPr>
          <w:rFonts w:hint="eastAsia"/>
        </w:rPr>
      </w:pPr>
      <w:r>
        <w:separator/>
      </w:r>
    </w:p>
  </w:endnote>
  <w:endnote w:type="continuationSeparator" w:id="0">
    <w:p w:rsidR="00FD2969" w:rsidRDefault="00FD29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69" w:rsidRDefault="00FD2969">
      <w:pPr>
        <w:rPr>
          <w:rFonts w:hint="eastAsia"/>
        </w:rPr>
      </w:pPr>
      <w:r>
        <w:rPr>
          <w:color w:val="000000"/>
        </w:rPr>
        <w:separator/>
      </w:r>
    </w:p>
  </w:footnote>
  <w:footnote w:type="continuationSeparator" w:id="0">
    <w:p w:rsidR="00FD2969" w:rsidRDefault="00FD296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203"/>
    <w:multiLevelType w:val="multilevel"/>
    <w:tmpl w:val="DB086498"/>
    <w:styleLink w:val="WWNum2"/>
    <w:lvl w:ilvl="0">
      <w:start w:val="1"/>
      <w:numFmt w:val="decimal"/>
      <w:lvlText w:val="%1."/>
      <w:lvlJc w:val="left"/>
      <w:pPr>
        <w:ind w:left="360" w:hanging="360"/>
      </w:pPr>
      <w:rPr>
        <w:rFonts w:ascii="Times New Roman" w:hAnsi="Times New Roman" w:cs="Times New Roman"/>
        <w:sz w:val="23"/>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9F362DD"/>
    <w:multiLevelType w:val="multilevel"/>
    <w:tmpl w:val="1F92A074"/>
    <w:styleLink w:val="WWNum7"/>
    <w:lvl w:ilvl="0">
      <w:start w:val="1"/>
      <w:numFmt w:val="decimal"/>
      <w:lvlText w:val="%1."/>
      <w:lvlJc w:val="left"/>
      <w:pPr>
        <w:ind w:left="360" w:hanging="360"/>
      </w:pPr>
      <w:rPr>
        <w:rFonts w:cs="Times New Roman"/>
        <w:i w:val="0"/>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C34EB1"/>
    <w:multiLevelType w:val="multilevel"/>
    <w:tmpl w:val="2168E594"/>
    <w:styleLink w:val="WWNum4"/>
    <w:lvl w:ilvl="0">
      <w:start w:val="1"/>
      <w:numFmt w:val="decimal"/>
      <w:lvlText w:val="%1."/>
      <w:lvlJc w:val="left"/>
      <w:pPr>
        <w:ind w:left="360" w:hanging="360"/>
      </w:pPr>
      <w:rPr>
        <w:rFonts w:cs="Times New Roman"/>
        <w:i w:val="0"/>
        <w:sz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DB2A5A"/>
    <w:multiLevelType w:val="multilevel"/>
    <w:tmpl w:val="FDF2C904"/>
    <w:styleLink w:val="WWNum5"/>
    <w:lvl w:ilvl="0">
      <w:start w:val="1"/>
      <w:numFmt w:val="decimal"/>
      <w:lvlText w:val="%1."/>
      <w:lvlJc w:val="left"/>
      <w:pPr>
        <w:ind w:left="786" w:hanging="360"/>
      </w:pPr>
      <w:rPr>
        <w:rFonts w:cs="Times New Roman"/>
        <w:sz w:val="23"/>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 w15:restartNumberingAfterBreak="0">
    <w:nsid w:val="0F056F0D"/>
    <w:multiLevelType w:val="multilevel"/>
    <w:tmpl w:val="2D8EFB58"/>
    <w:styleLink w:val="WWNum6"/>
    <w:lvl w:ilvl="0">
      <w:start w:val="1"/>
      <w:numFmt w:val="decimal"/>
      <w:lvlText w:val="%1."/>
      <w:lvlJc w:val="left"/>
      <w:pPr>
        <w:ind w:left="360" w:hanging="360"/>
      </w:pPr>
      <w:rPr>
        <w:rFonts w:cs="Times New Roman"/>
        <w:sz w:val="23"/>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366F01DF"/>
    <w:multiLevelType w:val="multilevel"/>
    <w:tmpl w:val="EDBCDE32"/>
    <w:styleLink w:val="WWNum9"/>
    <w:lvl w:ilvl="0">
      <w:start w:val="1"/>
      <w:numFmt w:val="decimal"/>
      <w:lvlText w:val="%1."/>
      <w:lvlJc w:val="left"/>
      <w:pPr>
        <w:ind w:left="360" w:hanging="360"/>
      </w:pPr>
      <w:rPr>
        <w:rFonts w:cs="Times New Roman"/>
        <w:sz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CC2064"/>
    <w:multiLevelType w:val="multilevel"/>
    <w:tmpl w:val="C686AAE8"/>
    <w:styleLink w:val="WWNum3"/>
    <w:lvl w:ilvl="0">
      <w:start w:val="1"/>
      <w:numFmt w:val="decimal"/>
      <w:lvlText w:val="%1."/>
      <w:lvlJc w:val="left"/>
      <w:pPr>
        <w:ind w:left="720" w:hanging="360"/>
      </w:pPr>
      <w:rPr>
        <w:rFonts w:cs="Times New Roman"/>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8CC4469"/>
    <w:multiLevelType w:val="multilevel"/>
    <w:tmpl w:val="56BE3636"/>
    <w:styleLink w:val="WWNum1"/>
    <w:lvl w:ilvl="0">
      <w:start w:val="1"/>
      <w:numFmt w:val="decimal"/>
      <w:lvlText w:val="%1."/>
      <w:lvlJc w:val="left"/>
      <w:pPr>
        <w:ind w:left="360" w:hanging="360"/>
      </w:pPr>
      <w:rPr>
        <w:rFonts w:ascii="Times New Roman" w:hAnsi="Times New Roman" w:cs="Times New Roman"/>
        <w:sz w:val="23"/>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7DD11E6F"/>
    <w:multiLevelType w:val="multilevel"/>
    <w:tmpl w:val="5D2CED20"/>
    <w:styleLink w:val="WWNum8"/>
    <w:lvl w:ilvl="0">
      <w:start w:val="1"/>
      <w:numFmt w:val="decimal"/>
      <w:lvlText w:val="%1."/>
      <w:lvlJc w:val="left"/>
      <w:pPr>
        <w:ind w:left="360" w:hanging="360"/>
      </w:pPr>
      <w:rPr>
        <w:rFonts w:cs="Times New Roman"/>
        <w:b/>
        <w:sz w:val="22"/>
      </w:rPr>
    </w:lvl>
    <w:lvl w:ilvl="1">
      <w:start w:val="1"/>
      <w:numFmt w:val="lowerLetter"/>
      <w:lvlText w:val="%2."/>
      <w:lvlJc w:val="left"/>
      <w:pPr>
        <w:ind w:left="1080" w:hanging="360"/>
      </w:pPr>
      <w:rPr>
        <w:rFonts w:cs="Times New Roman"/>
        <w:b/>
        <w:sz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8"/>
  </w:num>
  <w:num w:numId="9">
    <w:abstractNumId w:val="5"/>
  </w:num>
  <w:num w:numId="10">
    <w:abstractNumId w:val="7"/>
    <w:lvlOverride w:ilvl="0">
      <w:startOverride w:val="1"/>
    </w:lvlOverride>
  </w:num>
  <w:num w:numId="11">
    <w:abstractNumId w:val="0"/>
    <w:lvlOverride w:ilvl="0">
      <w:startOverride w:val="1"/>
    </w:lvlOverride>
  </w:num>
  <w:num w:numId="12">
    <w:abstractNumId w:val="6"/>
    <w:lvlOverride w:ilvl="0">
      <w:startOverride w:val="1"/>
    </w:lvlOverride>
  </w:num>
  <w:num w:numId="13">
    <w:abstractNumId w:val="2"/>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B6"/>
    <w:rsid w:val="00264EB6"/>
    <w:rsid w:val="0073275F"/>
    <w:rsid w:val="00EC234D"/>
    <w:rsid w:val="00F52801"/>
    <w:rsid w:val="00FD2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6599"/>
  <w15:docId w15:val="{A7AD028E-773E-479F-A3CA-F5B0801B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uiPriority w:val="9"/>
    <w:qFormat/>
    <w:pPr>
      <w:spacing w:before="42"/>
      <w:ind w:left="398"/>
      <w:outlineLvl w:val="0"/>
    </w:pPr>
    <w:rPr>
      <w:rFonts w:ascii="Verdana" w:eastAsia="Times New Roman" w:hAnsi="Verdana" w:cs="Verdana"/>
      <w:b/>
      <w:bCs/>
      <w:sz w:val="32"/>
      <w:szCs w:val="32"/>
    </w:rPr>
  </w:style>
  <w:style w:type="paragraph" w:styleId="Nadpis2">
    <w:name w:val="heading 2"/>
    <w:basedOn w:val="Standard"/>
    <w:uiPriority w:val="9"/>
    <w:unhideWhenUsed/>
    <w:qFormat/>
    <w:pPr>
      <w:spacing w:before="48"/>
      <w:ind w:left="8908"/>
      <w:outlineLvl w:val="1"/>
    </w:pPr>
    <w:rPr>
      <w:rFonts w:ascii="Verdana" w:eastAsia="Times New Roman" w:hAnsi="Verdana" w:cs="Verdana"/>
      <w:sz w:val="28"/>
      <w:szCs w:val="28"/>
    </w:rPr>
  </w:style>
  <w:style w:type="paragraph" w:styleId="Nadpis3">
    <w:name w:val="heading 3"/>
    <w:basedOn w:val="Standard"/>
    <w:uiPriority w:val="9"/>
    <w:semiHidden/>
    <w:unhideWhenUsed/>
    <w:qFormat/>
    <w:pPr>
      <w:ind w:left="110"/>
      <w:outlineLvl w:val="2"/>
    </w:pPr>
    <w:rPr>
      <w:rFonts w:ascii="Verdana" w:eastAsia="Times New Roman" w:hAnsi="Verdana" w:cs="Verdana"/>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style>
  <w:style w:type="character" w:customStyle="1" w:styleId="ListLabel1">
    <w:name w:val="ListLabel 1"/>
    <w:rPr>
      <w:rFonts w:ascii="Times New Roman" w:eastAsia="Times New Roman" w:hAnsi="Times New Roman" w:cs="Times New Roman"/>
      <w:sz w:val="23"/>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3"/>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sz w:val="23"/>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i w:val="0"/>
      <w:sz w:val="23"/>
    </w:rPr>
  </w:style>
  <w:style w:type="character" w:customStyle="1" w:styleId="ListLabel29">
    <w:name w:val="ListLabel 29"/>
    <w:rPr>
      <w:rFonts w:cs="Times New Roman"/>
      <w:sz w:val="23"/>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sz w:val="23"/>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i w:val="0"/>
      <w:sz w:val="23"/>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b/>
      <w:sz w:val="22"/>
    </w:rPr>
  </w:style>
  <w:style w:type="character" w:customStyle="1" w:styleId="ListLabel57">
    <w:name w:val="ListLabel 57"/>
    <w:rPr>
      <w:rFonts w:cs="Times New Roman"/>
      <w:b/>
      <w:sz w:val="22"/>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sz w:val="23"/>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7201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zmeskalova</dc:creator>
  <cp:lastModifiedBy>michaela.zmeskalova@mas-mostenka.cz</cp:lastModifiedBy>
  <cp:revision>3</cp:revision>
  <cp:lastPrinted>2019-06-25T09:45:00Z</cp:lastPrinted>
  <dcterms:created xsi:type="dcterms:W3CDTF">2019-06-26T08:54:00Z</dcterms:created>
  <dcterms:modified xsi:type="dcterms:W3CDTF">2019-07-01T10:37:00Z</dcterms:modified>
</cp:coreProperties>
</file>